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379C" w14:textId="61B0F03D" w:rsidR="009A105E" w:rsidRPr="00CF6089" w:rsidRDefault="003633AD" w:rsidP="00CF4D37">
      <w:pPr>
        <w:tabs>
          <w:tab w:val="left" w:pos="1559"/>
        </w:tabs>
        <w:spacing w:before="120" w:after="120" w:line="240" w:lineRule="exact"/>
        <w:ind w:left="115" w:right="5227"/>
        <w:rPr>
          <w:spacing w:val="1"/>
          <w:sz w:val="24"/>
          <w:szCs w:val="24"/>
        </w:rPr>
      </w:pPr>
      <w:r w:rsidRPr="00CF6089">
        <w:rPr>
          <w:b/>
          <w:sz w:val="24"/>
          <w:szCs w:val="24"/>
        </w:rPr>
        <w:t>Date:</w:t>
      </w:r>
      <w:r w:rsidRPr="00CF6089">
        <w:rPr>
          <w:b/>
          <w:sz w:val="24"/>
          <w:szCs w:val="24"/>
        </w:rPr>
        <w:tab/>
      </w:r>
      <w:r w:rsidR="00433BEF" w:rsidRPr="00433BEF">
        <w:rPr>
          <w:bCs/>
          <w:sz w:val="24"/>
          <w:szCs w:val="24"/>
        </w:rPr>
        <w:t>December 1</w:t>
      </w:r>
      <w:r w:rsidR="00B81FD2" w:rsidRPr="00433BEF">
        <w:rPr>
          <w:bCs/>
          <w:sz w:val="24"/>
          <w:szCs w:val="24"/>
        </w:rPr>
        <w:t>,</w:t>
      </w:r>
      <w:r w:rsidR="00B81FD2" w:rsidRPr="00803061">
        <w:rPr>
          <w:bCs/>
          <w:sz w:val="24"/>
          <w:szCs w:val="24"/>
        </w:rPr>
        <w:t xml:space="preserve"> </w:t>
      </w:r>
      <w:r w:rsidR="00CF6089" w:rsidRPr="00803061">
        <w:rPr>
          <w:bCs/>
          <w:sz w:val="24"/>
          <w:szCs w:val="24"/>
        </w:rPr>
        <w:t>2</w:t>
      </w:r>
      <w:r w:rsidR="00B81FD2" w:rsidRPr="00803061">
        <w:rPr>
          <w:bCs/>
          <w:sz w:val="24"/>
          <w:szCs w:val="24"/>
        </w:rPr>
        <w:t>022</w:t>
      </w:r>
      <w:r w:rsidRPr="00CF6089">
        <w:rPr>
          <w:spacing w:val="1"/>
          <w:sz w:val="24"/>
          <w:szCs w:val="24"/>
        </w:rPr>
        <w:t xml:space="preserve"> </w:t>
      </w:r>
    </w:p>
    <w:p w14:paraId="0E95EA18" w14:textId="77777777" w:rsidR="00CF6089" w:rsidRPr="00CF6089" w:rsidRDefault="003633AD" w:rsidP="00CF6089">
      <w:pPr>
        <w:tabs>
          <w:tab w:val="left" w:pos="1559"/>
        </w:tabs>
        <w:spacing w:after="120" w:line="240" w:lineRule="exact"/>
        <w:ind w:left="119" w:right="5220"/>
        <w:rPr>
          <w:spacing w:val="-52"/>
          <w:sz w:val="24"/>
          <w:szCs w:val="24"/>
        </w:rPr>
      </w:pPr>
      <w:r w:rsidRPr="00CF6089">
        <w:rPr>
          <w:b/>
          <w:sz w:val="24"/>
          <w:szCs w:val="24"/>
        </w:rPr>
        <w:t>Location:</w:t>
      </w:r>
      <w:r w:rsidRPr="00CF6089">
        <w:rPr>
          <w:b/>
          <w:sz w:val="24"/>
          <w:szCs w:val="24"/>
        </w:rPr>
        <w:tab/>
      </w:r>
      <w:r w:rsidRPr="00CF6089">
        <w:rPr>
          <w:sz w:val="24"/>
          <w:szCs w:val="24"/>
        </w:rPr>
        <w:t>Microsoft</w:t>
      </w:r>
      <w:r w:rsidRPr="00CF6089">
        <w:rPr>
          <w:spacing w:val="-6"/>
          <w:sz w:val="24"/>
          <w:szCs w:val="24"/>
        </w:rPr>
        <w:t xml:space="preserve"> </w:t>
      </w:r>
      <w:r w:rsidRPr="00CF6089">
        <w:rPr>
          <w:sz w:val="24"/>
          <w:szCs w:val="24"/>
        </w:rPr>
        <w:t>Teams</w:t>
      </w:r>
      <w:r w:rsidRPr="00CF6089">
        <w:rPr>
          <w:spacing w:val="-4"/>
          <w:sz w:val="24"/>
          <w:szCs w:val="24"/>
        </w:rPr>
        <w:t xml:space="preserve"> </w:t>
      </w:r>
      <w:r w:rsidRPr="00CF6089">
        <w:rPr>
          <w:sz w:val="24"/>
          <w:szCs w:val="24"/>
        </w:rPr>
        <w:t>meeting</w:t>
      </w:r>
      <w:r w:rsidRPr="00CF6089">
        <w:rPr>
          <w:spacing w:val="-52"/>
          <w:sz w:val="24"/>
          <w:szCs w:val="24"/>
        </w:rPr>
        <w:t xml:space="preserve"> </w:t>
      </w:r>
    </w:p>
    <w:p w14:paraId="63295069" w14:textId="476526FF" w:rsidR="008E0A94" w:rsidRPr="00CF6089" w:rsidRDefault="003633AD" w:rsidP="00CF6089">
      <w:pPr>
        <w:tabs>
          <w:tab w:val="left" w:pos="1559"/>
        </w:tabs>
        <w:spacing w:after="120" w:line="240" w:lineRule="exact"/>
        <w:ind w:left="119" w:right="5220"/>
        <w:rPr>
          <w:sz w:val="24"/>
          <w:szCs w:val="24"/>
        </w:rPr>
      </w:pPr>
      <w:r w:rsidRPr="00CF6089">
        <w:rPr>
          <w:b/>
          <w:sz w:val="24"/>
          <w:szCs w:val="24"/>
        </w:rPr>
        <w:t>Facilitator:</w:t>
      </w:r>
      <w:r w:rsidRPr="00CF6089">
        <w:rPr>
          <w:b/>
          <w:sz w:val="24"/>
          <w:szCs w:val="24"/>
        </w:rPr>
        <w:tab/>
      </w:r>
      <w:r w:rsidRPr="00CF6089">
        <w:rPr>
          <w:sz w:val="24"/>
          <w:szCs w:val="24"/>
        </w:rPr>
        <w:t>Sara</w:t>
      </w:r>
      <w:r w:rsidRPr="00CF6089">
        <w:rPr>
          <w:spacing w:val="-2"/>
          <w:sz w:val="24"/>
          <w:szCs w:val="24"/>
        </w:rPr>
        <w:t xml:space="preserve"> </w:t>
      </w:r>
      <w:r w:rsidRPr="00CF6089">
        <w:rPr>
          <w:sz w:val="24"/>
          <w:szCs w:val="24"/>
        </w:rPr>
        <w:t>Rupe, OFM</w:t>
      </w:r>
    </w:p>
    <w:p w14:paraId="6EC23DF2" w14:textId="1DA391FF" w:rsidR="009826FA" w:rsidRPr="00CF6089" w:rsidRDefault="009826FA" w:rsidP="00CF6089">
      <w:pPr>
        <w:tabs>
          <w:tab w:val="left" w:pos="1560"/>
        </w:tabs>
        <w:spacing w:after="120" w:line="240" w:lineRule="exact"/>
        <w:ind w:left="120" w:right="5220"/>
        <w:rPr>
          <w:sz w:val="24"/>
          <w:szCs w:val="24"/>
        </w:rPr>
      </w:pPr>
      <w:r w:rsidRPr="00CF6089">
        <w:rPr>
          <w:b/>
          <w:sz w:val="24"/>
          <w:szCs w:val="24"/>
        </w:rPr>
        <w:t>Present:</w:t>
      </w:r>
      <w:r w:rsidRPr="00CF6089">
        <w:rPr>
          <w:b/>
          <w:sz w:val="24"/>
          <w:szCs w:val="24"/>
        </w:rPr>
        <w:tab/>
      </w:r>
      <w:r w:rsidR="00EE7354" w:rsidRPr="00CF6089">
        <w:rPr>
          <w:sz w:val="24"/>
          <w:szCs w:val="24"/>
        </w:rPr>
        <w:t>via Teams</w:t>
      </w:r>
    </w:p>
    <w:p w14:paraId="1582B43F" w14:textId="5357678A" w:rsidR="008E0A94" w:rsidRDefault="008E0A94">
      <w:pPr>
        <w:pStyle w:val="BodyText"/>
        <w:spacing w:before="8"/>
        <w:ind w:left="0"/>
        <w:rPr>
          <w:color w:val="595959" w:themeColor="text1" w:themeTint="A6"/>
        </w:rPr>
      </w:pPr>
    </w:p>
    <w:p w14:paraId="5B2BF36C" w14:textId="77777777" w:rsidR="00CF4D37" w:rsidRPr="00106360" w:rsidRDefault="00CF4D37">
      <w:pPr>
        <w:pStyle w:val="BodyText"/>
        <w:spacing w:before="8"/>
        <w:ind w:left="0"/>
        <w:rPr>
          <w:color w:val="595959" w:themeColor="text1" w:themeTint="A6"/>
        </w:rPr>
      </w:pPr>
    </w:p>
    <w:p w14:paraId="5249A523" w14:textId="1F128A2D" w:rsidR="008E0A94" w:rsidRPr="00A35832" w:rsidRDefault="003633AD" w:rsidP="00735724">
      <w:pPr>
        <w:pStyle w:val="Heading1"/>
        <w:numPr>
          <w:ilvl w:val="0"/>
          <w:numId w:val="2"/>
        </w:numPr>
        <w:tabs>
          <w:tab w:val="left" w:pos="481"/>
        </w:tabs>
        <w:spacing w:after="120" w:line="240" w:lineRule="exact"/>
      </w:pPr>
      <w:r w:rsidRPr="00A35832">
        <w:t>One Washington Update</w:t>
      </w:r>
      <w:r w:rsidR="002272F2" w:rsidRPr="00A35832">
        <w:t xml:space="preserve"> – Adriann Jordan</w:t>
      </w:r>
    </w:p>
    <w:p w14:paraId="2B578548" w14:textId="77777777" w:rsidR="00D76EE7" w:rsidRDefault="00994495" w:rsidP="00B47A47">
      <w:pPr>
        <w:pStyle w:val="ListParagraph"/>
        <w:numPr>
          <w:ilvl w:val="1"/>
          <w:numId w:val="1"/>
        </w:numPr>
        <w:spacing w:after="120" w:line="240" w:lineRule="exact"/>
        <w:ind w:left="1181" w:hanging="389"/>
      </w:pPr>
      <w:r>
        <w:t xml:space="preserve">Adriann went over PowerPoint presentation </w:t>
      </w:r>
      <w:r w:rsidR="00FC5291">
        <w:t xml:space="preserve">to provide </w:t>
      </w:r>
      <w:r w:rsidR="00B63BB8">
        <w:t>s</w:t>
      </w:r>
      <w:r w:rsidR="00FC5291">
        <w:t xml:space="preserve">ome </w:t>
      </w:r>
      <w:r w:rsidR="00D76EE7">
        <w:t xml:space="preserve">grant module </w:t>
      </w:r>
      <w:r w:rsidR="00FC5291">
        <w:t>updates</w:t>
      </w:r>
      <w:r w:rsidR="00D76EE7">
        <w:t>.</w:t>
      </w:r>
    </w:p>
    <w:p w14:paraId="20D7AEEE" w14:textId="75920A69" w:rsidR="00994495" w:rsidRDefault="00D76EE7" w:rsidP="00B47A47">
      <w:pPr>
        <w:pStyle w:val="ListParagraph"/>
        <w:numPr>
          <w:ilvl w:val="1"/>
          <w:numId w:val="1"/>
        </w:numPr>
        <w:spacing w:after="120" w:line="240" w:lineRule="exact"/>
        <w:ind w:left="1181" w:hanging="389"/>
      </w:pPr>
      <w:r>
        <w:t xml:space="preserve">Overview of the grant </w:t>
      </w:r>
      <w:r w:rsidR="00B63BB8">
        <w:t>work</w:t>
      </w:r>
      <w:r>
        <w:t xml:space="preserve"> </w:t>
      </w:r>
      <w:r w:rsidR="00B63BB8">
        <w:t>tags</w:t>
      </w:r>
      <w:r>
        <w:t xml:space="preserve"> and progress</w:t>
      </w:r>
      <w:r w:rsidR="00B63BB8">
        <w:t>.</w:t>
      </w:r>
    </w:p>
    <w:p w14:paraId="17285FDB" w14:textId="77777777" w:rsidR="00FE3977" w:rsidRPr="00645CB5" w:rsidRDefault="00FE3977" w:rsidP="00D76EE7">
      <w:pPr>
        <w:tabs>
          <w:tab w:val="left" w:pos="1199"/>
          <w:tab w:val="left" w:pos="1200"/>
        </w:tabs>
        <w:spacing w:after="120" w:line="240" w:lineRule="exact"/>
        <w:ind w:right="1310"/>
        <w:rPr>
          <w:color w:val="000000" w:themeColor="text1"/>
        </w:rPr>
      </w:pPr>
    </w:p>
    <w:p w14:paraId="2E30C227" w14:textId="40F66911" w:rsidR="00482EBE" w:rsidRPr="00106360" w:rsidRDefault="008F61CA" w:rsidP="00A35832">
      <w:pPr>
        <w:pStyle w:val="ListParagraph"/>
        <w:numPr>
          <w:ilvl w:val="0"/>
          <w:numId w:val="1"/>
        </w:numPr>
        <w:tabs>
          <w:tab w:val="left" w:pos="1199"/>
          <w:tab w:val="left" w:pos="1200"/>
          <w:tab w:val="left" w:pos="8820"/>
        </w:tabs>
        <w:spacing w:after="120" w:line="240" w:lineRule="exact"/>
        <w:ind w:right="44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SWCAP </w:t>
      </w:r>
      <w:r w:rsidR="00645CB5">
        <w:rPr>
          <w:b/>
          <w:bCs/>
          <w:color w:val="000000" w:themeColor="text1"/>
        </w:rPr>
        <w:t>Training</w:t>
      </w:r>
      <w:r w:rsidR="0093592A" w:rsidRPr="00106360">
        <w:rPr>
          <w:b/>
          <w:bCs/>
          <w:color w:val="000000" w:themeColor="text1"/>
        </w:rPr>
        <w:t xml:space="preserve"> </w:t>
      </w:r>
      <w:r w:rsidR="00C00DCC">
        <w:rPr>
          <w:b/>
          <w:bCs/>
          <w:color w:val="000000" w:themeColor="text1"/>
        </w:rPr>
        <w:t xml:space="preserve">– </w:t>
      </w:r>
      <w:r>
        <w:rPr>
          <w:b/>
          <w:bCs/>
          <w:color w:val="000000" w:themeColor="text1"/>
        </w:rPr>
        <w:t>Julie Jorgensen (OFM)</w:t>
      </w:r>
    </w:p>
    <w:p w14:paraId="0EC2C1B5" w14:textId="77777777" w:rsidR="00D76EE7" w:rsidRPr="00D76EE7" w:rsidRDefault="00D76EE7" w:rsidP="00B47A47">
      <w:pPr>
        <w:pStyle w:val="Heading1"/>
        <w:numPr>
          <w:ilvl w:val="0"/>
          <w:numId w:val="11"/>
        </w:numPr>
        <w:tabs>
          <w:tab w:val="left" w:pos="481"/>
        </w:tabs>
        <w:spacing w:after="120" w:line="240" w:lineRule="exact"/>
        <w:rPr>
          <w:color w:val="000000" w:themeColor="text1"/>
        </w:rPr>
      </w:pPr>
      <w:r w:rsidRPr="00D76EE7">
        <w:rPr>
          <w:b w:val="0"/>
          <w:bCs w:val="0"/>
        </w:rPr>
        <w:t xml:space="preserve">Statewide Accounting is responsible for completing the </w:t>
      </w:r>
      <w:r w:rsidRPr="00D76EE7">
        <w:rPr>
          <w:b w:val="0"/>
          <w:bCs w:val="0"/>
        </w:rPr>
        <w:t xml:space="preserve">Statewide Cost Allocation Plan </w:t>
      </w:r>
      <w:r w:rsidRPr="00D76EE7">
        <w:rPr>
          <w:b w:val="0"/>
          <w:bCs w:val="0"/>
        </w:rPr>
        <w:t>in accordance with the Uniform Guidance requirements</w:t>
      </w:r>
      <w:r>
        <w:rPr>
          <w:b w:val="0"/>
          <w:bCs w:val="0"/>
        </w:rPr>
        <w:t xml:space="preserve">. </w:t>
      </w:r>
    </w:p>
    <w:p w14:paraId="5DEBDFE9" w14:textId="671C08AD" w:rsidR="00D76EE7" w:rsidRPr="00D76EE7" w:rsidRDefault="00D76EE7" w:rsidP="00B47A47">
      <w:pPr>
        <w:pStyle w:val="Heading1"/>
        <w:numPr>
          <w:ilvl w:val="0"/>
          <w:numId w:val="11"/>
        </w:numPr>
        <w:tabs>
          <w:tab w:val="left" w:pos="481"/>
        </w:tabs>
        <w:spacing w:after="120" w:line="240" w:lineRule="exact"/>
        <w:rPr>
          <w:color w:val="000000" w:themeColor="text1"/>
        </w:rPr>
      </w:pPr>
      <w:r>
        <w:rPr>
          <w:b w:val="0"/>
          <w:bCs w:val="0"/>
        </w:rPr>
        <w:t xml:space="preserve">Provided an overview of how the state </w:t>
      </w:r>
      <w:r w:rsidRPr="00D76EE7">
        <w:rPr>
          <w:b w:val="0"/>
          <w:bCs w:val="0"/>
        </w:rPr>
        <w:t xml:space="preserve">identifies, summarizes, and allocates statewide indirect costs. </w:t>
      </w:r>
      <w:r>
        <w:rPr>
          <w:b w:val="0"/>
          <w:bCs w:val="0"/>
        </w:rPr>
        <w:t>A</w:t>
      </w:r>
      <w:r w:rsidRPr="00D76EE7">
        <w:rPr>
          <w:b w:val="0"/>
          <w:bCs w:val="0"/>
        </w:rPr>
        <w:t>lso include</w:t>
      </w:r>
      <w:r>
        <w:rPr>
          <w:b w:val="0"/>
          <w:bCs w:val="0"/>
        </w:rPr>
        <w:t>d</w:t>
      </w:r>
      <w:r w:rsidRPr="00D76EE7">
        <w:rPr>
          <w:b w:val="0"/>
          <w:bCs w:val="0"/>
        </w:rPr>
        <w:t xml:space="preserve"> financial and billing information for billed central services directly charged to agencies or programs through internal service funds.</w:t>
      </w:r>
    </w:p>
    <w:p w14:paraId="3985C7DD" w14:textId="77777777" w:rsidR="00D76EE7" w:rsidRPr="00B47A47" w:rsidRDefault="00D76EE7" w:rsidP="00B47A47">
      <w:pPr>
        <w:tabs>
          <w:tab w:val="left" w:pos="1199"/>
          <w:tab w:val="left" w:pos="1200"/>
        </w:tabs>
        <w:spacing w:after="120" w:line="240" w:lineRule="exact"/>
        <w:ind w:right="1310"/>
        <w:rPr>
          <w:color w:val="000000" w:themeColor="text1"/>
        </w:rPr>
      </w:pPr>
    </w:p>
    <w:p w14:paraId="65A3E046" w14:textId="507272E5" w:rsidR="00EC15FC" w:rsidRPr="00B47A47" w:rsidRDefault="00D76EE7" w:rsidP="00B47A47">
      <w:pPr>
        <w:pStyle w:val="ListParagraph"/>
        <w:numPr>
          <w:ilvl w:val="0"/>
          <w:numId w:val="1"/>
        </w:numPr>
        <w:tabs>
          <w:tab w:val="left" w:pos="1199"/>
          <w:tab w:val="left" w:pos="1200"/>
          <w:tab w:val="left" w:pos="8820"/>
        </w:tabs>
        <w:spacing w:after="120" w:line="240" w:lineRule="exact"/>
        <w:ind w:right="440"/>
        <w:rPr>
          <w:b/>
          <w:bCs/>
          <w:color w:val="000000" w:themeColor="text1"/>
        </w:rPr>
      </w:pPr>
      <w:r w:rsidRPr="00B47A47">
        <w:rPr>
          <w:b/>
          <w:bCs/>
          <w:color w:val="000000" w:themeColor="text1"/>
        </w:rPr>
        <w:t>Single Audit Update – Stacie Boyd</w:t>
      </w:r>
      <w:r w:rsidR="00203666">
        <w:rPr>
          <w:b/>
          <w:bCs/>
          <w:color w:val="000000" w:themeColor="text1"/>
        </w:rPr>
        <w:t xml:space="preserve"> </w:t>
      </w:r>
    </w:p>
    <w:p w14:paraId="0C3FD2B7" w14:textId="174F2FDF" w:rsidR="00CF4D37" w:rsidRPr="00CF4D37" w:rsidRDefault="00CF4D37" w:rsidP="00B47A47">
      <w:pPr>
        <w:pStyle w:val="ListParagraph"/>
        <w:numPr>
          <w:ilvl w:val="0"/>
          <w:numId w:val="16"/>
        </w:numPr>
        <w:spacing w:after="120" w:line="240" w:lineRule="exact"/>
        <w:rPr>
          <w:i/>
          <w:iCs/>
        </w:rPr>
      </w:pPr>
      <w:bookmarkStart w:id="0" w:name="_Hlk121307022"/>
      <w:r w:rsidRPr="00CF4D37">
        <w:rPr>
          <w:i/>
          <w:iCs/>
        </w:rPr>
        <w:t>Note: These updates were no</w:t>
      </w:r>
      <w:r w:rsidRPr="00CF4D37">
        <w:rPr>
          <w:i/>
          <w:iCs/>
        </w:rPr>
        <w:t xml:space="preserve">t presented during </w:t>
      </w:r>
      <w:r w:rsidRPr="00CF4D37">
        <w:rPr>
          <w:i/>
          <w:iCs/>
        </w:rPr>
        <w:t xml:space="preserve">the </w:t>
      </w:r>
      <w:r w:rsidRPr="00CF4D37">
        <w:rPr>
          <w:i/>
          <w:iCs/>
        </w:rPr>
        <w:t>meeting due to shortage of time</w:t>
      </w:r>
      <w:r w:rsidRPr="00CF4D37">
        <w:rPr>
          <w:i/>
          <w:iCs/>
        </w:rPr>
        <w:t>.</w:t>
      </w:r>
    </w:p>
    <w:bookmarkEnd w:id="0"/>
    <w:p w14:paraId="67B33E4A" w14:textId="05684586" w:rsidR="00D76EE7" w:rsidRDefault="00B47A47" w:rsidP="00B47A47">
      <w:pPr>
        <w:pStyle w:val="ListParagraph"/>
        <w:numPr>
          <w:ilvl w:val="0"/>
          <w:numId w:val="16"/>
        </w:numPr>
        <w:spacing w:after="120" w:line="240" w:lineRule="exact"/>
      </w:pPr>
      <w:r>
        <w:t>T</w:t>
      </w:r>
      <w:r w:rsidR="00D76EE7">
        <w:t>he FY22 SEFA was submitted to SAO on November 1</w:t>
      </w:r>
      <w:r w:rsidR="00D76EE7" w:rsidRPr="00B47A47">
        <w:rPr>
          <w:vertAlign w:val="superscript"/>
        </w:rPr>
        <w:t>st</w:t>
      </w:r>
      <w:r w:rsidR="00D76EE7">
        <w:t xml:space="preserve">. </w:t>
      </w:r>
    </w:p>
    <w:p w14:paraId="62698448" w14:textId="57DE0125" w:rsidR="00D76EE7" w:rsidRDefault="00D76EE7" w:rsidP="00B47A47">
      <w:pPr>
        <w:pStyle w:val="ListParagraph"/>
        <w:numPr>
          <w:ilvl w:val="0"/>
          <w:numId w:val="16"/>
        </w:numPr>
        <w:spacing w:after="120" w:line="240" w:lineRule="exact"/>
      </w:pPr>
      <w:r>
        <w:t>Expenditure comparison:</w:t>
      </w:r>
    </w:p>
    <w:tbl>
      <w:tblPr>
        <w:tblW w:w="8215" w:type="dxa"/>
        <w:tblInd w:w="1075" w:type="dxa"/>
        <w:tblLook w:val="04A0" w:firstRow="1" w:lastRow="0" w:firstColumn="1" w:lastColumn="0" w:noHBand="0" w:noVBand="1"/>
      </w:tblPr>
      <w:tblGrid>
        <w:gridCol w:w="1526"/>
        <w:gridCol w:w="1716"/>
        <w:gridCol w:w="1716"/>
        <w:gridCol w:w="1716"/>
        <w:gridCol w:w="1541"/>
      </w:tblGrid>
      <w:tr w:rsidR="00D76EE7" w:rsidRPr="00B47A47" w14:paraId="185EE346" w14:textId="77777777" w:rsidTr="00B47A47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B17A" w14:textId="77777777" w:rsidR="00D76EE7" w:rsidRPr="00B47A47" w:rsidRDefault="00D76EE7" w:rsidP="00B47A47">
            <w:pPr>
              <w:spacing w:after="120" w:line="240" w:lineRule="exact"/>
              <w:rPr>
                <w:color w:val="000000"/>
                <w:sz w:val="18"/>
                <w:szCs w:val="18"/>
              </w:rPr>
            </w:pPr>
            <w:r w:rsidRPr="00B47A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3757" w14:textId="77777777" w:rsidR="00D76EE7" w:rsidRPr="00B47A47" w:rsidRDefault="00D76EE7" w:rsidP="00B47A47">
            <w:pPr>
              <w:spacing w:after="120"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7A47">
              <w:rPr>
                <w:b/>
                <w:bCs/>
                <w:color w:val="000000"/>
                <w:sz w:val="18"/>
                <w:szCs w:val="18"/>
              </w:rPr>
              <w:t xml:space="preserve"> FY22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C9EB" w14:textId="77777777" w:rsidR="00D76EE7" w:rsidRPr="00B47A47" w:rsidRDefault="00D76EE7" w:rsidP="00B47A47">
            <w:pPr>
              <w:spacing w:after="120"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7A47">
              <w:rPr>
                <w:b/>
                <w:bCs/>
                <w:color w:val="000000"/>
                <w:sz w:val="18"/>
                <w:szCs w:val="18"/>
              </w:rPr>
              <w:t xml:space="preserve"> FY21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F086" w14:textId="77777777" w:rsidR="00D76EE7" w:rsidRPr="00B47A47" w:rsidRDefault="00D76EE7" w:rsidP="00B47A47">
            <w:pPr>
              <w:spacing w:after="120"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7A47">
              <w:rPr>
                <w:b/>
                <w:bCs/>
                <w:color w:val="000000"/>
                <w:sz w:val="18"/>
                <w:szCs w:val="18"/>
              </w:rPr>
              <w:t xml:space="preserve"> FY20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0858" w14:textId="77777777" w:rsidR="00D76EE7" w:rsidRPr="00B47A47" w:rsidRDefault="00D76EE7" w:rsidP="00B47A47">
            <w:pPr>
              <w:spacing w:after="120"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7A47">
              <w:rPr>
                <w:b/>
                <w:bCs/>
                <w:color w:val="000000"/>
                <w:sz w:val="18"/>
                <w:szCs w:val="18"/>
              </w:rPr>
              <w:t xml:space="preserve"> FY19 </w:t>
            </w:r>
          </w:p>
        </w:tc>
      </w:tr>
      <w:tr w:rsidR="00D76EE7" w:rsidRPr="00B47A47" w14:paraId="5CF1EB25" w14:textId="77777777" w:rsidTr="00B47A47">
        <w:trPr>
          <w:trHeight w:val="39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BCF7" w14:textId="77777777" w:rsidR="00D76EE7" w:rsidRPr="00B47A47" w:rsidRDefault="00D76EE7" w:rsidP="00B47A47">
            <w:pPr>
              <w:spacing w:after="120"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B47A47">
              <w:rPr>
                <w:color w:val="000000"/>
                <w:sz w:val="18"/>
                <w:szCs w:val="18"/>
              </w:rPr>
              <w:t>Total SEFA Expenditures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FC9C" w14:textId="41C5861C" w:rsidR="00D76EE7" w:rsidRPr="00B47A47" w:rsidRDefault="00D76EE7" w:rsidP="00B47A47">
            <w:pPr>
              <w:spacing w:after="12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B47A47">
              <w:rPr>
                <w:color w:val="000000"/>
                <w:sz w:val="18"/>
                <w:szCs w:val="18"/>
              </w:rPr>
              <w:t>$31,021,143,978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E54E" w14:textId="68E2C414" w:rsidR="00D76EE7" w:rsidRPr="00B47A47" w:rsidRDefault="00D76EE7" w:rsidP="00B47A47">
            <w:pPr>
              <w:spacing w:after="12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B47A47">
              <w:rPr>
                <w:color w:val="000000"/>
                <w:sz w:val="18"/>
                <w:szCs w:val="18"/>
              </w:rPr>
              <w:t>$36,841,556,675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CC42" w14:textId="50D5F0C6" w:rsidR="00D76EE7" w:rsidRPr="00B47A47" w:rsidRDefault="00D76EE7" w:rsidP="00B47A47">
            <w:pPr>
              <w:spacing w:after="12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B47A47">
              <w:rPr>
                <w:color w:val="000000"/>
                <w:sz w:val="18"/>
                <w:szCs w:val="18"/>
              </w:rPr>
              <w:t>$25,926,145,740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E19C" w14:textId="4405726B" w:rsidR="00D76EE7" w:rsidRPr="00B47A47" w:rsidRDefault="00D76EE7" w:rsidP="00B47A47">
            <w:pPr>
              <w:spacing w:after="12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B47A47">
              <w:rPr>
                <w:color w:val="000000"/>
                <w:sz w:val="18"/>
                <w:szCs w:val="18"/>
              </w:rPr>
              <w:t>$17,959,238,413</w:t>
            </w:r>
          </w:p>
        </w:tc>
      </w:tr>
      <w:tr w:rsidR="00D76EE7" w:rsidRPr="00B47A47" w14:paraId="7F3DCA8D" w14:textId="77777777" w:rsidTr="00B47A47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E39A" w14:textId="77777777" w:rsidR="00D76EE7" w:rsidRPr="00B47A47" w:rsidRDefault="00D76EE7" w:rsidP="00B47A47">
            <w:pPr>
              <w:spacing w:after="120" w:line="240" w:lineRule="exact"/>
              <w:jc w:val="right"/>
              <w:rPr>
                <w:color w:val="000000"/>
                <w:sz w:val="18"/>
                <w:szCs w:val="18"/>
              </w:rPr>
            </w:pPr>
            <w:r w:rsidRPr="00B47A47">
              <w:rPr>
                <w:color w:val="000000"/>
                <w:sz w:val="18"/>
                <w:szCs w:val="18"/>
              </w:rPr>
              <w:t>Type A Threshold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59C6" w14:textId="3A85C993" w:rsidR="00D76EE7" w:rsidRPr="00B47A47" w:rsidRDefault="00D76EE7" w:rsidP="00B47A47">
            <w:pPr>
              <w:spacing w:after="12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B47A47">
              <w:rPr>
                <w:color w:val="000000"/>
                <w:sz w:val="18"/>
                <w:szCs w:val="18"/>
              </w:rPr>
              <w:t>$46,531,716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B7B4" w14:textId="50BAAB2C" w:rsidR="00D76EE7" w:rsidRPr="00B47A47" w:rsidRDefault="00D76EE7" w:rsidP="00B47A47">
            <w:pPr>
              <w:spacing w:after="12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B47A47">
              <w:rPr>
                <w:color w:val="000000"/>
                <w:sz w:val="18"/>
                <w:szCs w:val="18"/>
              </w:rPr>
              <w:t>$55,262,335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45C4" w14:textId="1E02471C" w:rsidR="00D76EE7" w:rsidRPr="00B47A47" w:rsidRDefault="00D76EE7" w:rsidP="00B47A47">
            <w:pPr>
              <w:spacing w:after="12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B47A47">
              <w:rPr>
                <w:color w:val="000000"/>
                <w:sz w:val="18"/>
                <w:szCs w:val="18"/>
              </w:rPr>
              <w:t>$38,889,219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2DB7" w14:textId="29B7FF43" w:rsidR="00D76EE7" w:rsidRPr="00B47A47" w:rsidRDefault="00D76EE7" w:rsidP="00B47A47">
            <w:pPr>
              <w:spacing w:after="120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B47A47">
              <w:rPr>
                <w:color w:val="000000"/>
                <w:sz w:val="18"/>
                <w:szCs w:val="18"/>
              </w:rPr>
              <w:t>$30,000,000</w:t>
            </w:r>
          </w:p>
        </w:tc>
      </w:tr>
    </w:tbl>
    <w:p w14:paraId="473151AB" w14:textId="77777777" w:rsidR="00B47A47" w:rsidRDefault="00B47A47" w:rsidP="00B47A47">
      <w:pPr>
        <w:pStyle w:val="ListParagraph"/>
        <w:widowControl/>
        <w:autoSpaceDE/>
        <w:autoSpaceDN/>
        <w:spacing w:line="240" w:lineRule="exact"/>
        <w:ind w:left="1080" w:firstLine="0"/>
      </w:pPr>
    </w:p>
    <w:p w14:paraId="40B8D93F" w14:textId="584E1966" w:rsidR="00D76EE7" w:rsidRPr="003925D1" w:rsidRDefault="00D76EE7" w:rsidP="00B47A47">
      <w:pPr>
        <w:pStyle w:val="ListParagraph"/>
        <w:widowControl/>
        <w:numPr>
          <w:ilvl w:val="0"/>
          <w:numId w:val="15"/>
        </w:numPr>
        <w:autoSpaceDE/>
        <w:autoSpaceDN/>
        <w:spacing w:after="120" w:line="240" w:lineRule="exact"/>
      </w:pPr>
      <w:r w:rsidRPr="003925D1">
        <w:t>Over a $5.</w:t>
      </w:r>
      <w:r>
        <w:t>8</w:t>
      </w:r>
      <w:r w:rsidRPr="003925D1">
        <w:t xml:space="preserve"> billion decrease for FY22, most of the CARES Act funding has been spent.</w:t>
      </w:r>
    </w:p>
    <w:p w14:paraId="0E730D13" w14:textId="0FB6EBB8" w:rsidR="00D76EE7" w:rsidRPr="003925D1" w:rsidRDefault="00B47A47" w:rsidP="00B47A47">
      <w:pPr>
        <w:pStyle w:val="ListParagraph"/>
        <w:widowControl/>
        <w:numPr>
          <w:ilvl w:val="0"/>
          <w:numId w:val="15"/>
        </w:numPr>
        <w:autoSpaceDE/>
        <w:autoSpaceDN/>
        <w:spacing w:after="120" w:line="240" w:lineRule="exact"/>
      </w:pPr>
      <w:r>
        <w:t>O</w:t>
      </w:r>
      <w:r w:rsidR="00D76EE7" w:rsidRPr="003925D1">
        <w:t>ther COVID programs are ramping up, so we expect federal expenditures to remain consistent for next year.</w:t>
      </w:r>
    </w:p>
    <w:p w14:paraId="6EC93FE8" w14:textId="77777777" w:rsidR="00D76EE7" w:rsidRDefault="00D76EE7" w:rsidP="00B47A47">
      <w:pPr>
        <w:pStyle w:val="ListParagraph"/>
        <w:numPr>
          <w:ilvl w:val="0"/>
          <w:numId w:val="15"/>
        </w:numPr>
        <w:spacing w:after="120" w:line="240" w:lineRule="exact"/>
      </w:pPr>
      <w:r>
        <w:t>Largest programs for FY22 (over $500M) that are being audited by SAO:</w:t>
      </w:r>
    </w:p>
    <w:p w14:paraId="39A5955A" w14:textId="77777777" w:rsidR="00D76EE7" w:rsidRDefault="00D76EE7" w:rsidP="00B51B20">
      <w:pPr>
        <w:pStyle w:val="ListParagraph"/>
        <w:widowControl/>
        <w:numPr>
          <w:ilvl w:val="0"/>
          <w:numId w:val="18"/>
        </w:numPr>
        <w:autoSpaceDE/>
        <w:autoSpaceDN/>
        <w:spacing w:after="60" w:line="240" w:lineRule="exact"/>
      </w:pPr>
      <w:r>
        <w:t>Medicaid Cluster - $12,428,034,429</w:t>
      </w:r>
    </w:p>
    <w:p w14:paraId="205F7118" w14:textId="77777777" w:rsidR="00D76EE7" w:rsidRDefault="00D76EE7" w:rsidP="00B51B20">
      <w:pPr>
        <w:pStyle w:val="ListParagraph"/>
        <w:widowControl/>
        <w:numPr>
          <w:ilvl w:val="0"/>
          <w:numId w:val="18"/>
        </w:numPr>
        <w:autoSpaceDE/>
        <w:autoSpaceDN/>
        <w:spacing w:after="60" w:line="240" w:lineRule="exact"/>
      </w:pPr>
      <w:r>
        <w:t>Unemployment Insurance - $2,839,326,703</w:t>
      </w:r>
    </w:p>
    <w:p w14:paraId="08825F91" w14:textId="77777777" w:rsidR="00D76EE7" w:rsidRDefault="00D76EE7" w:rsidP="00B51B20">
      <w:pPr>
        <w:pStyle w:val="ListParagraph"/>
        <w:widowControl/>
        <w:numPr>
          <w:ilvl w:val="0"/>
          <w:numId w:val="18"/>
        </w:numPr>
        <w:autoSpaceDE/>
        <w:autoSpaceDN/>
        <w:spacing w:after="60" w:line="240" w:lineRule="exact"/>
      </w:pPr>
      <w:r>
        <w:t>Coronavirus State and Local Fiscal Recovery Fund - $1,449,091,637</w:t>
      </w:r>
    </w:p>
    <w:p w14:paraId="0C98F9D9" w14:textId="77777777" w:rsidR="00D76EE7" w:rsidRDefault="00D76EE7" w:rsidP="00B51B20">
      <w:pPr>
        <w:pStyle w:val="ListParagraph"/>
        <w:widowControl/>
        <w:numPr>
          <w:ilvl w:val="0"/>
          <w:numId w:val="18"/>
        </w:numPr>
        <w:autoSpaceDE/>
        <w:autoSpaceDN/>
        <w:spacing w:after="60" w:line="240" w:lineRule="exact"/>
      </w:pPr>
      <w:r>
        <w:t>Education Stabilization Fund - $1,397,241,704</w:t>
      </w:r>
    </w:p>
    <w:p w14:paraId="63B5A7D6" w14:textId="77777777" w:rsidR="00D76EE7" w:rsidRDefault="00D76EE7" w:rsidP="00B51B20">
      <w:pPr>
        <w:pStyle w:val="ListParagraph"/>
        <w:widowControl/>
        <w:numPr>
          <w:ilvl w:val="0"/>
          <w:numId w:val="18"/>
        </w:numPr>
        <w:autoSpaceDE/>
        <w:autoSpaceDN/>
        <w:spacing w:after="60" w:line="240" w:lineRule="exact"/>
      </w:pPr>
      <w:r>
        <w:t>Research and Development Cluster - $1,167,267,183</w:t>
      </w:r>
    </w:p>
    <w:p w14:paraId="4AF4AAD0" w14:textId="77777777" w:rsidR="00D76EE7" w:rsidRDefault="00D76EE7" w:rsidP="00B51B20">
      <w:pPr>
        <w:pStyle w:val="ListParagraph"/>
        <w:widowControl/>
        <w:numPr>
          <w:ilvl w:val="0"/>
          <w:numId w:val="18"/>
        </w:numPr>
        <w:autoSpaceDE/>
        <w:autoSpaceDN/>
        <w:spacing w:after="60" w:line="240" w:lineRule="exact"/>
      </w:pPr>
      <w:r>
        <w:t>Student Financial Assistance Program - $976,418,811</w:t>
      </w:r>
    </w:p>
    <w:p w14:paraId="2749C0E2" w14:textId="77777777" w:rsidR="00D76EE7" w:rsidRDefault="00D76EE7" w:rsidP="00B51B20">
      <w:pPr>
        <w:pStyle w:val="ListParagraph"/>
        <w:widowControl/>
        <w:numPr>
          <w:ilvl w:val="0"/>
          <w:numId w:val="18"/>
        </w:numPr>
        <w:autoSpaceDE/>
        <w:autoSpaceDN/>
        <w:spacing w:after="60" w:line="240" w:lineRule="exact"/>
      </w:pPr>
      <w:r>
        <w:t>Highway Planning and Construction - $716,213,862</w:t>
      </w:r>
    </w:p>
    <w:p w14:paraId="53797757" w14:textId="77777777" w:rsidR="00D76EE7" w:rsidRDefault="00D76EE7" w:rsidP="00B51B20">
      <w:pPr>
        <w:pStyle w:val="ListParagraph"/>
        <w:widowControl/>
        <w:numPr>
          <w:ilvl w:val="0"/>
          <w:numId w:val="18"/>
        </w:numPr>
        <w:autoSpaceDE/>
        <w:autoSpaceDN/>
        <w:spacing w:after="60" w:line="240" w:lineRule="exact"/>
      </w:pPr>
      <w:r>
        <w:t>Child Care &amp; Development Fund Cluster - $673,507,233</w:t>
      </w:r>
    </w:p>
    <w:p w14:paraId="75E42B41" w14:textId="77777777" w:rsidR="00D76EE7" w:rsidRDefault="00D76EE7" w:rsidP="00B51B20">
      <w:pPr>
        <w:pStyle w:val="ListParagraph"/>
        <w:widowControl/>
        <w:numPr>
          <w:ilvl w:val="0"/>
          <w:numId w:val="18"/>
        </w:numPr>
        <w:autoSpaceDE/>
        <w:autoSpaceDN/>
        <w:spacing w:after="60" w:line="240" w:lineRule="exact"/>
      </w:pPr>
      <w:r>
        <w:t>Child Nutrition Cluster - $577,551,053</w:t>
      </w:r>
    </w:p>
    <w:p w14:paraId="4D5C56F8" w14:textId="7AF79240" w:rsidR="00D76EE7" w:rsidRDefault="00D76EE7" w:rsidP="00203666">
      <w:pPr>
        <w:pStyle w:val="ListParagraph"/>
        <w:numPr>
          <w:ilvl w:val="0"/>
          <w:numId w:val="17"/>
        </w:numPr>
        <w:tabs>
          <w:tab w:val="left" w:pos="1350"/>
        </w:tabs>
        <w:spacing w:after="60" w:line="240" w:lineRule="exact"/>
        <w:ind w:left="1080"/>
      </w:pPr>
      <w:r>
        <w:lastRenderedPageBreak/>
        <w:t>New Type A programs for FY22:</w:t>
      </w:r>
    </w:p>
    <w:p w14:paraId="6A8159C2" w14:textId="77777777" w:rsidR="00D76EE7" w:rsidRDefault="00D76EE7" w:rsidP="00203666">
      <w:pPr>
        <w:pStyle w:val="ListParagraph"/>
        <w:widowControl/>
        <w:numPr>
          <w:ilvl w:val="0"/>
          <w:numId w:val="19"/>
        </w:numPr>
        <w:autoSpaceDE/>
        <w:autoSpaceDN/>
        <w:spacing w:after="60" w:line="240" w:lineRule="exact"/>
        <w:ind w:left="1440"/>
      </w:pPr>
      <w:r>
        <w:t>Emergency Rental Assistance (21.023) - $450,190,996</w:t>
      </w:r>
    </w:p>
    <w:p w14:paraId="7F5D565E" w14:textId="77777777" w:rsidR="00D76EE7" w:rsidRDefault="00D76EE7" w:rsidP="00203666">
      <w:pPr>
        <w:pStyle w:val="ListParagraph"/>
        <w:widowControl/>
        <w:numPr>
          <w:ilvl w:val="0"/>
          <w:numId w:val="19"/>
        </w:numPr>
        <w:autoSpaceDE/>
        <w:autoSpaceDN/>
        <w:spacing w:after="120" w:line="240" w:lineRule="exact"/>
        <w:ind w:left="1440"/>
      </w:pPr>
      <w:r w:rsidRPr="00F92524">
        <w:t>Epidemiology and Laboratory Capacity for Infectious Diseases (ELC)</w:t>
      </w:r>
      <w:r>
        <w:t xml:space="preserve"> - $329,794,203</w:t>
      </w:r>
    </w:p>
    <w:p w14:paraId="2C51EE86" w14:textId="77777777" w:rsidR="00B51B20" w:rsidRDefault="00B51B20" w:rsidP="00B51B20">
      <w:pPr>
        <w:spacing w:after="60" w:line="240" w:lineRule="exact"/>
      </w:pPr>
    </w:p>
    <w:p w14:paraId="0AFEDDD4" w14:textId="52CA0C97" w:rsidR="00D76EE7" w:rsidRPr="00B51B20" w:rsidRDefault="00D76EE7" w:rsidP="00203666">
      <w:pPr>
        <w:pStyle w:val="ListParagraph"/>
        <w:numPr>
          <w:ilvl w:val="0"/>
          <w:numId w:val="17"/>
        </w:numPr>
        <w:spacing w:after="60" w:line="240" w:lineRule="exact"/>
        <w:ind w:left="1080"/>
      </w:pPr>
      <w:r w:rsidRPr="00B51B20">
        <w:t>Other Updates/Reminders</w:t>
      </w:r>
    </w:p>
    <w:p w14:paraId="6E90B307" w14:textId="77777777" w:rsidR="00D76EE7" w:rsidRDefault="00D76EE7" w:rsidP="00203666">
      <w:pPr>
        <w:pStyle w:val="ListParagraph"/>
        <w:widowControl/>
        <w:numPr>
          <w:ilvl w:val="0"/>
          <w:numId w:val="20"/>
        </w:numPr>
        <w:autoSpaceDE/>
        <w:autoSpaceDN/>
        <w:spacing w:after="60" w:line="240" w:lineRule="exact"/>
        <w:ind w:left="1440"/>
      </w:pPr>
      <w:r>
        <w:t>10 findings have been issued by SAO, which is ahead of schedule from prior years.</w:t>
      </w:r>
    </w:p>
    <w:p w14:paraId="40310968" w14:textId="77777777" w:rsidR="00D76EE7" w:rsidRDefault="00D76EE7" w:rsidP="00203666">
      <w:pPr>
        <w:pStyle w:val="ListParagraph"/>
        <w:widowControl/>
        <w:numPr>
          <w:ilvl w:val="0"/>
          <w:numId w:val="20"/>
        </w:numPr>
        <w:autoSpaceDE/>
        <w:autoSpaceDN/>
        <w:spacing w:after="60" w:line="240" w:lineRule="exact"/>
        <w:ind w:left="1440"/>
      </w:pPr>
      <w:r>
        <w:t>Agencies have 10 working days to provide a response on the finding (including technical edits) to SAO.</w:t>
      </w:r>
    </w:p>
    <w:p w14:paraId="5660858E" w14:textId="77777777" w:rsidR="00B51B20" w:rsidRDefault="00B51B20" w:rsidP="00B51B20">
      <w:pPr>
        <w:pStyle w:val="ListParagraph"/>
        <w:widowControl/>
        <w:autoSpaceDE/>
        <w:autoSpaceDN/>
        <w:spacing w:after="160" w:line="259" w:lineRule="auto"/>
        <w:ind w:left="1260" w:firstLine="0"/>
        <w:contextualSpacing/>
      </w:pPr>
    </w:p>
    <w:p w14:paraId="3442A9FB" w14:textId="3519F3BA" w:rsidR="00D76EE7" w:rsidRDefault="00D76EE7" w:rsidP="00203666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</w:pPr>
      <w:r>
        <w:t>Corrective Action Plans</w:t>
      </w:r>
      <w:r w:rsidR="00B51B20">
        <w:t xml:space="preserve"> process</w:t>
      </w:r>
    </w:p>
    <w:p w14:paraId="7C7FDBCB" w14:textId="77777777" w:rsidR="00D76EE7" w:rsidRDefault="00D76EE7" w:rsidP="00203666">
      <w:pPr>
        <w:pStyle w:val="ListParagraph"/>
        <w:widowControl/>
        <w:numPr>
          <w:ilvl w:val="1"/>
          <w:numId w:val="14"/>
        </w:numPr>
        <w:autoSpaceDE/>
        <w:autoSpaceDN/>
        <w:spacing w:after="60" w:line="240" w:lineRule="exact"/>
        <w:ind w:left="1440"/>
      </w:pPr>
      <w:r>
        <w:t>CAPs are sent to agencies once SAO issues the SWSA finding.</w:t>
      </w:r>
    </w:p>
    <w:p w14:paraId="5020043D" w14:textId="77777777" w:rsidR="00D76EE7" w:rsidRDefault="00D76EE7" w:rsidP="00203666">
      <w:pPr>
        <w:pStyle w:val="ListParagraph"/>
        <w:widowControl/>
        <w:numPr>
          <w:ilvl w:val="1"/>
          <w:numId w:val="14"/>
        </w:numPr>
        <w:autoSpaceDE/>
        <w:autoSpaceDN/>
        <w:spacing w:after="60" w:line="240" w:lineRule="exact"/>
        <w:ind w:left="1440"/>
      </w:pPr>
      <w:r>
        <w:t>Agencies have 30 days to submit the CAP to OFM.</w:t>
      </w:r>
    </w:p>
    <w:p w14:paraId="774F7DFC" w14:textId="77777777" w:rsidR="00D76EE7" w:rsidRDefault="00D76EE7" w:rsidP="00203666">
      <w:pPr>
        <w:pStyle w:val="ListParagraph"/>
        <w:widowControl/>
        <w:numPr>
          <w:ilvl w:val="1"/>
          <w:numId w:val="14"/>
        </w:numPr>
        <w:autoSpaceDE/>
        <w:autoSpaceDN/>
        <w:spacing w:after="60" w:line="240" w:lineRule="exact"/>
        <w:ind w:left="1440"/>
      </w:pPr>
      <w:r>
        <w:t>OFM reviews the CAPs and works with agencies on any questions/clarifications.</w:t>
      </w:r>
    </w:p>
    <w:p w14:paraId="55BBD8C5" w14:textId="77777777" w:rsidR="00B51B20" w:rsidRDefault="00B51B20" w:rsidP="00B51B20">
      <w:pPr>
        <w:pStyle w:val="ListParagraph"/>
        <w:widowControl/>
        <w:tabs>
          <w:tab w:val="left" w:pos="1170"/>
          <w:tab w:val="left" w:pos="1350"/>
        </w:tabs>
        <w:autoSpaceDE/>
        <w:autoSpaceDN/>
        <w:spacing w:after="160" w:line="259" w:lineRule="auto"/>
        <w:ind w:left="1260" w:firstLine="0"/>
        <w:contextualSpacing/>
      </w:pPr>
    </w:p>
    <w:p w14:paraId="3FA126FB" w14:textId="2550107A" w:rsidR="00D76EE7" w:rsidRPr="00CF4D37" w:rsidRDefault="00CF4D37" w:rsidP="00CF4D37">
      <w:pPr>
        <w:pStyle w:val="ListParagraph"/>
        <w:numPr>
          <w:ilvl w:val="0"/>
          <w:numId w:val="1"/>
        </w:numPr>
        <w:tabs>
          <w:tab w:val="left" w:pos="1199"/>
          <w:tab w:val="left" w:pos="1200"/>
          <w:tab w:val="left" w:pos="8820"/>
        </w:tabs>
        <w:spacing w:after="120" w:line="240" w:lineRule="exact"/>
        <w:ind w:right="440"/>
        <w:rPr>
          <w:b/>
          <w:bCs/>
          <w:color w:val="000000" w:themeColor="text1"/>
        </w:rPr>
      </w:pPr>
      <w:r w:rsidRPr="00CF4D37">
        <w:rPr>
          <w:b/>
          <w:bCs/>
          <w:color w:val="000000" w:themeColor="text1"/>
        </w:rPr>
        <w:t xml:space="preserve">2022 </w:t>
      </w:r>
      <w:r w:rsidR="00D76EE7" w:rsidRPr="00CF4D37">
        <w:rPr>
          <w:b/>
          <w:bCs/>
          <w:color w:val="000000" w:themeColor="text1"/>
        </w:rPr>
        <w:t>Audit Resolution Report</w:t>
      </w:r>
      <w:r w:rsidRPr="00CF4D37">
        <w:rPr>
          <w:b/>
          <w:bCs/>
          <w:color w:val="000000" w:themeColor="text1"/>
        </w:rPr>
        <w:t xml:space="preserve"> – Stacie Boyd</w:t>
      </w:r>
    </w:p>
    <w:p w14:paraId="2FA0D1C6" w14:textId="4AF8C94A" w:rsidR="00CF4D37" w:rsidRPr="00CF4D37" w:rsidRDefault="00CF4D37" w:rsidP="00CF4D37">
      <w:pPr>
        <w:pStyle w:val="ListParagraph"/>
        <w:numPr>
          <w:ilvl w:val="0"/>
          <w:numId w:val="16"/>
        </w:numPr>
        <w:spacing w:after="120" w:line="240" w:lineRule="exact"/>
        <w:rPr>
          <w:i/>
          <w:iCs/>
        </w:rPr>
      </w:pPr>
      <w:r w:rsidRPr="00CF4D37">
        <w:rPr>
          <w:i/>
          <w:iCs/>
        </w:rPr>
        <w:t>Note: Th</w:t>
      </w:r>
      <w:r>
        <w:rPr>
          <w:i/>
          <w:iCs/>
        </w:rPr>
        <w:t xml:space="preserve">is information was </w:t>
      </w:r>
      <w:r w:rsidRPr="00CF4D37">
        <w:rPr>
          <w:i/>
          <w:iCs/>
        </w:rPr>
        <w:t>not presented during the meeting due to shortage of time.</w:t>
      </w:r>
    </w:p>
    <w:p w14:paraId="24613D88" w14:textId="27C34AE4" w:rsidR="00D76EE7" w:rsidRDefault="00CF4D37" w:rsidP="00203666">
      <w:pPr>
        <w:pStyle w:val="ListParagraph"/>
        <w:widowControl/>
        <w:numPr>
          <w:ilvl w:val="0"/>
          <w:numId w:val="22"/>
        </w:numPr>
        <w:autoSpaceDE/>
        <w:autoSpaceDN/>
        <w:spacing w:after="60" w:line="240" w:lineRule="exact"/>
      </w:pPr>
      <w:r>
        <w:t xml:space="preserve">OFM Statewide Accounting is currently working on the report, which will </w:t>
      </w:r>
      <w:r w:rsidR="00D76EE7">
        <w:t>be published by December 31</w:t>
      </w:r>
      <w:r w:rsidR="00D76EE7" w:rsidRPr="00367C75">
        <w:rPr>
          <w:vertAlign w:val="superscript"/>
        </w:rPr>
        <w:t>st</w:t>
      </w:r>
      <w:r w:rsidR="00D76EE7">
        <w:t xml:space="preserve">. </w:t>
      </w:r>
    </w:p>
    <w:p w14:paraId="418255C9" w14:textId="77777777" w:rsidR="00D76EE7" w:rsidRDefault="00D76EE7" w:rsidP="00203666">
      <w:pPr>
        <w:pStyle w:val="ListParagraph"/>
        <w:widowControl/>
        <w:numPr>
          <w:ilvl w:val="0"/>
          <w:numId w:val="22"/>
        </w:numPr>
        <w:autoSpaceDE/>
        <w:autoSpaceDN/>
        <w:spacing w:after="60" w:line="240" w:lineRule="exact"/>
      </w:pPr>
      <w:r>
        <w:t xml:space="preserve">The FY21 SWSA CAPs will be included in this report. </w:t>
      </w:r>
    </w:p>
    <w:p w14:paraId="4021CF85" w14:textId="77777777" w:rsidR="00D76EE7" w:rsidRDefault="00D76EE7" w:rsidP="00203666">
      <w:pPr>
        <w:pStyle w:val="ListParagraph"/>
        <w:widowControl/>
        <w:numPr>
          <w:ilvl w:val="0"/>
          <w:numId w:val="22"/>
        </w:numPr>
        <w:autoSpaceDE/>
        <w:autoSpaceDN/>
        <w:spacing w:after="60" w:line="240" w:lineRule="exact"/>
      </w:pPr>
      <w:r>
        <w:t>Agencies have all received requests for any updates to FY21 CAPs.</w:t>
      </w:r>
    </w:p>
    <w:p w14:paraId="418E1D94" w14:textId="77777777" w:rsidR="008E53DE" w:rsidRPr="007F6C31" w:rsidRDefault="008E53DE" w:rsidP="008E53DE">
      <w:pPr>
        <w:pStyle w:val="BodyText"/>
        <w:spacing w:after="120" w:line="240" w:lineRule="exact"/>
        <w:ind w:left="1080"/>
        <w:rPr>
          <w:color w:val="000000" w:themeColor="text1"/>
        </w:rPr>
      </w:pPr>
    </w:p>
    <w:p w14:paraId="7D5EBD62" w14:textId="77777777" w:rsidR="008E0A94" w:rsidRPr="007F6C31" w:rsidRDefault="003633AD" w:rsidP="00B667F1">
      <w:pPr>
        <w:pStyle w:val="Heading1"/>
        <w:numPr>
          <w:ilvl w:val="0"/>
          <w:numId w:val="1"/>
        </w:numPr>
        <w:tabs>
          <w:tab w:val="left" w:pos="480"/>
        </w:tabs>
        <w:spacing w:after="120" w:line="240" w:lineRule="exact"/>
        <w:ind w:left="479"/>
        <w:rPr>
          <w:color w:val="000000" w:themeColor="text1"/>
        </w:rPr>
      </w:pPr>
      <w:r w:rsidRPr="007F6C31">
        <w:rPr>
          <w:color w:val="000000" w:themeColor="text1"/>
        </w:rPr>
        <w:t>Next</w:t>
      </w:r>
      <w:r w:rsidRPr="007F6C31">
        <w:rPr>
          <w:color w:val="000000" w:themeColor="text1"/>
          <w:spacing w:val="-2"/>
        </w:rPr>
        <w:t xml:space="preserve"> </w:t>
      </w:r>
      <w:r w:rsidRPr="007F6C31">
        <w:rPr>
          <w:color w:val="000000" w:themeColor="text1"/>
        </w:rPr>
        <w:t>Meeting</w:t>
      </w:r>
    </w:p>
    <w:p w14:paraId="36944DA4" w14:textId="641B1389" w:rsidR="008E0A94" w:rsidRPr="007F6C31" w:rsidRDefault="00203666" w:rsidP="00AC77B8">
      <w:pPr>
        <w:pStyle w:val="ListParagraph"/>
        <w:numPr>
          <w:ilvl w:val="1"/>
          <w:numId w:val="1"/>
        </w:numPr>
        <w:tabs>
          <w:tab w:val="left" w:pos="1170"/>
        </w:tabs>
        <w:spacing w:after="120" w:line="240" w:lineRule="exact"/>
        <w:ind w:hanging="299"/>
        <w:rPr>
          <w:color w:val="000000" w:themeColor="text1"/>
        </w:rPr>
      </w:pPr>
      <w:r>
        <w:rPr>
          <w:color w:val="000000" w:themeColor="text1"/>
        </w:rPr>
        <w:t>Feb</w:t>
      </w:r>
      <w:r w:rsidR="00645CB5">
        <w:rPr>
          <w:color w:val="000000" w:themeColor="text1"/>
        </w:rPr>
        <w:t xml:space="preserve"> </w:t>
      </w:r>
      <w:r>
        <w:rPr>
          <w:color w:val="000000" w:themeColor="text1"/>
        </w:rPr>
        <w:t>2</w:t>
      </w:r>
      <w:r w:rsidR="00B93E11" w:rsidRPr="007F6C31">
        <w:rPr>
          <w:color w:val="000000" w:themeColor="text1"/>
        </w:rPr>
        <w:t>, 202</w:t>
      </w:r>
      <w:r w:rsidR="00A35832" w:rsidRPr="007F6C31">
        <w:rPr>
          <w:color w:val="000000" w:themeColor="text1"/>
        </w:rPr>
        <w:t>2</w:t>
      </w:r>
      <w:r w:rsidR="00AC77B8" w:rsidRPr="007F6C31">
        <w:rPr>
          <w:color w:val="000000" w:themeColor="text1"/>
        </w:rPr>
        <w:t>,</w:t>
      </w:r>
      <w:r w:rsidR="00B93E11" w:rsidRPr="007F6C31">
        <w:rPr>
          <w:color w:val="000000" w:themeColor="text1"/>
        </w:rPr>
        <w:t xml:space="preserve"> 2pm</w:t>
      </w:r>
    </w:p>
    <w:p w14:paraId="72735BED" w14:textId="77777777" w:rsidR="008E0A94" w:rsidRPr="007F6C31" w:rsidRDefault="003633AD" w:rsidP="00AC77B8">
      <w:pPr>
        <w:pStyle w:val="ListParagraph"/>
        <w:numPr>
          <w:ilvl w:val="1"/>
          <w:numId w:val="1"/>
        </w:numPr>
        <w:tabs>
          <w:tab w:val="left" w:pos="1170"/>
        </w:tabs>
        <w:spacing w:after="120" w:line="240" w:lineRule="exact"/>
        <w:ind w:hanging="299"/>
        <w:rPr>
          <w:color w:val="000000" w:themeColor="text1"/>
        </w:rPr>
      </w:pPr>
      <w:r w:rsidRPr="007F6C31">
        <w:rPr>
          <w:color w:val="000000" w:themeColor="text1"/>
        </w:rPr>
        <w:t>via</w:t>
      </w:r>
      <w:r w:rsidRPr="007F6C31">
        <w:rPr>
          <w:color w:val="000000" w:themeColor="text1"/>
          <w:spacing w:val="-2"/>
        </w:rPr>
        <w:t xml:space="preserve"> </w:t>
      </w:r>
      <w:r w:rsidRPr="007F6C31">
        <w:rPr>
          <w:color w:val="000000" w:themeColor="text1"/>
        </w:rPr>
        <w:t>Teams</w:t>
      </w:r>
    </w:p>
    <w:sectPr w:rsidR="008E0A94" w:rsidRPr="007F6C31" w:rsidSect="00CF4D37">
      <w:headerReference w:type="default" r:id="rId7"/>
      <w:footerReference w:type="default" r:id="rId8"/>
      <w:pgSz w:w="12240" w:h="15840"/>
      <w:pgMar w:top="1728" w:right="1440" w:bottom="1008" w:left="1008" w:header="734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6391" w14:textId="77777777" w:rsidR="001717A4" w:rsidRDefault="003633AD">
      <w:r>
        <w:separator/>
      </w:r>
    </w:p>
  </w:endnote>
  <w:endnote w:type="continuationSeparator" w:id="0">
    <w:p w14:paraId="36BC8DC3" w14:textId="77777777" w:rsidR="001717A4" w:rsidRDefault="0036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0259" w14:textId="77777777" w:rsidR="008E0A94" w:rsidRDefault="003633A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54878D4C" wp14:editId="6F446D28">
              <wp:simplePos x="0" y="0"/>
              <wp:positionH relativeFrom="page">
                <wp:posOffset>4012565</wp:posOffset>
              </wp:positionH>
              <wp:positionV relativeFrom="page">
                <wp:posOffset>9276080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5C9C2" w14:textId="77777777" w:rsidR="008E0A94" w:rsidRDefault="003633AD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78D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5.95pt;margin-top:730.4pt;width:11.6pt;height:13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" filled="f" stroked="f">
              <v:textbox inset="0,0,0,0">
                <w:txbxContent>
                  <w:p w14:paraId="7965C9C2" w14:textId="77777777" w:rsidR="008E0A94" w:rsidRDefault="003633AD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7AA6" w14:textId="77777777" w:rsidR="001717A4" w:rsidRDefault="003633AD">
      <w:r>
        <w:separator/>
      </w:r>
    </w:p>
  </w:footnote>
  <w:footnote w:type="continuationSeparator" w:id="0">
    <w:p w14:paraId="5AECB70B" w14:textId="77777777" w:rsidR="001717A4" w:rsidRDefault="0036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6637" w14:textId="4D24245D" w:rsidR="008E0A94" w:rsidRDefault="00B93E1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5A04E45D" wp14:editId="07787D20">
              <wp:simplePos x="0" y="0"/>
              <wp:positionH relativeFrom="page">
                <wp:posOffset>1966958</wp:posOffset>
              </wp:positionH>
              <wp:positionV relativeFrom="page">
                <wp:posOffset>333647</wp:posOffset>
              </wp:positionV>
              <wp:extent cx="4171950" cy="5454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2072A" w14:textId="51EE3E75" w:rsidR="00C00DCC" w:rsidRDefault="00C00DCC">
                          <w:pPr>
                            <w:spacing w:before="7"/>
                            <w:ind w:left="10" w:right="1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Federal Grants Community of Practice</w:t>
                          </w:r>
                        </w:p>
                        <w:p w14:paraId="2F1C7B7D" w14:textId="059234AD" w:rsidR="008E0A94" w:rsidRDefault="003633AD">
                          <w:pPr>
                            <w:spacing w:before="7"/>
                            <w:ind w:left="10" w:right="1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Meeting</w:t>
                          </w:r>
                          <w:r w:rsidR="00C00DCC">
                            <w:rPr>
                              <w:b/>
                              <w:sz w:val="28"/>
                            </w:rPr>
                            <w:t xml:space="preserve"> Minutes</w:t>
                          </w:r>
                        </w:p>
                        <w:p w14:paraId="72BA29DF" w14:textId="292616C6" w:rsidR="008E0A94" w:rsidRDefault="003633AD">
                          <w:pPr>
                            <w:spacing w:before="187"/>
                            <w:ind w:left="10" w:right="1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Meeting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Minutes</w:t>
                          </w:r>
                        </w:p>
                        <w:p w14:paraId="35447605" w14:textId="77777777" w:rsidR="00B93E11" w:rsidRDefault="00B93E11">
                          <w:pPr>
                            <w:spacing w:before="187"/>
                            <w:ind w:left="10" w:right="10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4E4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4.9pt;margin-top:26.25pt;width:328.5pt;height:42.9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" filled="f" stroked="f">
              <v:textbox inset="0,0,0,0">
                <w:txbxContent>
                  <w:p w14:paraId="7242072A" w14:textId="51EE3E75" w:rsidR="00C00DCC" w:rsidRDefault="00C00DCC">
                    <w:pPr>
                      <w:spacing w:before="7"/>
                      <w:ind w:left="10" w:right="1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Federal Grants Community of Practice</w:t>
                    </w:r>
                  </w:p>
                  <w:p w14:paraId="2F1C7B7D" w14:textId="059234AD" w:rsidR="008E0A94" w:rsidRDefault="003633AD">
                    <w:pPr>
                      <w:spacing w:before="7"/>
                      <w:ind w:left="10" w:right="1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Meeting</w:t>
                    </w:r>
                    <w:r w:rsidR="00C00DCC">
                      <w:rPr>
                        <w:b/>
                        <w:sz w:val="28"/>
                      </w:rPr>
                      <w:t xml:space="preserve"> Minutes</w:t>
                    </w:r>
                  </w:p>
                  <w:p w14:paraId="72BA29DF" w14:textId="292616C6" w:rsidR="008E0A94" w:rsidRDefault="003633AD">
                    <w:pPr>
                      <w:spacing w:before="187"/>
                      <w:ind w:left="10" w:right="1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Meeting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Minutes</w:t>
                    </w:r>
                  </w:p>
                  <w:p w14:paraId="35447605" w14:textId="77777777" w:rsidR="00B93E11" w:rsidRDefault="00B93E11">
                    <w:pPr>
                      <w:spacing w:before="187"/>
                      <w:ind w:left="10" w:right="10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633AD"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64074975" wp14:editId="775A72FB">
              <wp:simplePos x="0" y="0"/>
              <wp:positionH relativeFrom="page">
                <wp:posOffset>895350</wp:posOffset>
              </wp:positionH>
              <wp:positionV relativeFrom="page">
                <wp:posOffset>1012825</wp:posOffset>
              </wp:positionV>
              <wp:extent cx="6381750" cy="190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1750" cy="190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D3C537" id="Rectangle 3" o:spid="_x0000_s1026" style="position:absolute;margin-left:70.5pt;margin-top:79.75pt;width:502.5pt;height:1.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0C1"/>
    <w:multiLevelType w:val="hybridMultilevel"/>
    <w:tmpl w:val="476EABB0"/>
    <w:lvl w:ilvl="0" w:tplc="06E624C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F7786"/>
    <w:multiLevelType w:val="hybridMultilevel"/>
    <w:tmpl w:val="551C71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1E07"/>
    <w:multiLevelType w:val="hybridMultilevel"/>
    <w:tmpl w:val="20D01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B45EB"/>
    <w:multiLevelType w:val="hybridMultilevel"/>
    <w:tmpl w:val="1C78A06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AC64AB5"/>
    <w:multiLevelType w:val="hybridMultilevel"/>
    <w:tmpl w:val="AA2E5A8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B6EB9"/>
    <w:multiLevelType w:val="hybridMultilevel"/>
    <w:tmpl w:val="F0129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64389"/>
    <w:multiLevelType w:val="hybridMultilevel"/>
    <w:tmpl w:val="FA9861DE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7" w15:restartNumberingAfterBreak="0">
    <w:nsid w:val="2F366930"/>
    <w:multiLevelType w:val="hybridMultilevel"/>
    <w:tmpl w:val="B9FE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153ECA"/>
    <w:multiLevelType w:val="hybridMultilevel"/>
    <w:tmpl w:val="1B667270"/>
    <w:lvl w:ilvl="0" w:tplc="FFFFFFFF">
      <w:start w:val="1"/>
      <w:numFmt w:val="decimal"/>
      <w:lvlText w:val="%1."/>
      <w:lvlJc w:val="left"/>
      <w:pPr>
        <w:ind w:left="480" w:hanging="361"/>
      </w:pPr>
      <w:rPr>
        <w:rFonts w:hint="default"/>
        <w:b/>
        <w:bCs/>
        <w:w w:val="99"/>
        <w:sz w:val="22"/>
        <w:szCs w:val="22"/>
        <w:lang w:val="en-US" w:eastAsia="en-US" w:bidi="ar-SA"/>
      </w:rPr>
    </w:lvl>
    <w:lvl w:ilvl="1" w:tplc="FFFFFFFF">
      <w:start w:val="1"/>
      <w:numFmt w:val="bullet"/>
      <w:lvlText w:val=""/>
      <w:lvlJc w:val="right"/>
      <w:pPr>
        <w:ind w:left="1199" w:hanging="360"/>
      </w:pPr>
      <w:rPr>
        <w:rFonts w:ascii="Symbol" w:hAnsi="Symbol" w:hint="default"/>
        <w:b/>
        <w:i w:val="0"/>
        <w:color w:val="000000" w:themeColor="text1"/>
        <w:w w:val="99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919" w:hanging="181"/>
      </w:pPr>
      <w:rPr>
        <w:rFonts w:ascii="Courier New" w:hAnsi="Courier New" w:cs="Courier New" w:hint="default"/>
        <w:b/>
        <w:i w:val="0"/>
        <w:color w:val="000000" w:themeColor="text1"/>
        <w:w w:val="99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2950" w:hanging="18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80" w:hanging="18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10" w:hanging="18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40" w:hanging="18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70" w:hanging="18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00" w:hanging="181"/>
      </w:pPr>
      <w:rPr>
        <w:rFonts w:hint="default"/>
        <w:lang w:val="en-US" w:eastAsia="en-US" w:bidi="ar-SA"/>
      </w:rPr>
    </w:lvl>
  </w:abstractNum>
  <w:abstractNum w:abstractNumId="9" w15:restartNumberingAfterBreak="0">
    <w:nsid w:val="3FB25D5B"/>
    <w:multiLevelType w:val="hybridMultilevel"/>
    <w:tmpl w:val="1D5819C0"/>
    <w:lvl w:ilvl="0" w:tplc="ABA46478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45005AD1"/>
    <w:multiLevelType w:val="hybridMultilevel"/>
    <w:tmpl w:val="12C2E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02325C"/>
    <w:multiLevelType w:val="hybridMultilevel"/>
    <w:tmpl w:val="3F6EC3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550E2B"/>
    <w:multiLevelType w:val="hybridMultilevel"/>
    <w:tmpl w:val="661E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B7CB4"/>
    <w:multiLevelType w:val="hybridMultilevel"/>
    <w:tmpl w:val="3ECED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AF1860"/>
    <w:multiLevelType w:val="hybridMultilevel"/>
    <w:tmpl w:val="AA2A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D5245"/>
    <w:multiLevelType w:val="hybridMultilevel"/>
    <w:tmpl w:val="EB581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4F3652"/>
    <w:multiLevelType w:val="hybridMultilevel"/>
    <w:tmpl w:val="E96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32ADA"/>
    <w:multiLevelType w:val="hybridMultilevel"/>
    <w:tmpl w:val="5328A1A4"/>
    <w:lvl w:ilvl="0" w:tplc="FFFFFFFF">
      <w:start w:val="1"/>
      <w:numFmt w:val="decimal"/>
      <w:lvlText w:val="%1."/>
      <w:lvlJc w:val="left"/>
      <w:pPr>
        <w:ind w:left="480" w:hanging="361"/>
      </w:pPr>
      <w:rPr>
        <w:rFonts w:hint="default"/>
        <w:b/>
        <w:bCs/>
        <w:w w:val="99"/>
        <w:sz w:val="22"/>
        <w:szCs w:val="22"/>
        <w:lang w:val="en-US" w:eastAsia="en-US" w:bidi="ar-SA"/>
      </w:rPr>
    </w:lvl>
    <w:lvl w:ilvl="1" w:tplc="FFFFFFFF">
      <w:start w:val="1"/>
      <w:numFmt w:val="bullet"/>
      <w:lvlText w:val=""/>
      <w:lvlJc w:val="right"/>
      <w:pPr>
        <w:ind w:left="1199" w:hanging="360"/>
      </w:pPr>
      <w:rPr>
        <w:rFonts w:ascii="Symbol" w:hAnsi="Symbol" w:hint="default"/>
        <w:b/>
        <w:i w:val="0"/>
        <w:color w:val="000000" w:themeColor="text1"/>
        <w:w w:val="99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919" w:hanging="181"/>
      </w:pPr>
      <w:rPr>
        <w:rFonts w:ascii="Courier New" w:hAnsi="Courier New" w:cs="Courier New" w:hint="default"/>
        <w:b/>
        <w:i w:val="0"/>
        <w:color w:val="000000" w:themeColor="text1"/>
        <w:w w:val="99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2950" w:hanging="18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80" w:hanging="18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10" w:hanging="18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40" w:hanging="18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70" w:hanging="18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00" w:hanging="181"/>
      </w:pPr>
      <w:rPr>
        <w:rFonts w:hint="default"/>
        <w:lang w:val="en-US" w:eastAsia="en-US" w:bidi="ar-SA"/>
      </w:rPr>
    </w:lvl>
  </w:abstractNum>
  <w:abstractNum w:abstractNumId="18" w15:restartNumberingAfterBreak="0">
    <w:nsid w:val="6BBC6612"/>
    <w:multiLevelType w:val="hybridMultilevel"/>
    <w:tmpl w:val="1158C6B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1AB05CC"/>
    <w:multiLevelType w:val="hybridMultilevel"/>
    <w:tmpl w:val="3ACE4FA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7A833C57"/>
    <w:multiLevelType w:val="hybridMultilevel"/>
    <w:tmpl w:val="4732D7A2"/>
    <w:lvl w:ilvl="0" w:tplc="0409000F">
      <w:start w:val="1"/>
      <w:numFmt w:val="decimal"/>
      <w:lvlText w:val="%1."/>
      <w:lvlJc w:val="left"/>
      <w:pPr>
        <w:ind w:left="480" w:hanging="361"/>
      </w:pPr>
      <w:rPr>
        <w:rFonts w:hint="default"/>
        <w:b/>
        <w:bCs/>
        <w:w w:val="99"/>
        <w:sz w:val="22"/>
        <w:szCs w:val="22"/>
        <w:lang w:val="en-US" w:eastAsia="en-US" w:bidi="ar-SA"/>
      </w:rPr>
    </w:lvl>
    <w:lvl w:ilvl="1" w:tplc="2B80363C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2" w:tplc="2A428826">
      <w:numFmt w:val="bullet"/>
      <w:lvlText w:val="o"/>
      <w:lvlJc w:val="left"/>
      <w:pPr>
        <w:ind w:left="1919" w:hanging="181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ar-SA"/>
      </w:rPr>
    </w:lvl>
    <w:lvl w:ilvl="3" w:tplc="9238D6CE">
      <w:numFmt w:val="bullet"/>
      <w:lvlText w:val="•"/>
      <w:lvlJc w:val="left"/>
      <w:pPr>
        <w:ind w:left="2950" w:hanging="181"/>
      </w:pPr>
      <w:rPr>
        <w:rFonts w:hint="default"/>
        <w:lang w:val="en-US" w:eastAsia="en-US" w:bidi="ar-SA"/>
      </w:rPr>
    </w:lvl>
    <w:lvl w:ilvl="4" w:tplc="316E99A2">
      <w:numFmt w:val="bullet"/>
      <w:lvlText w:val="•"/>
      <w:lvlJc w:val="left"/>
      <w:pPr>
        <w:ind w:left="3980" w:hanging="181"/>
      </w:pPr>
      <w:rPr>
        <w:rFonts w:hint="default"/>
        <w:lang w:val="en-US" w:eastAsia="en-US" w:bidi="ar-SA"/>
      </w:rPr>
    </w:lvl>
    <w:lvl w:ilvl="5" w:tplc="5350BC8A">
      <w:numFmt w:val="bullet"/>
      <w:lvlText w:val="•"/>
      <w:lvlJc w:val="left"/>
      <w:pPr>
        <w:ind w:left="5010" w:hanging="181"/>
      </w:pPr>
      <w:rPr>
        <w:rFonts w:hint="default"/>
        <w:lang w:val="en-US" w:eastAsia="en-US" w:bidi="ar-SA"/>
      </w:rPr>
    </w:lvl>
    <w:lvl w:ilvl="6" w:tplc="AAD2C678">
      <w:numFmt w:val="bullet"/>
      <w:lvlText w:val="•"/>
      <w:lvlJc w:val="left"/>
      <w:pPr>
        <w:ind w:left="6040" w:hanging="181"/>
      </w:pPr>
      <w:rPr>
        <w:rFonts w:hint="default"/>
        <w:lang w:val="en-US" w:eastAsia="en-US" w:bidi="ar-SA"/>
      </w:rPr>
    </w:lvl>
    <w:lvl w:ilvl="7" w:tplc="A2CAC0AE">
      <w:numFmt w:val="bullet"/>
      <w:lvlText w:val="•"/>
      <w:lvlJc w:val="left"/>
      <w:pPr>
        <w:ind w:left="7070" w:hanging="181"/>
      </w:pPr>
      <w:rPr>
        <w:rFonts w:hint="default"/>
        <w:lang w:val="en-US" w:eastAsia="en-US" w:bidi="ar-SA"/>
      </w:rPr>
    </w:lvl>
    <w:lvl w:ilvl="8" w:tplc="72CA4DB0">
      <w:numFmt w:val="bullet"/>
      <w:lvlText w:val="•"/>
      <w:lvlJc w:val="left"/>
      <w:pPr>
        <w:ind w:left="8100" w:hanging="181"/>
      </w:pPr>
      <w:rPr>
        <w:rFonts w:hint="default"/>
        <w:lang w:val="en-US" w:eastAsia="en-US" w:bidi="ar-SA"/>
      </w:rPr>
    </w:lvl>
  </w:abstractNum>
  <w:abstractNum w:abstractNumId="21" w15:restartNumberingAfterBreak="0">
    <w:nsid w:val="7AD4661D"/>
    <w:multiLevelType w:val="hybridMultilevel"/>
    <w:tmpl w:val="25F2028A"/>
    <w:lvl w:ilvl="0" w:tplc="0409000F">
      <w:start w:val="1"/>
      <w:numFmt w:val="decimal"/>
      <w:lvlText w:val="%1."/>
      <w:lvlJc w:val="left"/>
      <w:pPr>
        <w:ind w:left="480" w:hanging="361"/>
      </w:pPr>
      <w:rPr>
        <w:rFonts w:hint="default"/>
        <w:b/>
        <w:bCs/>
        <w:w w:val="99"/>
        <w:sz w:val="22"/>
        <w:szCs w:val="22"/>
        <w:lang w:val="en-US" w:eastAsia="en-US" w:bidi="ar-SA"/>
      </w:rPr>
    </w:lvl>
    <w:lvl w:ilvl="1" w:tplc="DDF6D8B4">
      <w:start w:val="1"/>
      <w:numFmt w:val="bullet"/>
      <w:lvlText w:val=""/>
      <w:lvlJc w:val="right"/>
      <w:pPr>
        <w:ind w:left="1199" w:hanging="360"/>
      </w:pPr>
      <w:rPr>
        <w:rFonts w:ascii="Symbol" w:hAnsi="Symbol" w:hint="default"/>
        <w:b/>
        <w:i w:val="0"/>
        <w:color w:val="000000" w:themeColor="text1"/>
        <w:w w:val="99"/>
        <w:sz w:val="22"/>
        <w:szCs w:val="22"/>
        <w:lang w:val="en-US" w:eastAsia="en-US" w:bidi="ar-SA"/>
      </w:rPr>
    </w:lvl>
    <w:lvl w:ilvl="2" w:tplc="DDF6D8B4">
      <w:start w:val="1"/>
      <w:numFmt w:val="bullet"/>
      <w:lvlText w:val=""/>
      <w:lvlJc w:val="right"/>
      <w:pPr>
        <w:ind w:left="1919" w:hanging="181"/>
      </w:pPr>
      <w:rPr>
        <w:rFonts w:ascii="Symbol" w:hAnsi="Symbol" w:hint="default"/>
        <w:b/>
        <w:i w:val="0"/>
        <w:color w:val="000000" w:themeColor="text1"/>
        <w:w w:val="99"/>
        <w:sz w:val="22"/>
        <w:szCs w:val="22"/>
        <w:lang w:val="en-US" w:eastAsia="en-US" w:bidi="ar-SA"/>
      </w:rPr>
    </w:lvl>
    <w:lvl w:ilvl="3" w:tplc="9238D6CE">
      <w:numFmt w:val="bullet"/>
      <w:lvlText w:val="•"/>
      <w:lvlJc w:val="left"/>
      <w:pPr>
        <w:ind w:left="2950" w:hanging="181"/>
      </w:pPr>
      <w:rPr>
        <w:rFonts w:hint="default"/>
        <w:lang w:val="en-US" w:eastAsia="en-US" w:bidi="ar-SA"/>
      </w:rPr>
    </w:lvl>
    <w:lvl w:ilvl="4" w:tplc="316E99A2">
      <w:numFmt w:val="bullet"/>
      <w:lvlText w:val="•"/>
      <w:lvlJc w:val="left"/>
      <w:pPr>
        <w:ind w:left="3980" w:hanging="181"/>
      </w:pPr>
      <w:rPr>
        <w:rFonts w:hint="default"/>
        <w:lang w:val="en-US" w:eastAsia="en-US" w:bidi="ar-SA"/>
      </w:rPr>
    </w:lvl>
    <w:lvl w:ilvl="5" w:tplc="5350BC8A">
      <w:numFmt w:val="bullet"/>
      <w:lvlText w:val="•"/>
      <w:lvlJc w:val="left"/>
      <w:pPr>
        <w:ind w:left="5010" w:hanging="181"/>
      </w:pPr>
      <w:rPr>
        <w:rFonts w:hint="default"/>
        <w:lang w:val="en-US" w:eastAsia="en-US" w:bidi="ar-SA"/>
      </w:rPr>
    </w:lvl>
    <w:lvl w:ilvl="6" w:tplc="AAD2C678">
      <w:numFmt w:val="bullet"/>
      <w:lvlText w:val="•"/>
      <w:lvlJc w:val="left"/>
      <w:pPr>
        <w:ind w:left="6040" w:hanging="181"/>
      </w:pPr>
      <w:rPr>
        <w:rFonts w:hint="default"/>
        <w:lang w:val="en-US" w:eastAsia="en-US" w:bidi="ar-SA"/>
      </w:rPr>
    </w:lvl>
    <w:lvl w:ilvl="7" w:tplc="A2CAC0AE">
      <w:numFmt w:val="bullet"/>
      <w:lvlText w:val="•"/>
      <w:lvlJc w:val="left"/>
      <w:pPr>
        <w:ind w:left="7070" w:hanging="181"/>
      </w:pPr>
      <w:rPr>
        <w:rFonts w:hint="default"/>
        <w:lang w:val="en-US" w:eastAsia="en-US" w:bidi="ar-SA"/>
      </w:rPr>
    </w:lvl>
    <w:lvl w:ilvl="8" w:tplc="72CA4DB0">
      <w:numFmt w:val="bullet"/>
      <w:lvlText w:val="•"/>
      <w:lvlJc w:val="left"/>
      <w:pPr>
        <w:ind w:left="8100" w:hanging="181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9"/>
  </w:num>
  <w:num w:numId="5">
    <w:abstractNumId w:val="8"/>
  </w:num>
  <w:num w:numId="6">
    <w:abstractNumId w:val="16"/>
  </w:num>
  <w:num w:numId="7">
    <w:abstractNumId w:val="1"/>
  </w:num>
  <w:num w:numId="8">
    <w:abstractNumId w:val="13"/>
  </w:num>
  <w:num w:numId="9">
    <w:abstractNumId w:val="17"/>
  </w:num>
  <w:num w:numId="10">
    <w:abstractNumId w:val="9"/>
  </w:num>
  <w:num w:numId="11">
    <w:abstractNumId w:val="15"/>
  </w:num>
  <w:num w:numId="12">
    <w:abstractNumId w:val="14"/>
  </w:num>
  <w:num w:numId="13">
    <w:abstractNumId w:val="12"/>
  </w:num>
  <w:num w:numId="14">
    <w:abstractNumId w:val="10"/>
  </w:num>
  <w:num w:numId="15">
    <w:abstractNumId w:val="2"/>
  </w:num>
  <w:num w:numId="16">
    <w:abstractNumId w:val="7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  <w:num w:numId="21">
    <w:abstractNumId w:val="0"/>
  </w:num>
  <w:num w:numId="2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94"/>
    <w:rsid w:val="0003528C"/>
    <w:rsid w:val="00106360"/>
    <w:rsid w:val="00123435"/>
    <w:rsid w:val="001717A4"/>
    <w:rsid w:val="001A2FD2"/>
    <w:rsid w:val="001D6948"/>
    <w:rsid w:val="00203666"/>
    <w:rsid w:val="002272F2"/>
    <w:rsid w:val="002E7F4B"/>
    <w:rsid w:val="00302323"/>
    <w:rsid w:val="00346DB0"/>
    <w:rsid w:val="003633AD"/>
    <w:rsid w:val="003875A2"/>
    <w:rsid w:val="003D2790"/>
    <w:rsid w:val="003D4BBA"/>
    <w:rsid w:val="00425972"/>
    <w:rsid w:val="00433BEF"/>
    <w:rsid w:val="00482EBE"/>
    <w:rsid w:val="00612A53"/>
    <w:rsid w:val="00645CB5"/>
    <w:rsid w:val="00687354"/>
    <w:rsid w:val="00704E70"/>
    <w:rsid w:val="00721FA5"/>
    <w:rsid w:val="00735724"/>
    <w:rsid w:val="007F6C31"/>
    <w:rsid w:val="00803061"/>
    <w:rsid w:val="008A4146"/>
    <w:rsid w:val="008B31E8"/>
    <w:rsid w:val="008E0A94"/>
    <w:rsid w:val="008E53DE"/>
    <w:rsid w:val="008F61CA"/>
    <w:rsid w:val="0093592A"/>
    <w:rsid w:val="009826FA"/>
    <w:rsid w:val="00994495"/>
    <w:rsid w:val="009A02B9"/>
    <w:rsid w:val="009A105E"/>
    <w:rsid w:val="009E4CFD"/>
    <w:rsid w:val="00A075C7"/>
    <w:rsid w:val="00A35832"/>
    <w:rsid w:val="00AC77B8"/>
    <w:rsid w:val="00B00339"/>
    <w:rsid w:val="00B23389"/>
    <w:rsid w:val="00B47A47"/>
    <w:rsid w:val="00B51B20"/>
    <w:rsid w:val="00B63BB8"/>
    <w:rsid w:val="00B667F1"/>
    <w:rsid w:val="00B81FD2"/>
    <w:rsid w:val="00B93E11"/>
    <w:rsid w:val="00C00DCC"/>
    <w:rsid w:val="00CF4D37"/>
    <w:rsid w:val="00CF6089"/>
    <w:rsid w:val="00D457B9"/>
    <w:rsid w:val="00D76CA1"/>
    <w:rsid w:val="00D76EE7"/>
    <w:rsid w:val="00DC10AD"/>
    <w:rsid w:val="00DE5B3B"/>
    <w:rsid w:val="00DE665F"/>
    <w:rsid w:val="00E942BE"/>
    <w:rsid w:val="00EC15FC"/>
    <w:rsid w:val="00EE7354"/>
    <w:rsid w:val="00F910B4"/>
    <w:rsid w:val="00F92691"/>
    <w:rsid w:val="00F964E2"/>
    <w:rsid w:val="00F97AE5"/>
    <w:rsid w:val="00FC5291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3E4F5"/>
  <w15:docId w15:val="{CB3B9523-3A2B-436E-B0FB-5655F92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80" w:hanging="36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C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</w:style>
  <w:style w:type="paragraph" w:styleId="Title">
    <w:name w:val="Title"/>
    <w:basedOn w:val="Normal"/>
    <w:uiPriority w:val="10"/>
    <w:qFormat/>
    <w:pPr>
      <w:spacing w:before="7"/>
      <w:ind w:left="10" w:right="1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119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3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E1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3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E1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A02B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6C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F60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6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E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EE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Office of Financial Management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Financial Management</dc:creator>
  <cp:lastModifiedBy>Yee, Marina (OFM)</cp:lastModifiedBy>
  <cp:revision>2</cp:revision>
  <dcterms:created xsi:type="dcterms:W3CDTF">2022-12-07T20:09:00Z</dcterms:created>
  <dcterms:modified xsi:type="dcterms:W3CDTF">2022-12-07T20:09:00Z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2021-02-10T00:00:00Z</vt:filetime>
  </property>
</Properties>
</file>