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BD63" w14:textId="77777777" w:rsidR="00DE7841" w:rsidRDefault="00DE7841" w:rsidP="00E707A7">
      <w:pPr>
        <w:jc w:val="center"/>
        <w:rPr>
          <w:rFonts w:ascii="Arial" w:hAnsi="Arial" w:cs="Arial"/>
          <w:b/>
          <w:color w:val="2F5496" w:themeColor="accent5" w:themeShade="BF"/>
          <w:sz w:val="36"/>
          <w:szCs w:val="36"/>
        </w:rPr>
      </w:pPr>
    </w:p>
    <w:p w14:paraId="71A8ABDB" w14:textId="7C68354C" w:rsidR="007C61C3" w:rsidRPr="007411F0" w:rsidRDefault="00CF0F9D" w:rsidP="00E707A7">
      <w:pPr>
        <w:jc w:val="center"/>
        <w:rPr>
          <w:rFonts w:asciiTheme="minorHAnsi" w:hAnsiTheme="minorHAnsi" w:cstheme="minorHAnsi"/>
          <w:b/>
          <w:color w:val="2F5496" w:themeColor="accent5" w:themeShade="BF"/>
          <w:sz w:val="28"/>
          <w:szCs w:val="28"/>
        </w:rPr>
      </w:pPr>
      <w:r>
        <w:rPr>
          <w:rFonts w:ascii="Arial" w:hAnsi="Arial" w:cs="Arial"/>
          <w:b/>
          <w:color w:val="2F5496" w:themeColor="accent5" w:themeShade="BF"/>
          <w:sz w:val="36"/>
          <w:szCs w:val="36"/>
        </w:rPr>
        <w:tab/>
      </w:r>
      <w:r>
        <w:rPr>
          <w:rFonts w:ascii="Arial" w:hAnsi="Arial" w:cs="Arial"/>
          <w:b/>
          <w:color w:val="2F5496" w:themeColor="accent5" w:themeShade="BF"/>
          <w:sz w:val="36"/>
          <w:szCs w:val="36"/>
        </w:rPr>
        <w:tab/>
      </w:r>
      <w:r>
        <w:rPr>
          <w:rFonts w:ascii="Arial" w:hAnsi="Arial" w:cs="Arial"/>
          <w:b/>
          <w:color w:val="2F5496" w:themeColor="accent5" w:themeShade="BF"/>
          <w:sz w:val="36"/>
          <w:szCs w:val="36"/>
        </w:rPr>
        <w:tab/>
      </w:r>
      <w:r>
        <w:rPr>
          <w:rFonts w:ascii="Arial" w:hAnsi="Arial" w:cs="Arial"/>
          <w:b/>
          <w:color w:val="2F5496" w:themeColor="accent5" w:themeShade="BF"/>
          <w:sz w:val="36"/>
          <w:szCs w:val="36"/>
        </w:rPr>
        <w:tab/>
      </w:r>
      <w:r w:rsidR="00B70183">
        <w:rPr>
          <w:rFonts w:ascii="Arial" w:hAnsi="Arial" w:cs="Arial"/>
          <w:b/>
          <w:color w:val="2F5496" w:themeColor="accent5" w:themeShade="BF"/>
          <w:sz w:val="36"/>
          <w:szCs w:val="36"/>
        </w:rPr>
        <w:t xml:space="preserve">  </w:t>
      </w:r>
      <w:r w:rsidR="000D46BD">
        <w:rPr>
          <w:rFonts w:ascii="Arial" w:hAnsi="Arial" w:cs="Arial"/>
          <w:b/>
          <w:color w:val="2F5496" w:themeColor="accent5" w:themeShade="BF"/>
          <w:sz w:val="36"/>
          <w:szCs w:val="36"/>
        </w:rPr>
        <w:tab/>
      </w:r>
      <w:r w:rsidR="000D46BD">
        <w:rPr>
          <w:rFonts w:ascii="Arial" w:hAnsi="Arial" w:cs="Arial"/>
          <w:b/>
          <w:color w:val="2F5496" w:themeColor="accent5" w:themeShade="BF"/>
          <w:sz w:val="36"/>
          <w:szCs w:val="36"/>
        </w:rPr>
        <w:tab/>
      </w:r>
      <w:r w:rsidR="000D46BD">
        <w:rPr>
          <w:rFonts w:ascii="Arial" w:hAnsi="Arial" w:cs="Arial"/>
          <w:b/>
          <w:color w:val="2F5496" w:themeColor="accent5" w:themeShade="BF"/>
          <w:sz w:val="36"/>
          <w:szCs w:val="36"/>
        </w:rPr>
        <w:tab/>
      </w:r>
      <w:r w:rsidR="000D46BD">
        <w:rPr>
          <w:rFonts w:ascii="Arial" w:hAnsi="Arial" w:cs="Arial"/>
          <w:b/>
          <w:color w:val="2F5496" w:themeColor="accent5" w:themeShade="BF"/>
          <w:sz w:val="36"/>
          <w:szCs w:val="36"/>
        </w:rPr>
        <w:tab/>
      </w:r>
      <w:r w:rsidR="000D46BD">
        <w:rPr>
          <w:rFonts w:ascii="Arial" w:hAnsi="Arial" w:cs="Arial"/>
          <w:b/>
          <w:color w:val="2F5496" w:themeColor="accent5" w:themeShade="BF"/>
          <w:sz w:val="36"/>
          <w:szCs w:val="36"/>
        </w:rPr>
        <w:tab/>
      </w:r>
      <w:r w:rsidR="000D46BD">
        <w:rPr>
          <w:rFonts w:ascii="Arial" w:hAnsi="Arial" w:cs="Arial"/>
          <w:b/>
          <w:color w:val="2F5496" w:themeColor="accent5" w:themeShade="BF"/>
          <w:sz w:val="36"/>
          <w:szCs w:val="36"/>
        </w:rPr>
        <w:tab/>
      </w:r>
      <w:r w:rsidR="000D46BD">
        <w:rPr>
          <w:rFonts w:ascii="Arial" w:hAnsi="Arial" w:cs="Arial"/>
          <w:b/>
          <w:color w:val="2F5496" w:themeColor="accent5" w:themeShade="BF"/>
          <w:sz w:val="36"/>
          <w:szCs w:val="36"/>
        </w:rPr>
        <w:tab/>
      </w:r>
      <w:r w:rsidR="00B70183">
        <w:rPr>
          <w:rFonts w:ascii="Arial" w:hAnsi="Arial" w:cs="Arial"/>
          <w:b/>
          <w:color w:val="2F5496" w:themeColor="accent5" w:themeShade="BF"/>
          <w:sz w:val="36"/>
          <w:szCs w:val="36"/>
        </w:rPr>
        <w:t xml:space="preserve"> </w:t>
      </w:r>
      <w:r w:rsidR="000D46BD">
        <w:rPr>
          <w:rFonts w:ascii="Arial" w:hAnsi="Arial" w:cs="Arial"/>
          <w:b/>
          <w:color w:val="2F5496" w:themeColor="accent5" w:themeShade="BF"/>
          <w:sz w:val="36"/>
          <w:szCs w:val="36"/>
        </w:rPr>
        <w:t xml:space="preserve"> </w:t>
      </w:r>
      <w:r w:rsidR="003F2C38" w:rsidRPr="00A67E93">
        <w:rPr>
          <w:rFonts w:ascii="Arial" w:hAnsi="Arial" w:cs="Arial"/>
          <w:b/>
          <w:color w:val="2F5496" w:themeColor="accent5" w:themeShade="BF"/>
          <w:sz w:val="36"/>
          <w:szCs w:val="36"/>
        </w:rPr>
        <w:tab/>
      </w:r>
      <w:r w:rsidR="003F2C38" w:rsidRPr="00A67E93">
        <w:rPr>
          <w:rFonts w:ascii="Arial" w:hAnsi="Arial" w:cs="Arial"/>
          <w:b/>
          <w:color w:val="2F5496" w:themeColor="accent5" w:themeShade="BF"/>
          <w:sz w:val="36"/>
          <w:szCs w:val="36"/>
        </w:rPr>
        <w:tab/>
      </w:r>
      <w:r w:rsidR="003F2C38" w:rsidRPr="00A67E93">
        <w:rPr>
          <w:rFonts w:ascii="Arial" w:hAnsi="Arial" w:cs="Arial"/>
          <w:b/>
          <w:color w:val="2F5496" w:themeColor="accent5" w:themeShade="BF"/>
          <w:sz w:val="36"/>
          <w:szCs w:val="36"/>
        </w:rPr>
        <w:tab/>
      </w:r>
      <w:r w:rsidR="003F2C38" w:rsidRPr="008E792E">
        <w:rPr>
          <w:rFonts w:asciiTheme="minorHAnsi" w:hAnsiTheme="minorHAnsi" w:cstheme="minorHAnsi"/>
          <w:b/>
          <w:color w:val="2F5496" w:themeColor="accent5" w:themeShade="BF"/>
          <w:sz w:val="36"/>
          <w:szCs w:val="36"/>
        </w:rPr>
        <w:tab/>
      </w:r>
      <w:r w:rsidR="002D4492">
        <w:rPr>
          <w:rFonts w:asciiTheme="minorHAnsi" w:hAnsiTheme="minorHAnsi" w:cstheme="minorHAnsi"/>
          <w:b/>
          <w:color w:val="2F5496" w:themeColor="accent5" w:themeShade="BF"/>
          <w:sz w:val="36"/>
          <w:szCs w:val="36"/>
        </w:rPr>
        <w:t>November</w:t>
      </w:r>
      <w:r w:rsidR="009B118F" w:rsidRPr="007411F0">
        <w:rPr>
          <w:rFonts w:asciiTheme="minorHAnsi" w:hAnsiTheme="minorHAnsi" w:cstheme="minorHAnsi"/>
          <w:b/>
          <w:color w:val="2F5496" w:themeColor="accent5" w:themeShade="BF"/>
          <w:sz w:val="36"/>
          <w:szCs w:val="36"/>
        </w:rPr>
        <w:t xml:space="preserve"> </w:t>
      </w:r>
      <w:r w:rsidR="00BC5FC6" w:rsidRPr="007411F0">
        <w:rPr>
          <w:rFonts w:asciiTheme="minorHAnsi" w:hAnsiTheme="minorHAnsi" w:cstheme="minorHAnsi"/>
          <w:b/>
          <w:color w:val="2F5496" w:themeColor="accent5" w:themeShade="BF"/>
          <w:sz w:val="36"/>
          <w:szCs w:val="36"/>
        </w:rPr>
        <w:t>2020</w:t>
      </w:r>
    </w:p>
    <w:p w14:paraId="6ED5E6A5" w14:textId="77777777" w:rsidR="002900B2" w:rsidRPr="007411F0" w:rsidRDefault="00BC5FC6" w:rsidP="00CD539D">
      <w:pPr>
        <w:rPr>
          <w:rFonts w:asciiTheme="minorHAnsi" w:hAnsiTheme="minorHAnsi" w:cstheme="minorHAnsi"/>
          <w:bCs/>
          <w:sz w:val="22"/>
        </w:rPr>
      </w:pPr>
      <w:r w:rsidRPr="007411F0">
        <w:rPr>
          <w:rFonts w:asciiTheme="minorHAnsi" w:hAnsiTheme="minorHAnsi" w:cstheme="minorHAnsi"/>
          <w:b/>
          <w:bCs/>
          <w:sz w:val="22"/>
        </w:rPr>
        <w:t xml:space="preserve">Purpose: </w:t>
      </w:r>
      <w:r w:rsidR="00CF0F9D" w:rsidRPr="007411F0">
        <w:rPr>
          <w:rFonts w:asciiTheme="minorHAnsi" w:hAnsiTheme="minorHAnsi" w:cstheme="minorHAnsi"/>
          <w:bCs/>
          <w:sz w:val="22"/>
        </w:rPr>
        <w:t>Agency p</w:t>
      </w:r>
      <w:r w:rsidR="002900B2" w:rsidRPr="007411F0">
        <w:rPr>
          <w:rFonts w:asciiTheme="minorHAnsi" w:hAnsiTheme="minorHAnsi" w:cstheme="minorHAnsi"/>
          <w:bCs/>
          <w:sz w:val="22"/>
        </w:rPr>
        <w:t xml:space="preserve">oints of contact are </w:t>
      </w:r>
      <w:r w:rsidRPr="007411F0">
        <w:rPr>
          <w:rFonts w:asciiTheme="minorHAnsi" w:hAnsiTheme="minorHAnsi" w:cstheme="minorHAnsi"/>
          <w:bCs/>
          <w:sz w:val="22"/>
        </w:rPr>
        <w:t xml:space="preserve">encouraged </w:t>
      </w:r>
      <w:r w:rsidR="002900B2" w:rsidRPr="007411F0">
        <w:rPr>
          <w:rFonts w:asciiTheme="minorHAnsi" w:hAnsiTheme="minorHAnsi" w:cstheme="minorHAnsi"/>
          <w:bCs/>
          <w:sz w:val="22"/>
        </w:rPr>
        <w:t xml:space="preserve">to use these </w:t>
      </w:r>
      <w:r w:rsidRPr="007411F0">
        <w:rPr>
          <w:rFonts w:asciiTheme="minorHAnsi" w:hAnsiTheme="minorHAnsi" w:cstheme="minorHAnsi"/>
          <w:bCs/>
          <w:sz w:val="22"/>
        </w:rPr>
        <w:t>talking points and resources</w:t>
      </w:r>
      <w:r w:rsidR="002900B2" w:rsidRPr="007411F0">
        <w:rPr>
          <w:rFonts w:asciiTheme="minorHAnsi" w:hAnsiTheme="minorHAnsi" w:cstheme="minorHAnsi"/>
          <w:bCs/>
          <w:sz w:val="22"/>
        </w:rPr>
        <w:t xml:space="preserve"> </w:t>
      </w:r>
      <w:r w:rsidR="00FC2F8A" w:rsidRPr="007411F0">
        <w:rPr>
          <w:rFonts w:asciiTheme="minorHAnsi" w:hAnsiTheme="minorHAnsi" w:cstheme="minorHAnsi"/>
          <w:bCs/>
          <w:sz w:val="22"/>
        </w:rPr>
        <w:t>when communicating with their peers and leader</w:t>
      </w:r>
      <w:r w:rsidR="00726A5F" w:rsidRPr="007411F0">
        <w:rPr>
          <w:rFonts w:asciiTheme="minorHAnsi" w:hAnsiTheme="minorHAnsi" w:cstheme="minorHAnsi"/>
          <w:bCs/>
          <w:sz w:val="22"/>
        </w:rPr>
        <w:t>s</w:t>
      </w:r>
      <w:r w:rsidR="00FC2F8A" w:rsidRPr="007411F0">
        <w:rPr>
          <w:rFonts w:asciiTheme="minorHAnsi" w:hAnsiTheme="minorHAnsi" w:cstheme="minorHAnsi"/>
          <w:bCs/>
          <w:sz w:val="22"/>
        </w:rPr>
        <w:t xml:space="preserve">. </w:t>
      </w:r>
      <w:r w:rsidR="00CF4FFA" w:rsidRPr="007411F0">
        <w:rPr>
          <w:rFonts w:asciiTheme="minorHAnsi" w:hAnsiTheme="minorHAnsi" w:cstheme="minorHAnsi"/>
          <w:bCs/>
          <w:sz w:val="22"/>
        </w:rPr>
        <w:t xml:space="preserve">Topical </w:t>
      </w:r>
      <w:r w:rsidR="00FC2F8A" w:rsidRPr="007411F0">
        <w:rPr>
          <w:rFonts w:asciiTheme="minorHAnsi" w:hAnsiTheme="minorHAnsi" w:cstheme="minorHAnsi"/>
          <w:bCs/>
          <w:sz w:val="22"/>
        </w:rPr>
        <w:t xml:space="preserve">talking points are </w:t>
      </w:r>
      <w:r w:rsidR="00CF4FFA" w:rsidRPr="007411F0">
        <w:rPr>
          <w:rFonts w:asciiTheme="minorHAnsi" w:hAnsiTheme="minorHAnsi" w:cstheme="minorHAnsi"/>
          <w:bCs/>
          <w:sz w:val="22"/>
        </w:rPr>
        <w:t xml:space="preserve">provided </w:t>
      </w:r>
      <w:r w:rsidR="00FC2F8A" w:rsidRPr="007411F0">
        <w:rPr>
          <w:rFonts w:asciiTheme="minorHAnsi" w:hAnsiTheme="minorHAnsi" w:cstheme="minorHAnsi"/>
          <w:bCs/>
          <w:sz w:val="22"/>
        </w:rPr>
        <w:t xml:space="preserve">in each section below. </w:t>
      </w:r>
    </w:p>
    <w:p w14:paraId="1EFE2BF9" w14:textId="7C96C5AF" w:rsidR="00A713FA" w:rsidRPr="007411F0" w:rsidRDefault="00BC5FC6" w:rsidP="00E67227">
      <w:pPr>
        <w:rPr>
          <w:rFonts w:asciiTheme="minorHAnsi" w:hAnsiTheme="minorHAnsi" w:cstheme="minorHAnsi"/>
          <w:bCs/>
          <w:sz w:val="22"/>
        </w:rPr>
      </w:pPr>
      <w:r w:rsidRPr="007411F0">
        <w:rPr>
          <w:rFonts w:asciiTheme="minorHAnsi" w:hAnsiTheme="minorHAnsi" w:cstheme="minorHAnsi"/>
          <w:b/>
          <w:bCs/>
          <w:sz w:val="22"/>
        </w:rPr>
        <w:t>Primary Audience:</w:t>
      </w:r>
      <w:r w:rsidRPr="007411F0">
        <w:rPr>
          <w:rFonts w:asciiTheme="minorHAnsi" w:hAnsiTheme="minorHAnsi" w:cstheme="minorHAnsi"/>
          <w:bCs/>
          <w:sz w:val="22"/>
        </w:rPr>
        <w:t xml:space="preserve"> Agency </w:t>
      </w:r>
      <w:r w:rsidR="00BC041F" w:rsidRPr="007411F0">
        <w:rPr>
          <w:rFonts w:asciiTheme="minorHAnsi" w:hAnsiTheme="minorHAnsi" w:cstheme="minorHAnsi"/>
          <w:bCs/>
          <w:sz w:val="22"/>
        </w:rPr>
        <w:t>POCs</w:t>
      </w:r>
      <w:r w:rsidR="00A713FA" w:rsidRPr="007411F0">
        <w:rPr>
          <w:rFonts w:asciiTheme="minorHAnsi" w:hAnsiTheme="minorHAnsi" w:cstheme="minorHAnsi"/>
          <w:bCs/>
          <w:sz w:val="22"/>
        </w:rPr>
        <w:t xml:space="preserve"> </w:t>
      </w:r>
    </w:p>
    <w:p w14:paraId="3F2AB319" w14:textId="2F011F5D" w:rsidR="00D36781" w:rsidRPr="007411F0" w:rsidRDefault="00D36781" w:rsidP="00E67227">
      <w:pPr>
        <w:rPr>
          <w:rFonts w:asciiTheme="minorHAnsi" w:hAnsiTheme="minorHAnsi" w:cstheme="minorHAnsi"/>
          <w:bCs/>
          <w:sz w:val="22"/>
        </w:rPr>
      </w:pPr>
      <w:r w:rsidRPr="007411F0">
        <w:rPr>
          <w:rFonts w:asciiTheme="minorHAnsi" w:hAnsiTheme="minorHAnsi" w:cstheme="minorHAnsi"/>
          <w:b/>
          <w:bCs/>
          <w:sz w:val="22"/>
        </w:rPr>
        <w:t xml:space="preserve">Guidance: </w:t>
      </w:r>
      <w:r w:rsidR="00CC065E" w:rsidRPr="007411F0">
        <w:rPr>
          <w:rFonts w:asciiTheme="minorHAnsi" w:hAnsiTheme="minorHAnsi" w:cstheme="minorHAnsi"/>
          <w:bCs/>
          <w:sz w:val="22"/>
        </w:rPr>
        <w:t>One Washington</w:t>
      </w:r>
      <w:r w:rsidRPr="007411F0">
        <w:rPr>
          <w:rFonts w:asciiTheme="minorHAnsi" w:hAnsiTheme="minorHAnsi" w:cstheme="minorHAnsi"/>
          <w:bCs/>
          <w:sz w:val="22"/>
        </w:rPr>
        <w:t xml:space="preserve"> has carefully crafted the intent and content in this resource</w:t>
      </w:r>
      <w:r w:rsidR="00A54392" w:rsidRPr="007411F0">
        <w:rPr>
          <w:rFonts w:asciiTheme="minorHAnsi" w:hAnsiTheme="minorHAnsi" w:cstheme="minorHAnsi"/>
          <w:bCs/>
          <w:sz w:val="22"/>
        </w:rPr>
        <w:t>.</w:t>
      </w:r>
      <w:r w:rsidRPr="007411F0">
        <w:rPr>
          <w:rFonts w:asciiTheme="minorHAnsi" w:hAnsiTheme="minorHAnsi" w:cstheme="minorHAnsi"/>
          <w:bCs/>
          <w:sz w:val="22"/>
        </w:rPr>
        <w:t xml:space="preserve"> As you incorporate talking point content into agency communication channels, feel free to use agency voice but please exercise restraint in making edits to the core message.</w:t>
      </w:r>
    </w:p>
    <w:p w14:paraId="7BF0DBE7" w14:textId="32F68721" w:rsidR="00AB707C" w:rsidRPr="007411F0" w:rsidRDefault="00C347CC" w:rsidP="007129C8">
      <w:pPr>
        <w:tabs>
          <w:tab w:val="left" w:pos="3240"/>
        </w:tabs>
        <w:rPr>
          <w:rFonts w:asciiTheme="minorHAnsi" w:hAnsiTheme="minorHAnsi" w:cstheme="minorHAnsi"/>
          <w:sz w:val="22"/>
        </w:rPr>
      </w:pPr>
      <w:r w:rsidRPr="007411F0">
        <w:rPr>
          <w:rFonts w:asciiTheme="minorHAnsi" w:hAnsiTheme="minorHAnsi" w:cstheme="minorHAnsi"/>
          <w:b/>
          <w:bCs/>
          <w:sz w:val="22"/>
        </w:rPr>
        <w:t>Providing Feedback:</w:t>
      </w:r>
      <w:r w:rsidR="00D36A7A" w:rsidRPr="007411F0">
        <w:rPr>
          <w:rFonts w:asciiTheme="minorHAnsi" w:hAnsiTheme="minorHAnsi" w:cstheme="minorHAnsi"/>
          <w:b/>
          <w:bCs/>
          <w:sz w:val="22"/>
        </w:rPr>
        <w:t xml:space="preserve"> </w:t>
      </w:r>
      <w:r w:rsidR="00D36A7A" w:rsidRPr="007411F0">
        <w:rPr>
          <w:rFonts w:asciiTheme="minorHAnsi" w:hAnsiTheme="minorHAnsi" w:cstheme="minorHAnsi"/>
          <w:sz w:val="22"/>
        </w:rPr>
        <w:t>W</w:t>
      </w:r>
      <w:r w:rsidRPr="007411F0">
        <w:rPr>
          <w:rFonts w:asciiTheme="minorHAnsi" w:hAnsiTheme="minorHAnsi" w:cstheme="minorHAnsi"/>
          <w:sz w:val="22"/>
        </w:rPr>
        <w:t xml:space="preserve">e would appreciate </w:t>
      </w:r>
      <w:r w:rsidR="2C0298D3" w:rsidRPr="007411F0">
        <w:rPr>
          <w:rFonts w:asciiTheme="minorHAnsi" w:hAnsiTheme="minorHAnsi" w:cstheme="minorHAnsi"/>
          <w:sz w:val="22"/>
        </w:rPr>
        <w:t>your</w:t>
      </w:r>
      <w:r w:rsidRPr="007411F0">
        <w:rPr>
          <w:rFonts w:asciiTheme="minorHAnsi" w:hAnsiTheme="minorHAnsi" w:cstheme="minorHAnsi"/>
          <w:sz w:val="22"/>
        </w:rPr>
        <w:t xml:space="preserve"> feedback on the format and content to make sure the talking points </w:t>
      </w:r>
      <w:r w:rsidR="007A2778" w:rsidRPr="007411F0">
        <w:rPr>
          <w:rFonts w:asciiTheme="minorHAnsi" w:hAnsiTheme="minorHAnsi" w:cstheme="minorHAnsi"/>
          <w:sz w:val="22"/>
        </w:rPr>
        <w:t xml:space="preserve">are </w:t>
      </w:r>
      <w:r w:rsidR="00D36A7A" w:rsidRPr="007411F0">
        <w:rPr>
          <w:rFonts w:asciiTheme="minorHAnsi" w:hAnsiTheme="minorHAnsi" w:cstheme="minorHAnsi"/>
          <w:sz w:val="22"/>
        </w:rPr>
        <w:t xml:space="preserve">valuable. </w:t>
      </w:r>
      <w:r w:rsidRPr="007411F0">
        <w:rPr>
          <w:rFonts w:asciiTheme="minorHAnsi" w:hAnsiTheme="minorHAnsi" w:cstheme="minorHAnsi"/>
          <w:sz w:val="22"/>
        </w:rPr>
        <w:t>You can email</w:t>
      </w:r>
      <w:r w:rsidR="00FD4F1A" w:rsidRPr="007411F0">
        <w:rPr>
          <w:rFonts w:asciiTheme="minorHAnsi" w:hAnsiTheme="minorHAnsi" w:cstheme="minorHAnsi"/>
          <w:sz w:val="22"/>
        </w:rPr>
        <w:t xml:space="preserve"> Emily Gilbert (</w:t>
      </w:r>
      <w:hyperlink r:id="rId11" w:history="1">
        <w:r w:rsidR="00FD4F1A" w:rsidRPr="007411F0">
          <w:rPr>
            <w:rStyle w:val="Hyperlink"/>
            <w:rFonts w:asciiTheme="minorHAnsi" w:hAnsiTheme="minorHAnsi" w:cstheme="minorHAnsi"/>
            <w:sz w:val="22"/>
          </w:rPr>
          <w:t>emily.gilbert@ofm.wa.gov</w:t>
        </w:r>
      </w:hyperlink>
      <w:r w:rsidR="00FD4F1A" w:rsidRPr="007411F0">
        <w:rPr>
          <w:rFonts w:asciiTheme="minorHAnsi" w:hAnsiTheme="minorHAnsi" w:cstheme="minorHAnsi"/>
          <w:sz w:val="22"/>
        </w:rPr>
        <w:t>)</w:t>
      </w:r>
      <w:r w:rsidR="00AA05E9" w:rsidRPr="007411F0">
        <w:rPr>
          <w:rFonts w:asciiTheme="minorHAnsi" w:hAnsiTheme="minorHAnsi" w:cstheme="minorHAnsi"/>
          <w:sz w:val="22"/>
        </w:rPr>
        <w:t xml:space="preserve"> </w:t>
      </w:r>
      <w:r w:rsidRPr="007411F0">
        <w:rPr>
          <w:rFonts w:asciiTheme="minorHAnsi" w:hAnsiTheme="minorHAnsi" w:cstheme="minorHAnsi"/>
          <w:sz w:val="22"/>
        </w:rPr>
        <w:t>to provide talking point feedback.</w:t>
      </w:r>
      <w:r w:rsidR="00E717D4" w:rsidRPr="007411F0">
        <w:rPr>
          <w:rFonts w:asciiTheme="minorHAnsi" w:hAnsiTheme="minorHAnsi" w:cstheme="minorHAnsi"/>
          <w:bCs/>
          <w:szCs w:val="24"/>
        </w:rPr>
        <w:tab/>
      </w:r>
    </w:p>
    <w:p w14:paraId="623129F9" w14:textId="47104F1D" w:rsidR="005271BC" w:rsidRPr="007411F0" w:rsidRDefault="00CC065E" w:rsidP="00BC041F">
      <w:pPr>
        <w:pStyle w:val="Heading1"/>
        <w:rPr>
          <w:rFonts w:asciiTheme="minorHAnsi" w:hAnsiTheme="minorHAnsi" w:cstheme="minorHAnsi"/>
        </w:rPr>
      </w:pPr>
      <w:r w:rsidRPr="007411F0">
        <w:rPr>
          <w:rFonts w:asciiTheme="minorHAnsi" w:hAnsiTheme="minorHAnsi" w:cstheme="minorHAnsi"/>
        </w:rPr>
        <w:t>One Washington</w:t>
      </w:r>
      <w:r w:rsidR="00184ABE" w:rsidRPr="007411F0">
        <w:rPr>
          <w:rFonts w:asciiTheme="minorHAnsi" w:hAnsiTheme="minorHAnsi" w:cstheme="minorHAnsi"/>
        </w:rPr>
        <w:t xml:space="preserve"> –</w:t>
      </w:r>
      <w:r w:rsidR="00BC2AB0" w:rsidRPr="007411F0">
        <w:rPr>
          <w:rFonts w:asciiTheme="minorHAnsi" w:hAnsiTheme="minorHAnsi" w:cstheme="minorHAnsi"/>
        </w:rPr>
        <w:t xml:space="preserve"> </w:t>
      </w:r>
      <w:r w:rsidR="00C354F3" w:rsidRPr="007411F0">
        <w:rPr>
          <w:rFonts w:asciiTheme="minorHAnsi" w:hAnsiTheme="minorHAnsi" w:cstheme="minorHAnsi"/>
        </w:rPr>
        <w:t>Month</w:t>
      </w:r>
      <w:r w:rsidR="00BC2AB0" w:rsidRPr="007411F0">
        <w:rPr>
          <w:rFonts w:asciiTheme="minorHAnsi" w:hAnsiTheme="minorHAnsi" w:cstheme="minorHAnsi"/>
        </w:rPr>
        <w:t>LY</w:t>
      </w:r>
      <w:r w:rsidR="00C354F3" w:rsidRPr="007411F0">
        <w:rPr>
          <w:rFonts w:asciiTheme="minorHAnsi" w:hAnsiTheme="minorHAnsi" w:cstheme="minorHAnsi"/>
        </w:rPr>
        <w:t xml:space="preserve"> Recap</w:t>
      </w:r>
    </w:p>
    <w:p w14:paraId="5A244B70" w14:textId="4933A10E" w:rsidR="00B476D7" w:rsidRPr="000E74FF" w:rsidRDefault="00F57FDB" w:rsidP="00B476D7">
      <w:pPr>
        <w:rPr>
          <w:rFonts w:asciiTheme="minorHAnsi" w:hAnsiTheme="minorHAnsi" w:cstheme="minorHAnsi"/>
          <w:color w:val="000000" w:themeColor="text1"/>
          <w:sz w:val="22"/>
        </w:rPr>
      </w:pPr>
      <w:r w:rsidRPr="000E74FF">
        <w:rPr>
          <w:rFonts w:asciiTheme="minorHAnsi" w:hAnsiTheme="minorHAnsi" w:cstheme="minorHAnsi"/>
          <w:color w:val="000000" w:themeColor="text1"/>
          <w:sz w:val="22"/>
        </w:rPr>
        <w:t xml:space="preserve">Here are the </w:t>
      </w:r>
      <w:r w:rsidR="001D0C9B" w:rsidRPr="000E74FF">
        <w:rPr>
          <w:rFonts w:asciiTheme="minorHAnsi" w:hAnsiTheme="minorHAnsi" w:cstheme="minorHAnsi"/>
          <w:color w:val="000000" w:themeColor="text1"/>
          <w:sz w:val="22"/>
        </w:rPr>
        <w:t>key</w:t>
      </w:r>
      <w:r w:rsidRPr="000E74FF">
        <w:rPr>
          <w:rFonts w:asciiTheme="minorHAnsi" w:hAnsiTheme="minorHAnsi" w:cstheme="minorHAnsi"/>
          <w:color w:val="000000" w:themeColor="text1"/>
          <w:sz w:val="22"/>
        </w:rPr>
        <w:t xml:space="preserve"> updates from the </w:t>
      </w:r>
      <w:r w:rsidR="00CC065E" w:rsidRPr="000E74FF">
        <w:rPr>
          <w:rFonts w:asciiTheme="minorHAnsi" w:hAnsiTheme="minorHAnsi" w:cstheme="minorHAnsi"/>
          <w:color w:val="000000" w:themeColor="text1"/>
          <w:sz w:val="22"/>
        </w:rPr>
        <w:t>One Washington</w:t>
      </w:r>
      <w:r w:rsidRPr="000E74FF">
        <w:rPr>
          <w:rFonts w:asciiTheme="minorHAnsi" w:hAnsiTheme="minorHAnsi" w:cstheme="minorHAnsi"/>
          <w:color w:val="000000" w:themeColor="text1"/>
          <w:sz w:val="22"/>
        </w:rPr>
        <w:t xml:space="preserve"> team </w:t>
      </w:r>
      <w:r w:rsidR="00D02DBA" w:rsidRPr="000E74FF">
        <w:rPr>
          <w:rFonts w:asciiTheme="minorHAnsi" w:hAnsiTheme="minorHAnsi" w:cstheme="minorHAnsi"/>
          <w:color w:val="000000" w:themeColor="text1"/>
          <w:sz w:val="22"/>
        </w:rPr>
        <w:t>for</w:t>
      </w:r>
      <w:r w:rsidR="001D0C9B" w:rsidRPr="000E74FF">
        <w:rPr>
          <w:rFonts w:asciiTheme="minorHAnsi" w:hAnsiTheme="minorHAnsi" w:cstheme="minorHAnsi"/>
          <w:color w:val="000000" w:themeColor="text1"/>
          <w:sz w:val="22"/>
        </w:rPr>
        <w:t xml:space="preserve"> </w:t>
      </w:r>
      <w:r w:rsidR="002D4492">
        <w:rPr>
          <w:rFonts w:asciiTheme="minorHAnsi" w:hAnsiTheme="minorHAnsi" w:cstheme="minorHAnsi"/>
          <w:color w:val="000000" w:themeColor="text1"/>
          <w:sz w:val="22"/>
        </w:rPr>
        <w:t>November</w:t>
      </w:r>
      <w:r w:rsidR="00D02DBA" w:rsidRPr="000E74FF">
        <w:rPr>
          <w:rFonts w:asciiTheme="minorHAnsi" w:hAnsiTheme="minorHAnsi" w:cstheme="minorHAnsi"/>
          <w:color w:val="000000" w:themeColor="text1"/>
          <w:sz w:val="22"/>
        </w:rPr>
        <w:t xml:space="preserve"> 2020:</w:t>
      </w:r>
    </w:p>
    <w:p w14:paraId="13B99C4C" w14:textId="42233E07" w:rsidR="008952AB" w:rsidRPr="000E74FF" w:rsidRDefault="002D4492" w:rsidP="00B476D7">
      <w:pPr>
        <w:rPr>
          <w:rFonts w:asciiTheme="minorHAnsi" w:hAnsiTheme="minorHAnsi" w:cstheme="minorHAnsi"/>
          <w:color w:val="000000" w:themeColor="text1"/>
          <w:sz w:val="22"/>
        </w:rPr>
      </w:pPr>
      <w:r>
        <w:rPr>
          <w:rFonts w:asciiTheme="minorHAnsi" w:hAnsiTheme="minorHAnsi" w:cstheme="minorHAnsi"/>
          <w:b/>
          <w:color w:val="000000" w:themeColor="text1"/>
          <w:sz w:val="22"/>
        </w:rPr>
        <w:lastRenderedPageBreak/>
        <w:t>November</w:t>
      </w:r>
      <w:r w:rsidR="001D0C9B" w:rsidRPr="000E74FF">
        <w:rPr>
          <w:rFonts w:asciiTheme="minorHAnsi" w:hAnsiTheme="minorHAnsi" w:cstheme="minorHAnsi"/>
          <w:b/>
          <w:color w:val="000000" w:themeColor="text1"/>
          <w:sz w:val="22"/>
        </w:rPr>
        <w:t xml:space="preserve"> </w:t>
      </w:r>
      <w:r w:rsidR="00CD539D" w:rsidRPr="000E74FF">
        <w:rPr>
          <w:rFonts w:asciiTheme="minorHAnsi" w:hAnsiTheme="minorHAnsi" w:cstheme="minorHAnsi"/>
          <w:b/>
          <w:color w:val="000000" w:themeColor="text1"/>
          <w:sz w:val="22"/>
        </w:rPr>
        <w:t>Recap:</w:t>
      </w:r>
      <w:r w:rsidR="00CD539D" w:rsidRPr="000E74FF">
        <w:rPr>
          <w:rFonts w:asciiTheme="minorHAnsi" w:hAnsiTheme="minorHAnsi" w:cstheme="minorHAnsi"/>
          <w:color w:val="000000" w:themeColor="text1"/>
          <w:sz w:val="22"/>
        </w:rPr>
        <w:t xml:space="preserve"> </w:t>
      </w:r>
      <w:r w:rsidR="003F3798" w:rsidRPr="000E74FF">
        <w:rPr>
          <w:rFonts w:asciiTheme="minorHAnsi" w:hAnsiTheme="minorHAnsi" w:cstheme="minorHAnsi"/>
          <w:color w:val="000000" w:themeColor="text1"/>
          <w:sz w:val="22"/>
        </w:rPr>
        <w:t xml:space="preserve">In </w:t>
      </w:r>
      <w:r>
        <w:rPr>
          <w:rFonts w:asciiTheme="minorHAnsi" w:hAnsiTheme="minorHAnsi" w:cstheme="minorHAnsi"/>
          <w:color w:val="000000" w:themeColor="text1"/>
          <w:sz w:val="22"/>
        </w:rPr>
        <w:t>November</w:t>
      </w:r>
      <w:r w:rsidR="008952AB" w:rsidRPr="000E74FF">
        <w:rPr>
          <w:rFonts w:asciiTheme="minorHAnsi" w:hAnsiTheme="minorHAnsi" w:cstheme="minorHAnsi"/>
          <w:color w:val="000000" w:themeColor="text1"/>
          <w:sz w:val="22"/>
        </w:rPr>
        <w:t xml:space="preserve">, </w:t>
      </w:r>
      <w:r w:rsidR="00CC065E" w:rsidRPr="000E74FF">
        <w:rPr>
          <w:rFonts w:asciiTheme="minorHAnsi" w:hAnsiTheme="minorHAnsi" w:cstheme="minorHAnsi"/>
          <w:color w:val="000000" w:themeColor="text1"/>
          <w:sz w:val="22"/>
        </w:rPr>
        <w:t>One Washington</w:t>
      </w:r>
      <w:r w:rsidR="008952AB" w:rsidRPr="000E74FF">
        <w:rPr>
          <w:rFonts w:asciiTheme="minorHAnsi" w:hAnsiTheme="minorHAnsi" w:cstheme="minorHAnsi"/>
          <w:color w:val="000000" w:themeColor="text1"/>
          <w:sz w:val="22"/>
        </w:rPr>
        <w:t xml:space="preserve"> </w:t>
      </w:r>
      <w:r w:rsidR="00B8613C" w:rsidRPr="000E74FF">
        <w:rPr>
          <w:rFonts w:asciiTheme="minorHAnsi" w:hAnsiTheme="minorHAnsi" w:cstheme="minorHAnsi"/>
          <w:color w:val="000000" w:themeColor="text1"/>
          <w:sz w:val="22"/>
        </w:rPr>
        <w:t>worked closely with</w:t>
      </w:r>
      <w:r w:rsidR="008952AB" w:rsidRPr="000E74FF">
        <w:rPr>
          <w:rFonts w:asciiTheme="minorHAnsi" w:hAnsiTheme="minorHAnsi" w:cstheme="minorHAnsi"/>
          <w:color w:val="000000" w:themeColor="text1"/>
          <w:sz w:val="22"/>
        </w:rPr>
        <w:t xml:space="preserve"> agency partners through a series of agency readiness and engagement meetings and agency data analysis reviews. </w:t>
      </w:r>
    </w:p>
    <w:p w14:paraId="577AC3CE" w14:textId="032B4DA3" w:rsidR="00216BF5" w:rsidRPr="007411F0" w:rsidRDefault="004F205A" w:rsidP="005657FB">
      <w:pPr>
        <w:rPr>
          <w:rFonts w:asciiTheme="minorHAnsi" w:eastAsiaTheme="minorEastAsia" w:hAnsiTheme="minorHAnsi" w:cstheme="minorHAnsi"/>
          <w:sz w:val="22"/>
        </w:rPr>
      </w:pPr>
      <w:r>
        <w:rPr>
          <w:rFonts w:asciiTheme="minorHAnsi" w:hAnsiTheme="minorHAnsi" w:cstheme="minorHAnsi"/>
          <w:b/>
          <w:bCs/>
          <w:sz w:val="22"/>
        </w:rPr>
        <w:t>Key Activities</w:t>
      </w:r>
      <w:r w:rsidR="0E279FC9" w:rsidRPr="007411F0">
        <w:rPr>
          <w:rFonts w:asciiTheme="minorHAnsi" w:hAnsiTheme="minorHAnsi" w:cstheme="minorHAnsi"/>
          <w:b/>
          <w:bCs/>
          <w:sz w:val="22"/>
        </w:rPr>
        <w:t>:</w:t>
      </w:r>
    </w:p>
    <w:p w14:paraId="6B286FA4" w14:textId="0F244A69" w:rsidR="004F205A" w:rsidRPr="004F205A" w:rsidRDefault="004F205A" w:rsidP="004F205A">
      <w:pPr>
        <w:pStyle w:val="ListParagraph"/>
        <w:numPr>
          <w:ilvl w:val="0"/>
          <w:numId w:val="48"/>
        </w:numPr>
        <w:ind w:left="720"/>
        <w:rPr>
          <w:rFonts w:asciiTheme="minorHAnsi" w:hAnsiTheme="minorHAnsi" w:cstheme="minorHAnsi"/>
          <w:color w:val="000000" w:themeColor="text1"/>
          <w:sz w:val="22"/>
        </w:rPr>
      </w:pPr>
      <w:r w:rsidRPr="004F205A">
        <w:rPr>
          <w:rFonts w:asciiTheme="minorHAnsi" w:hAnsiTheme="minorHAnsi" w:cstheme="minorHAnsi"/>
          <w:color w:val="000000" w:themeColor="text1"/>
          <w:sz w:val="22"/>
        </w:rPr>
        <w:t>The One Washington program has designed an</w:t>
      </w:r>
      <w:r w:rsidR="009F7D30">
        <w:rPr>
          <w:rFonts w:asciiTheme="minorHAnsi" w:hAnsiTheme="minorHAnsi" w:cstheme="minorHAnsi"/>
          <w:color w:val="000000" w:themeColor="text1"/>
          <w:sz w:val="22"/>
        </w:rPr>
        <w:t xml:space="preserve"> agency support team n</w:t>
      </w:r>
      <w:r w:rsidRPr="004F205A">
        <w:rPr>
          <w:rFonts w:asciiTheme="minorHAnsi" w:hAnsiTheme="minorHAnsi" w:cstheme="minorHAnsi"/>
          <w:color w:val="000000" w:themeColor="text1"/>
          <w:sz w:val="22"/>
        </w:rPr>
        <w:t xml:space="preserve">etwork, which is the next iteration of the existing POC network, in order to implement readiness activities across agencies for </w:t>
      </w:r>
      <w:r w:rsidR="009F7D30">
        <w:rPr>
          <w:rFonts w:asciiTheme="minorHAnsi" w:hAnsiTheme="minorHAnsi" w:cstheme="minorHAnsi"/>
          <w:color w:val="000000" w:themeColor="text1"/>
          <w:sz w:val="22"/>
        </w:rPr>
        <w:t>p</w:t>
      </w:r>
      <w:r w:rsidRPr="004F205A">
        <w:rPr>
          <w:rFonts w:asciiTheme="minorHAnsi" w:hAnsiTheme="minorHAnsi" w:cstheme="minorHAnsi"/>
          <w:color w:val="000000" w:themeColor="text1"/>
          <w:sz w:val="22"/>
        </w:rPr>
        <w:t xml:space="preserve">hase 1 of the system implementation. A follow-up e-mail to agency directors who have not yet identified their agency sponsor for the AST network was sent on </w:t>
      </w:r>
      <w:r w:rsidR="009F7D30">
        <w:rPr>
          <w:rFonts w:asciiTheme="minorHAnsi" w:hAnsiTheme="minorHAnsi" w:cstheme="minorHAnsi"/>
          <w:color w:val="000000" w:themeColor="text1"/>
          <w:sz w:val="22"/>
        </w:rPr>
        <w:t xml:space="preserve">November </w:t>
      </w:r>
      <w:r w:rsidRPr="004F205A">
        <w:rPr>
          <w:rFonts w:asciiTheme="minorHAnsi" w:hAnsiTheme="minorHAnsi" w:cstheme="minorHAnsi"/>
          <w:color w:val="000000" w:themeColor="text1"/>
          <w:sz w:val="22"/>
        </w:rPr>
        <w:t>2.</w:t>
      </w:r>
    </w:p>
    <w:p w14:paraId="094FE62F" w14:textId="77777777" w:rsidR="004F205A" w:rsidRPr="004F205A" w:rsidRDefault="004F205A" w:rsidP="004F205A">
      <w:pPr>
        <w:pStyle w:val="ListParagraph"/>
        <w:ind w:left="0"/>
        <w:rPr>
          <w:rFonts w:asciiTheme="minorHAnsi" w:hAnsiTheme="minorHAnsi" w:cstheme="minorHAnsi"/>
          <w:color w:val="000000" w:themeColor="text1"/>
          <w:sz w:val="22"/>
        </w:rPr>
      </w:pPr>
    </w:p>
    <w:p w14:paraId="0FE3E1A4" w14:textId="7E475A15" w:rsidR="00024071" w:rsidRPr="000E74FF" w:rsidRDefault="004F205A" w:rsidP="004F205A">
      <w:pPr>
        <w:pStyle w:val="ListParagraph"/>
        <w:numPr>
          <w:ilvl w:val="0"/>
          <w:numId w:val="48"/>
        </w:numPr>
        <w:ind w:left="720"/>
        <w:rPr>
          <w:rFonts w:asciiTheme="minorHAnsi" w:hAnsiTheme="minorHAnsi" w:cstheme="minorHAnsi"/>
          <w:color w:val="000000" w:themeColor="text1"/>
          <w:sz w:val="22"/>
        </w:rPr>
      </w:pPr>
      <w:r w:rsidRPr="004F205A">
        <w:rPr>
          <w:rFonts w:asciiTheme="minorHAnsi" w:hAnsiTheme="minorHAnsi" w:cstheme="minorHAnsi"/>
          <w:color w:val="000000" w:themeColor="text1"/>
          <w:sz w:val="22"/>
        </w:rPr>
        <w:t xml:space="preserve">The One Washington program is working diligently to prepare our agencies for </w:t>
      </w:r>
      <w:r w:rsidR="009F7D30">
        <w:rPr>
          <w:rFonts w:asciiTheme="minorHAnsi" w:hAnsiTheme="minorHAnsi" w:cstheme="minorHAnsi"/>
          <w:color w:val="000000" w:themeColor="text1"/>
          <w:sz w:val="22"/>
        </w:rPr>
        <w:t>p</w:t>
      </w:r>
      <w:r w:rsidRPr="004F205A">
        <w:rPr>
          <w:rFonts w:asciiTheme="minorHAnsi" w:hAnsiTheme="minorHAnsi" w:cstheme="minorHAnsi"/>
          <w:color w:val="000000" w:themeColor="text1"/>
          <w:sz w:val="22"/>
        </w:rPr>
        <w:t>hase 1. We understand and are mindful of agencies’ priorities at this time and will provide agencies extra time to complete readiness activities when possible. Through agency deep dives and monthly POC meetings, we are doing what we can to inform and prepare agencies about upcoming implementation needs.</w:t>
      </w:r>
    </w:p>
    <w:p w14:paraId="69A34668" w14:textId="6CF0182A" w:rsidR="001D4A87" w:rsidRPr="007411F0" w:rsidRDefault="00390AE0" w:rsidP="00F56E43">
      <w:pPr>
        <w:pStyle w:val="Heading1"/>
        <w:rPr>
          <w:rFonts w:asciiTheme="minorHAnsi" w:hAnsiTheme="minorHAnsi" w:cstheme="minorHAnsi"/>
        </w:rPr>
      </w:pPr>
      <w:r w:rsidRPr="007411F0">
        <w:rPr>
          <w:rFonts w:asciiTheme="minorHAnsi" w:hAnsiTheme="minorHAnsi" w:cstheme="minorHAnsi"/>
        </w:rPr>
        <w:lastRenderedPageBreak/>
        <w:t xml:space="preserve">Talking about </w:t>
      </w:r>
      <w:r w:rsidR="00CC065E" w:rsidRPr="007411F0">
        <w:rPr>
          <w:rFonts w:asciiTheme="minorHAnsi" w:hAnsiTheme="minorHAnsi" w:cstheme="minorHAnsi"/>
        </w:rPr>
        <w:t>One Washington</w:t>
      </w:r>
    </w:p>
    <w:p w14:paraId="3D36E129" w14:textId="328092A9" w:rsidR="00024071" w:rsidRPr="007411F0" w:rsidRDefault="00F56E43" w:rsidP="008004A1">
      <w:pPr>
        <w:rPr>
          <w:rFonts w:asciiTheme="minorHAnsi" w:hAnsiTheme="minorHAnsi" w:cstheme="minorHAnsi"/>
          <w:sz w:val="22"/>
        </w:rPr>
      </w:pPr>
      <w:r w:rsidRPr="007411F0">
        <w:rPr>
          <w:rFonts w:asciiTheme="minorHAnsi" w:hAnsiTheme="minorHAnsi" w:cstheme="minorHAnsi"/>
          <w:sz w:val="22"/>
        </w:rPr>
        <w:t xml:space="preserve">This section is </w:t>
      </w:r>
      <w:r w:rsidR="00B01E7D" w:rsidRPr="007411F0">
        <w:rPr>
          <w:rFonts w:asciiTheme="minorHAnsi" w:hAnsiTheme="minorHAnsi" w:cstheme="minorHAnsi"/>
          <w:sz w:val="22"/>
        </w:rPr>
        <w:t>in</w:t>
      </w:r>
      <w:r w:rsidRPr="007411F0">
        <w:rPr>
          <w:rFonts w:asciiTheme="minorHAnsi" w:hAnsiTheme="minorHAnsi" w:cstheme="minorHAnsi"/>
          <w:sz w:val="22"/>
        </w:rPr>
        <w:t>t</w:t>
      </w:r>
      <w:r w:rsidR="00B01E7D" w:rsidRPr="007411F0">
        <w:rPr>
          <w:rFonts w:asciiTheme="minorHAnsi" w:hAnsiTheme="minorHAnsi" w:cstheme="minorHAnsi"/>
          <w:sz w:val="22"/>
        </w:rPr>
        <w:t>ended</w:t>
      </w:r>
      <w:r w:rsidRPr="007411F0">
        <w:rPr>
          <w:rFonts w:asciiTheme="minorHAnsi" w:hAnsiTheme="minorHAnsi" w:cstheme="minorHAnsi"/>
          <w:sz w:val="22"/>
        </w:rPr>
        <w:t xml:space="preserve"> to highlight </w:t>
      </w:r>
      <w:r w:rsidR="0064176A" w:rsidRPr="007411F0">
        <w:rPr>
          <w:rFonts w:asciiTheme="minorHAnsi" w:hAnsiTheme="minorHAnsi" w:cstheme="minorHAnsi"/>
          <w:sz w:val="22"/>
        </w:rPr>
        <w:t xml:space="preserve">the </w:t>
      </w:r>
      <w:r w:rsidR="00CC065E" w:rsidRPr="007411F0">
        <w:rPr>
          <w:rFonts w:asciiTheme="minorHAnsi" w:hAnsiTheme="minorHAnsi" w:cstheme="minorHAnsi"/>
          <w:sz w:val="22"/>
        </w:rPr>
        <w:t>One Washington</w:t>
      </w:r>
      <w:r w:rsidR="0064176A" w:rsidRPr="007411F0">
        <w:rPr>
          <w:rFonts w:asciiTheme="minorHAnsi" w:hAnsiTheme="minorHAnsi" w:cstheme="minorHAnsi"/>
          <w:sz w:val="22"/>
        </w:rPr>
        <w:t xml:space="preserve"> team’s recommendation in messaging </w:t>
      </w:r>
      <w:r w:rsidRPr="007411F0">
        <w:rPr>
          <w:rFonts w:asciiTheme="minorHAnsi" w:hAnsiTheme="minorHAnsi" w:cstheme="minorHAnsi"/>
          <w:sz w:val="22"/>
        </w:rPr>
        <w:t xml:space="preserve">upcoming or accomplished milestones and </w:t>
      </w:r>
      <w:r w:rsidR="00593CAD" w:rsidRPr="007411F0">
        <w:rPr>
          <w:rFonts w:asciiTheme="minorHAnsi" w:hAnsiTheme="minorHAnsi" w:cstheme="minorHAnsi"/>
          <w:sz w:val="22"/>
        </w:rPr>
        <w:t>program updates</w:t>
      </w:r>
      <w:r w:rsidR="0064176A" w:rsidRPr="007411F0">
        <w:rPr>
          <w:rFonts w:asciiTheme="minorHAnsi" w:hAnsiTheme="minorHAnsi" w:cstheme="minorHAnsi"/>
          <w:sz w:val="22"/>
        </w:rPr>
        <w:t xml:space="preserve"> for different stakeholders within your agency. </w:t>
      </w:r>
    </w:p>
    <w:p w14:paraId="76980C4A" w14:textId="5B19697A" w:rsidR="000E74FF" w:rsidRPr="000E74FF" w:rsidRDefault="00341663" w:rsidP="000E74FF">
      <w:pPr>
        <w:pStyle w:val="Heading2"/>
        <w:numPr>
          <w:ilvl w:val="0"/>
          <w:numId w:val="0"/>
        </w:numPr>
        <w:rPr>
          <w:rFonts w:asciiTheme="minorHAnsi" w:hAnsiTheme="minorHAnsi" w:cstheme="minorHAnsi"/>
          <w:color w:val="000000" w:themeColor="text1"/>
        </w:rPr>
      </w:pPr>
      <w:r>
        <w:rPr>
          <w:rFonts w:asciiTheme="minorHAnsi" w:hAnsiTheme="minorHAnsi" w:cstheme="minorHAnsi"/>
          <w:color w:val="000000" w:themeColor="text1"/>
        </w:rPr>
        <w:t>CURRENT AGENCY READINESS ACTIVITIES</w:t>
      </w:r>
    </w:p>
    <w:p w14:paraId="515CA791" w14:textId="1257E3D3" w:rsidR="00B5672C" w:rsidRDefault="00E763C5" w:rsidP="000E74FF">
      <w:pPr>
        <w:rPr>
          <w:sz w:val="22"/>
          <w:szCs w:val="20"/>
        </w:rPr>
      </w:pPr>
      <w:r w:rsidRPr="00E763C5">
        <w:rPr>
          <w:sz w:val="22"/>
          <w:szCs w:val="20"/>
        </w:rPr>
        <w:t xml:space="preserve">The One Washington program continues to work with the apparent successful bidder system integrator vendor to finalize contract negotiations. As we get closer to onboarding this new partner it will be important for agencies to prepare and engage as we transition into </w:t>
      </w:r>
      <w:r w:rsidR="009F7D30">
        <w:rPr>
          <w:sz w:val="22"/>
          <w:szCs w:val="20"/>
        </w:rPr>
        <w:t>p</w:t>
      </w:r>
      <w:r w:rsidRPr="00E763C5">
        <w:rPr>
          <w:sz w:val="22"/>
          <w:szCs w:val="20"/>
        </w:rPr>
        <w:t>hase 1 of the Workday implementation. There are activities in which agencies can engage to make sure you are as prepared as possible when the SI begins implementation activities.</w:t>
      </w:r>
    </w:p>
    <w:tbl>
      <w:tblPr>
        <w:tblStyle w:val="TableGrid"/>
        <w:tblW w:w="9355" w:type="dxa"/>
        <w:tblLook w:val="04A0" w:firstRow="1" w:lastRow="0" w:firstColumn="1" w:lastColumn="0" w:noHBand="0" w:noVBand="1"/>
      </w:tblPr>
      <w:tblGrid>
        <w:gridCol w:w="9355"/>
      </w:tblGrid>
      <w:tr w:rsidR="000E74FF" w:rsidRPr="007411F0" w14:paraId="55BF9C02" w14:textId="77777777" w:rsidTr="007641C1">
        <w:tc>
          <w:tcPr>
            <w:tcW w:w="9355" w:type="dxa"/>
            <w:shd w:val="clear" w:color="auto" w:fill="002060"/>
          </w:tcPr>
          <w:p w14:paraId="564FFD92" w14:textId="33369BC8" w:rsidR="000E74FF" w:rsidRPr="007411F0" w:rsidRDefault="00E763C5" w:rsidP="007641C1">
            <w:pPr>
              <w:jc w:val="center"/>
              <w:rPr>
                <w:rFonts w:asciiTheme="minorHAnsi" w:hAnsiTheme="minorHAnsi" w:cstheme="minorHAnsi"/>
                <w:b/>
                <w:caps/>
              </w:rPr>
            </w:pPr>
            <w:r>
              <w:rPr>
                <w:rFonts w:asciiTheme="minorHAnsi" w:hAnsiTheme="minorHAnsi" w:cstheme="minorHAnsi"/>
                <w:b/>
                <w:caps/>
              </w:rPr>
              <w:t>Current Agency Readines Activities</w:t>
            </w:r>
            <w:r w:rsidR="000E74FF" w:rsidRPr="007411F0">
              <w:rPr>
                <w:rFonts w:asciiTheme="minorHAnsi" w:hAnsiTheme="minorHAnsi" w:cstheme="minorHAnsi"/>
                <w:b/>
                <w:caps/>
              </w:rPr>
              <w:t xml:space="preserve"> Talking Points</w:t>
            </w:r>
          </w:p>
        </w:tc>
      </w:tr>
      <w:tr w:rsidR="000E74FF" w:rsidRPr="007411F0" w14:paraId="4E1C7747" w14:textId="77777777" w:rsidTr="00CB3414">
        <w:trPr>
          <w:trHeight w:val="710"/>
        </w:trPr>
        <w:tc>
          <w:tcPr>
            <w:tcW w:w="9355" w:type="dxa"/>
          </w:tcPr>
          <w:p w14:paraId="5DC2C52E" w14:textId="5A0A6D20" w:rsidR="00341663" w:rsidRPr="00341663" w:rsidRDefault="00341663" w:rsidP="00341663">
            <w:pPr>
              <w:pStyle w:val="ListParagraph"/>
              <w:numPr>
                <w:ilvl w:val="0"/>
                <w:numId w:val="44"/>
              </w:numPr>
              <w:ind w:right="831"/>
              <w:rPr>
                <w:sz w:val="22"/>
              </w:rPr>
            </w:pPr>
            <w:r w:rsidRPr="002659A2">
              <w:rPr>
                <w:b/>
                <w:bCs/>
                <w:sz w:val="22"/>
              </w:rPr>
              <w:t>Participate in Agency Deep Dives</w:t>
            </w:r>
            <w:r w:rsidRPr="00341663">
              <w:rPr>
                <w:sz w:val="22"/>
              </w:rPr>
              <w:t xml:space="preserve">. The intent of deep dive meetings is to provide select agencies with an individualized touchpoint to the One Washington program team focused on current readiness and upcoming agency readiness activities. </w:t>
            </w:r>
          </w:p>
          <w:p w14:paraId="1413515A" w14:textId="77777777" w:rsidR="00341663" w:rsidRPr="00341663" w:rsidRDefault="00341663" w:rsidP="00341663">
            <w:pPr>
              <w:pStyle w:val="ListParagraph"/>
              <w:numPr>
                <w:ilvl w:val="0"/>
                <w:numId w:val="44"/>
              </w:numPr>
              <w:ind w:right="831"/>
              <w:rPr>
                <w:sz w:val="22"/>
              </w:rPr>
            </w:pPr>
            <w:r w:rsidRPr="00341663">
              <w:rPr>
                <w:b/>
                <w:bCs/>
                <w:sz w:val="22"/>
              </w:rPr>
              <w:t>Participate in Surveys</w:t>
            </w:r>
            <w:r w:rsidRPr="00341663">
              <w:rPr>
                <w:sz w:val="22"/>
              </w:rPr>
              <w:t>. Within the last few months, the program has sent out some communications and surveys to collect information that will help to provide the SI with valuable information right of the bat. This includes:</w:t>
            </w:r>
          </w:p>
          <w:p w14:paraId="4424A2CA" w14:textId="77777777" w:rsidR="00341663" w:rsidRPr="00341663" w:rsidRDefault="00341663" w:rsidP="00DF6AF8">
            <w:pPr>
              <w:pStyle w:val="ListParagraph"/>
              <w:numPr>
                <w:ilvl w:val="1"/>
                <w:numId w:val="44"/>
              </w:numPr>
              <w:ind w:right="831"/>
              <w:rPr>
                <w:sz w:val="22"/>
              </w:rPr>
            </w:pPr>
            <w:r w:rsidRPr="00341663">
              <w:rPr>
                <w:sz w:val="22"/>
                <w:u w:val="single"/>
              </w:rPr>
              <w:t>Agency Connectivity Requirement and Technical Constraints Survey</w:t>
            </w:r>
            <w:r w:rsidRPr="00341663">
              <w:rPr>
                <w:sz w:val="22"/>
              </w:rPr>
              <w:t>. This survey seeks to gain additional details regarding agency technical contacts, current system authentication methods and network connectivity usage. This information will help the One Washington technical team to understand connectivity requirements and technical constraints in preparation for the new Workday solution.</w:t>
            </w:r>
          </w:p>
          <w:p w14:paraId="4C8608F5" w14:textId="310A6518" w:rsidR="00341663" w:rsidRPr="00341663" w:rsidRDefault="00341663" w:rsidP="00DF6AF8">
            <w:pPr>
              <w:pStyle w:val="ListParagraph"/>
              <w:numPr>
                <w:ilvl w:val="1"/>
                <w:numId w:val="44"/>
              </w:numPr>
              <w:ind w:right="831"/>
              <w:rPr>
                <w:sz w:val="22"/>
              </w:rPr>
            </w:pPr>
            <w:r w:rsidRPr="00341663">
              <w:rPr>
                <w:sz w:val="22"/>
                <w:u w:val="single"/>
              </w:rPr>
              <w:t>Finance Reporting Survey Round 2</w:t>
            </w:r>
            <w:r w:rsidRPr="00341663">
              <w:rPr>
                <w:sz w:val="22"/>
              </w:rPr>
              <w:t xml:space="preserve">. In September, a Finance Reporting Survey was sent out to collect information regarding financial reports that are currently being used by state agencies (Standard and Web Intelligence). This survey was reopened on </w:t>
            </w:r>
            <w:r w:rsidR="009F7D30">
              <w:rPr>
                <w:sz w:val="22"/>
              </w:rPr>
              <w:t xml:space="preserve">November </w:t>
            </w:r>
            <w:r w:rsidRPr="00341663">
              <w:rPr>
                <w:sz w:val="22"/>
              </w:rPr>
              <w:t>17 to collect additional responses. The information collected will lay the foundation for reporting prioritization as the One Washington program works with the SI to design and develop the Workday solution.</w:t>
            </w:r>
          </w:p>
          <w:p w14:paraId="4D127638" w14:textId="77777777" w:rsidR="00341663" w:rsidRPr="00341663" w:rsidRDefault="00341663" w:rsidP="00DF6AF8">
            <w:pPr>
              <w:pStyle w:val="ListParagraph"/>
              <w:numPr>
                <w:ilvl w:val="2"/>
                <w:numId w:val="44"/>
              </w:numPr>
              <w:ind w:right="831"/>
              <w:rPr>
                <w:sz w:val="22"/>
              </w:rPr>
            </w:pPr>
            <w:r w:rsidRPr="00341663">
              <w:rPr>
                <w:sz w:val="22"/>
              </w:rPr>
              <w:t>We received feedback from 526 participants when the survey was initially opened and learned a lot of valuable information about how enterprise reports are being used today.</w:t>
            </w:r>
          </w:p>
          <w:p w14:paraId="4C000A15" w14:textId="77777777" w:rsidR="007A3BF3" w:rsidRPr="002659A2" w:rsidRDefault="00341663" w:rsidP="00DF6AF8">
            <w:pPr>
              <w:pStyle w:val="ListParagraph"/>
              <w:numPr>
                <w:ilvl w:val="2"/>
                <w:numId w:val="44"/>
              </w:numPr>
              <w:ind w:right="831"/>
              <w:rPr>
                <w:sz w:val="22"/>
              </w:rPr>
            </w:pPr>
            <w:r w:rsidRPr="00341663">
              <w:rPr>
                <w:sz w:val="22"/>
              </w:rPr>
              <w:t>There is a large percentage of staff using reports to populate outdated systems and pushing data to Excel; Workday will help eliminate these non-value-added tasks and help the state to operate more efficiently.</w:t>
            </w:r>
          </w:p>
          <w:p w14:paraId="3123E002" w14:textId="76D521D5" w:rsidR="002659A2" w:rsidRPr="002659A2" w:rsidRDefault="002659A2" w:rsidP="002659A2">
            <w:pPr>
              <w:pStyle w:val="ListParagraph"/>
              <w:numPr>
                <w:ilvl w:val="0"/>
                <w:numId w:val="44"/>
              </w:numPr>
              <w:ind w:right="831"/>
              <w:rPr>
                <w:sz w:val="22"/>
              </w:rPr>
            </w:pPr>
            <w:r w:rsidRPr="002659A2">
              <w:rPr>
                <w:b/>
                <w:bCs/>
                <w:sz w:val="22"/>
              </w:rPr>
              <w:t>Chart of Accounts Clean-Up</w:t>
            </w:r>
            <w:r w:rsidRPr="002659A2">
              <w:rPr>
                <w:sz w:val="22"/>
              </w:rPr>
              <w:t xml:space="preserve">. OFM Statewide Accounting is reviewing the COA with the intent of cleaning up indices including the Program Indices, Organizational Indices, and Master Indices. One of the finance readiness activities where we need </w:t>
            </w:r>
            <w:r w:rsidR="009F7D30">
              <w:rPr>
                <w:sz w:val="22"/>
              </w:rPr>
              <w:t>a</w:t>
            </w:r>
            <w:r w:rsidRPr="002659A2">
              <w:rPr>
                <w:sz w:val="22"/>
              </w:rPr>
              <w:t xml:space="preserve">gency help with is to clean up your existing index codes. Each agency will need to identify how they plan to correct the many-to-one relationships within the current COA by the end of the calendar year. The planned changes will be shared with our SI to assist them as they begin implementing the new ERP starting the beginning of 2021. The cleaner our COA is, the easier transition we will have. If you have questions on how to correct your tables in AFRS, please reach out to your </w:t>
            </w:r>
            <w:hyperlink r:id="rId12" w:history="1">
              <w:r w:rsidRPr="009F7D30">
                <w:rPr>
                  <w:rStyle w:val="Hyperlink"/>
                  <w:sz w:val="22"/>
                </w:rPr>
                <w:t>Statewide Accounting Consultant.</w:t>
              </w:r>
            </w:hyperlink>
          </w:p>
          <w:p w14:paraId="48558CEF" w14:textId="77777777" w:rsidR="002659A2" w:rsidRPr="002659A2" w:rsidRDefault="002659A2" w:rsidP="00D727A1">
            <w:pPr>
              <w:pStyle w:val="ListParagraph"/>
              <w:numPr>
                <w:ilvl w:val="1"/>
                <w:numId w:val="44"/>
              </w:numPr>
              <w:ind w:right="831"/>
              <w:rPr>
                <w:sz w:val="22"/>
              </w:rPr>
            </w:pPr>
            <w:r w:rsidRPr="002659A2">
              <w:rPr>
                <w:sz w:val="22"/>
              </w:rPr>
              <w:t>Benefits of the new COA include:</w:t>
            </w:r>
          </w:p>
          <w:p w14:paraId="150C8F5C" w14:textId="77777777" w:rsidR="002659A2" w:rsidRPr="002659A2" w:rsidRDefault="002659A2" w:rsidP="00D727A1">
            <w:pPr>
              <w:pStyle w:val="ListParagraph"/>
              <w:numPr>
                <w:ilvl w:val="2"/>
                <w:numId w:val="44"/>
              </w:numPr>
              <w:ind w:right="831"/>
              <w:rPr>
                <w:sz w:val="22"/>
              </w:rPr>
            </w:pPr>
            <w:r w:rsidRPr="002659A2">
              <w:rPr>
                <w:sz w:val="22"/>
              </w:rPr>
              <w:t>Standardization of COA coding element usage and providing consistent application across the state.</w:t>
            </w:r>
          </w:p>
          <w:p w14:paraId="1DE46A6E" w14:textId="77777777" w:rsidR="002659A2" w:rsidRPr="002659A2" w:rsidRDefault="002659A2" w:rsidP="00D727A1">
            <w:pPr>
              <w:pStyle w:val="ListParagraph"/>
              <w:numPr>
                <w:ilvl w:val="2"/>
                <w:numId w:val="44"/>
              </w:numPr>
              <w:ind w:right="831"/>
              <w:rPr>
                <w:sz w:val="22"/>
              </w:rPr>
            </w:pPr>
            <w:r w:rsidRPr="002659A2">
              <w:rPr>
                <w:sz w:val="22"/>
              </w:rPr>
              <w:t>Consistent data definitions and roll-up structures.</w:t>
            </w:r>
          </w:p>
          <w:p w14:paraId="5ED3C5AA" w14:textId="77777777" w:rsidR="002659A2" w:rsidRPr="002659A2" w:rsidRDefault="002659A2" w:rsidP="00D727A1">
            <w:pPr>
              <w:pStyle w:val="ListParagraph"/>
              <w:numPr>
                <w:ilvl w:val="2"/>
                <w:numId w:val="44"/>
              </w:numPr>
              <w:ind w:right="831"/>
              <w:rPr>
                <w:sz w:val="22"/>
              </w:rPr>
            </w:pPr>
            <w:r w:rsidRPr="002659A2">
              <w:rPr>
                <w:sz w:val="22"/>
              </w:rPr>
              <w:t>Promotion of consistent data capture and simplification of data retrieval processes for reporting and analysis.</w:t>
            </w:r>
          </w:p>
          <w:p w14:paraId="09604AA6" w14:textId="3E365323" w:rsidR="00D727A1" w:rsidRPr="00D727A1" w:rsidRDefault="002659A2" w:rsidP="00D727A1">
            <w:pPr>
              <w:pStyle w:val="ListParagraph"/>
              <w:numPr>
                <w:ilvl w:val="0"/>
                <w:numId w:val="44"/>
              </w:numPr>
              <w:ind w:right="831"/>
            </w:pPr>
            <w:r w:rsidRPr="00D727A1">
              <w:rPr>
                <w:b/>
                <w:bCs/>
                <w:sz w:val="22"/>
              </w:rPr>
              <w:t>Establish an Agency Support Team</w:t>
            </w:r>
            <w:r w:rsidRPr="00D727A1">
              <w:rPr>
                <w:sz w:val="22"/>
              </w:rPr>
              <w:t>. Creation of these teams by each agency and finding the right individuals to fill these important roles will greatly increase agencies’ ability to learn about, adapt to, and understand Workday implementation activities.</w:t>
            </w:r>
          </w:p>
        </w:tc>
      </w:tr>
    </w:tbl>
    <w:p w14:paraId="265B5290" w14:textId="77777777" w:rsidR="00330220" w:rsidRDefault="00330220" w:rsidP="00330220">
      <w:pPr>
        <w:pStyle w:val="Heading2"/>
        <w:numPr>
          <w:ilvl w:val="0"/>
          <w:numId w:val="0"/>
        </w:numPr>
        <w:rPr>
          <w:rFonts w:asciiTheme="minorHAnsi" w:hAnsiTheme="minorHAnsi" w:cstheme="minorHAnsi"/>
          <w:color w:val="000000" w:themeColor="text1"/>
        </w:rPr>
      </w:pPr>
    </w:p>
    <w:p w14:paraId="2F01DA2E" w14:textId="1C6D40CA" w:rsidR="00330220" w:rsidRPr="000E74FF" w:rsidRDefault="00330220" w:rsidP="00330220">
      <w:pPr>
        <w:pStyle w:val="Heading2"/>
        <w:numPr>
          <w:ilvl w:val="0"/>
          <w:numId w:val="0"/>
        </w:numPr>
        <w:rPr>
          <w:rFonts w:asciiTheme="minorHAnsi" w:hAnsiTheme="minorHAnsi" w:cstheme="minorHAnsi"/>
          <w:color w:val="000000" w:themeColor="text1"/>
        </w:rPr>
      </w:pPr>
      <w:r>
        <w:rPr>
          <w:rFonts w:asciiTheme="minorHAnsi" w:hAnsiTheme="minorHAnsi" w:cstheme="minorHAnsi"/>
          <w:color w:val="000000" w:themeColor="text1"/>
        </w:rPr>
        <w:t>DECISION PACKAGE</w:t>
      </w:r>
    </w:p>
    <w:p w14:paraId="1E7CF723" w14:textId="772980B4" w:rsidR="00B5672C" w:rsidRDefault="00330220" w:rsidP="00330220">
      <w:pPr>
        <w:rPr>
          <w:sz w:val="22"/>
          <w:szCs w:val="20"/>
        </w:rPr>
      </w:pPr>
      <w:r w:rsidRPr="007411F0">
        <w:rPr>
          <w:sz w:val="22"/>
          <w:szCs w:val="20"/>
        </w:rPr>
        <w:t>The One Washington program</w:t>
      </w:r>
      <w:r>
        <w:rPr>
          <w:sz w:val="22"/>
          <w:szCs w:val="20"/>
        </w:rPr>
        <w:t xml:space="preserve"> </w:t>
      </w:r>
      <w:r w:rsidRPr="007411F0">
        <w:rPr>
          <w:sz w:val="22"/>
          <w:szCs w:val="20"/>
        </w:rPr>
        <w:t xml:space="preserve">is working to modernize </w:t>
      </w:r>
      <w:r>
        <w:rPr>
          <w:sz w:val="22"/>
          <w:szCs w:val="20"/>
        </w:rPr>
        <w:t>the</w:t>
      </w:r>
      <w:r w:rsidRPr="007411F0">
        <w:rPr>
          <w:sz w:val="22"/>
          <w:szCs w:val="20"/>
        </w:rPr>
        <w:t xml:space="preserve"> state government</w:t>
      </w:r>
      <w:r>
        <w:rPr>
          <w:sz w:val="22"/>
          <w:szCs w:val="20"/>
        </w:rPr>
        <w:t>’s</w:t>
      </w:r>
      <w:r w:rsidRPr="007411F0">
        <w:rPr>
          <w:sz w:val="22"/>
          <w:szCs w:val="20"/>
        </w:rPr>
        <w:t xml:space="preserve"> work environment, improve agency performance and manage enterprise risk. The state has many outdated reporting and data management systems that risk poor oversight and management of billions of dollars in annual spending on goods and services. Agencies have long mitigated through individual systems, but these </w:t>
      </w:r>
      <w:r>
        <w:rPr>
          <w:sz w:val="22"/>
          <w:szCs w:val="20"/>
        </w:rPr>
        <w:t xml:space="preserve">systems </w:t>
      </w:r>
      <w:r w:rsidRPr="007411F0">
        <w:rPr>
          <w:sz w:val="22"/>
          <w:szCs w:val="20"/>
        </w:rPr>
        <w:t xml:space="preserve">limit the state’s ability to aggregate and analyze data on a statewide basis. The decision </w:t>
      </w:r>
      <w:r w:rsidRPr="007411F0">
        <w:rPr>
          <w:sz w:val="22"/>
          <w:szCs w:val="20"/>
        </w:rPr>
        <w:lastRenderedPageBreak/>
        <w:t xml:space="preserve">package is set to realize the full value of </w:t>
      </w:r>
      <w:r>
        <w:rPr>
          <w:sz w:val="22"/>
          <w:szCs w:val="20"/>
        </w:rPr>
        <w:t xml:space="preserve">the </w:t>
      </w:r>
      <w:r w:rsidRPr="007411F0">
        <w:rPr>
          <w:sz w:val="22"/>
          <w:szCs w:val="20"/>
        </w:rPr>
        <w:t xml:space="preserve">Workday </w:t>
      </w:r>
      <w:r>
        <w:rPr>
          <w:sz w:val="22"/>
          <w:szCs w:val="20"/>
        </w:rPr>
        <w:t xml:space="preserve">software solution </w:t>
      </w:r>
      <w:r w:rsidRPr="007411F0">
        <w:rPr>
          <w:sz w:val="22"/>
          <w:szCs w:val="20"/>
        </w:rPr>
        <w:t>and phase out the old systems over time.</w:t>
      </w:r>
    </w:p>
    <w:tbl>
      <w:tblPr>
        <w:tblStyle w:val="TableGrid"/>
        <w:tblW w:w="9355" w:type="dxa"/>
        <w:tblLook w:val="04A0" w:firstRow="1" w:lastRow="0" w:firstColumn="1" w:lastColumn="0" w:noHBand="0" w:noVBand="1"/>
      </w:tblPr>
      <w:tblGrid>
        <w:gridCol w:w="9355"/>
      </w:tblGrid>
      <w:tr w:rsidR="00330220" w:rsidRPr="007411F0" w14:paraId="19770B8D" w14:textId="77777777" w:rsidTr="00700984">
        <w:tc>
          <w:tcPr>
            <w:tcW w:w="9355" w:type="dxa"/>
            <w:shd w:val="clear" w:color="auto" w:fill="002060"/>
          </w:tcPr>
          <w:p w14:paraId="645E873D" w14:textId="77777777" w:rsidR="00330220" w:rsidRPr="007411F0" w:rsidRDefault="00330220" w:rsidP="00700984">
            <w:pPr>
              <w:jc w:val="center"/>
              <w:rPr>
                <w:rFonts w:asciiTheme="minorHAnsi" w:hAnsiTheme="minorHAnsi" w:cstheme="minorHAnsi"/>
                <w:b/>
                <w:caps/>
              </w:rPr>
            </w:pPr>
            <w:r w:rsidRPr="007411F0">
              <w:rPr>
                <w:rFonts w:asciiTheme="minorHAnsi" w:hAnsiTheme="minorHAnsi" w:cstheme="minorHAnsi"/>
                <w:b/>
                <w:caps/>
              </w:rPr>
              <w:t>Decision Package Talking Points</w:t>
            </w:r>
          </w:p>
        </w:tc>
      </w:tr>
      <w:tr w:rsidR="00330220" w:rsidRPr="007411F0" w14:paraId="05DA93E6" w14:textId="77777777" w:rsidTr="00CB3414">
        <w:trPr>
          <w:trHeight w:val="1070"/>
        </w:trPr>
        <w:tc>
          <w:tcPr>
            <w:tcW w:w="9355" w:type="dxa"/>
          </w:tcPr>
          <w:p w14:paraId="0501C030" w14:textId="7D65BD2F" w:rsidR="003D705D" w:rsidRPr="003D705D" w:rsidRDefault="003D705D" w:rsidP="003D705D">
            <w:pPr>
              <w:pStyle w:val="ListParagraph"/>
              <w:numPr>
                <w:ilvl w:val="0"/>
                <w:numId w:val="44"/>
              </w:numPr>
              <w:ind w:right="831"/>
              <w:rPr>
                <w:sz w:val="22"/>
              </w:rPr>
            </w:pPr>
            <w:r w:rsidRPr="009F7D30">
              <w:rPr>
                <w:sz w:val="22"/>
              </w:rPr>
              <w:t>Alignment with Gov</w:t>
            </w:r>
            <w:r w:rsidR="009F7D30" w:rsidRPr="009F7D30">
              <w:rPr>
                <w:sz w:val="22"/>
              </w:rPr>
              <w:t>ernor</w:t>
            </w:r>
            <w:r w:rsidRPr="009F7D30">
              <w:rPr>
                <w:sz w:val="22"/>
              </w:rPr>
              <w:t xml:space="preserve"> Inslee’s Strategic Priorities</w:t>
            </w:r>
            <w:r w:rsidRPr="003D705D">
              <w:rPr>
                <w:sz w:val="22"/>
              </w:rPr>
              <w:t xml:space="preserve">: At the heart of this request is a desire to improve state government in accordance with executive orders designed to modernize our work environment, improve performance, and manage enterprise risk. </w:t>
            </w:r>
          </w:p>
          <w:p w14:paraId="2F369554" w14:textId="77777777" w:rsidR="003D705D" w:rsidRPr="003D705D" w:rsidRDefault="003D705D" w:rsidP="003D705D">
            <w:pPr>
              <w:pStyle w:val="ListParagraph"/>
              <w:numPr>
                <w:ilvl w:val="0"/>
                <w:numId w:val="44"/>
              </w:numPr>
              <w:ind w:right="831"/>
              <w:rPr>
                <w:sz w:val="22"/>
              </w:rPr>
            </w:pPr>
            <w:r w:rsidRPr="009F7D30">
              <w:rPr>
                <w:sz w:val="22"/>
              </w:rPr>
              <w:t>Near-term Focus on System Replacement</w:t>
            </w:r>
            <w:r w:rsidRPr="003D705D">
              <w:rPr>
                <w:sz w:val="22"/>
              </w:rPr>
              <w:t xml:space="preserve">: Much of the funding request focuses on activities needed to replace AFRS, TRAINS, and other agency systems with Workday. This is an important first step in migrating statewide business processes to a modern, cloud-based solution. </w:t>
            </w:r>
          </w:p>
          <w:p w14:paraId="5C0B9194" w14:textId="68CB87BD" w:rsidR="003D705D" w:rsidRPr="003D705D" w:rsidRDefault="003D705D" w:rsidP="003D705D">
            <w:pPr>
              <w:pStyle w:val="ListParagraph"/>
              <w:numPr>
                <w:ilvl w:val="0"/>
                <w:numId w:val="44"/>
              </w:numPr>
              <w:ind w:right="831"/>
              <w:rPr>
                <w:sz w:val="22"/>
              </w:rPr>
            </w:pPr>
            <w:r w:rsidRPr="003D705D">
              <w:rPr>
                <w:sz w:val="22"/>
              </w:rPr>
              <w:t xml:space="preserve">This request encompasses full </w:t>
            </w:r>
            <w:r w:rsidR="009F7D30">
              <w:rPr>
                <w:sz w:val="22"/>
              </w:rPr>
              <w:t>p</w:t>
            </w:r>
            <w:r w:rsidRPr="003D705D">
              <w:rPr>
                <w:sz w:val="22"/>
              </w:rPr>
              <w:t xml:space="preserve">hase 1 funding. We need to bundle core financials and purchase-to-pay functionality to maximize savings, reduce risks, and realize the full value of Workday. We cannot disable AFRS without full </w:t>
            </w:r>
            <w:r w:rsidR="009F7D30">
              <w:rPr>
                <w:sz w:val="22"/>
              </w:rPr>
              <w:t>p</w:t>
            </w:r>
            <w:r w:rsidRPr="003D705D">
              <w:rPr>
                <w:sz w:val="22"/>
              </w:rPr>
              <w:t>hase 1 funding.</w:t>
            </w:r>
          </w:p>
          <w:p w14:paraId="42DCC158" w14:textId="63235099" w:rsidR="003D705D" w:rsidRPr="003D705D" w:rsidRDefault="003D705D" w:rsidP="009640A8">
            <w:pPr>
              <w:pStyle w:val="ListParagraph"/>
              <w:numPr>
                <w:ilvl w:val="1"/>
                <w:numId w:val="44"/>
              </w:numPr>
              <w:ind w:right="831"/>
              <w:rPr>
                <w:sz w:val="22"/>
              </w:rPr>
            </w:pPr>
            <w:r w:rsidRPr="003D705D">
              <w:rPr>
                <w:sz w:val="22"/>
              </w:rPr>
              <w:t>OFM requested $95 million to implement Workday, a SaaS cloud-based ERP software application to replace:</w:t>
            </w:r>
          </w:p>
          <w:p w14:paraId="29F219FF" w14:textId="5CD7EFD9" w:rsidR="003D705D" w:rsidRPr="003D705D" w:rsidRDefault="003D705D" w:rsidP="009640A8">
            <w:pPr>
              <w:pStyle w:val="ListParagraph"/>
              <w:numPr>
                <w:ilvl w:val="2"/>
                <w:numId w:val="44"/>
              </w:numPr>
              <w:ind w:right="831"/>
              <w:rPr>
                <w:sz w:val="22"/>
              </w:rPr>
            </w:pPr>
            <w:r w:rsidRPr="003D705D">
              <w:rPr>
                <w:sz w:val="22"/>
              </w:rPr>
              <w:t>AFRS, the state’s accounting, payment and cost allocation system (</w:t>
            </w:r>
            <w:r w:rsidR="009F7D30">
              <w:rPr>
                <w:sz w:val="22"/>
              </w:rPr>
              <w:t>p</w:t>
            </w:r>
            <w:r w:rsidRPr="003D705D">
              <w:rPr>
                <w:sz w:val="22"/>
              </w:rPr>
              <w:t>hase 1a).</w:t>
            </w:r>
          </w:p>
          <w:p w14:paraId="47DC1AFC" w14:textId="77777777" w:rsidR="003D705D" w:rsidRPr="003D705D" w:rsidRDefault="003D705D" w:rsidP="009640A8">
            <w:pPr>
              <w:pStyle w:val="ListParagraph"/>
              <w:numPr>
                <w:ilvl w:val="2"/>
                <w:numId w:val="44"/>
              </w:numPr>
              <w:ind w:right="831"/>
              <w:rPr>
                <w:sz w:val="22"/>
              </w:rPr>
            </w:pPr>
            <w:r w:rsidRPr="003D705D">
              <w:rPr>
                <w:sz w:val="22"/>
              </w:rPr>
              <w:t>TRAINS, the Department of Transportation’s Transportation Reporting and Accounting Information System</w:t>
            </w:r>
          </w:p>
          <w:p w14:paraId="62041D19" w14:textId="77777777" w:rsidR="003D705D" w:rsidRPr="003D705D" w:rsidRDefault="003D705D" w:rsidP="009640A8">
            <w:pPr>
              <w:pStyle w:val="ListParagraph"/>
              <w:numPr>
                <w:ilvl w:val="2"/>
                <w:numId w:val="44"/>
              </w:numPr>
              <w:ind w:right="831"/>
              <w:rPr>
                <w:sz w:val="22"/>
              </w:rPr>
            </w:pPr>
            <w:r w:rsidRPr="003D705D">
              <w:rPr>
                <w:sz w:val="22"/>
              </w:rPr>
              <w:t>28 agency administrative and finance systems.</w:t>
            </w:r>
          </w:p>
          <w:p w14:paraId="52DD22F8" w14:textId="58964507" w:rsidR="003D705D" w:rsidRPr="003D705D" w:rsidRDefault="003D705D" w:rsidP="009640A8">
            <w:pPr>
              <w:pStyle w:val="ListParagraph"/>
              <w:numPr>
                <w:ilvl w:val="1"/>
                <w:numId w:val="44"/>
              </w:numPr>
              <w:ind w:right="831"/>
              <w:rPr>
                <w:sz w:val="22"/>
              </w:rPr>
            </w:pPr>
            <w:r w:rsidRPr="003D705D">
              <w:rPr>
                <w:sz w:val="22"/>
              </w:rPr>
              <w:t xml:space="preserve">Benefits of Coupling </w:t>
            </w:r>
            <w:r w:rsidR="009F7D30">
              <w:rPr>
                <w:sz w:val="22"/>
              </w:rPr>
              <w:t>p</w:t>
            </w:r>
            <w:r w:rsidRPr="003D705D">
              <w:rPr>
                <w:sz w:val="22"/>
              </w:rPr>
              <w:t xml:space="preserve">hase 1a with </w:t>
            </w:r>
            <w:r w:rsidR="009F7D30">
              <w:rPr>
                <w:sz w:val="22"/>
              </w:rPr>
              <w:t>p</w:t>
            </w:r>
            <w:r w:rsidRPr="003D705D">
              <w:rPr>
                <w:sz w:val="22"/>
              </w:rPr>
              <w:t>hase 1b:</w:t>
            </w:r>
          </w:p>
          <w:p w14:paraId="08936A99" w14:textId="53778425" w:rsidR="003D705D" w:rsidRPr="003D705D" w:rsidRDefault="003D705D" w:rsidP="009640A8">
            <w:pPr>
              <w:pStyle w:val="ListParagraph"/>
              <w:numPr>
                <w:ilvl w:val="1"/>
                <w:numId w:val="44"/>
              </w:numPr>
              <w:ind w:right="831"/>
              <w:rPr>
                <w:sz w:val="22"/>
              </w:rPr>
            </w:pPr>
            <w:r w:rsidRPr="003D705D">
              <w:rPr>
                <w:sz w:val="22"/>
              </w:rPr>
              <w:t xml:space="preserve">Workday financials span across both </w:t>
            </w:r>
            <w:r w:rsidR="009F7D30">
              <w:rPr>
                <w:sz w:val="22"/>
              </w:rPr>
              <w:t>p</w:t>
            </w:r>
            <w:r w:rsidRPr="003D705D">
              <w:rPr>
                <w:sz w:val="22"/>
              </w:rPr>
              <w:t xml:space="preserve">hase 1a and </w:t>
            </w:r>
            <w:r w:rsidR="009F7D30">
              <w:rPr>
                <w:sz w:val="22"/>
              </w:rPr>
              <w:t>p</w:t>
            </w:r>
            <w:r w:rsidRPr="003D705D">
              <w:rPr>
                <w:sz w:val="22"/>
              </w:rPr>
              <w:t xml:space="preserve">hase 1b. The state is paying for the full financial capabilities of Workday, yet all functions will not all be enabled until </w:t>
            </w:r>
            <w:r w:rsidR="009F7D30">
              <w:rPr>
                <w:sz w:val="22"/>
              </w:rPr>
              <w:t>p</w:t>
            </w:r>
            <w:r w:rsidRPr="003D705D">
              <w:rPr>
                <w:sz w:val="22"/>
              </w:rPr>
              <w:t xml:space="preserve">hase 1b is deployed. </w:t>
            </w:r>
          </w:p>
          <w:p w14:paraId="1A6D35A5" w14:textId="77777777" w:rsidR="003D705D" w:rsidRPr="003D705D" w:rsidRDefault="003D705D" w:rsidP="009640A8">
            <w:pPr>
              <w:pStyle w:val="ListParagraph"/>
              <w:numPr>
                <w:ilvl w:val="2"/>
                <w:numId w:val="44"/>
              </w:numPr>
              <w:ind w:right="831"/>
              <w:rPr>
                <w:sz w:val="22"/>
              </w:rPr>
            </w:pPr>
            <w:r w:rsidRPr="003D705D">
              <w:rPr>
                <w:sz w:val="22"/>
              </w:rPr>
              <w:t>Workday will allow state leadership to make faster and more accurate forecasting and spending decisions based on up-to-date procurement data.</w:t>
            </w:r>
          </w:p>
          <w:p w14:paraId="68FD552D" w14:textId="3719FC34" w:rsidR="00330220" w:rsidRPr="003D705D" w:rsidRDefault="003D705D" w:rsidP="009640A8">
            <w:pPr>
              <w:pStyle w:val="ListParagraph"/>
              <w:numPr>
                <w:ilvl w:val="2"/>
                <w:numId w:val="44"/>
              </w:numPr>
              <w:ind w:right="831"/>
              <w:rPr>
                <w:sz w:val="22"/>
              </w:rPr>
            </w:pPr>
            <w:r w:rsidRPr="003D705D">
              <w:rPr>
                <w:sz w:val="22"/>
              </w:rPr>
              <w:t>Consolidating disparate and manual purchasing activities into a single technology platform (Workday) will result in new process efficiencies and help the state better leverage its statewide purchasing power</w:t>
            </w:r>
            <w:r w:rsidR="009640A8">
              <w:rPr>
                <w:sz w:val="22"/>
              </w:rPr>
              <w:t>.</w:t>
            </w:r>
          </w:p>
          <w:p w14:paraId="2B62BC32" w14:textId="78350316" w:rsidR="003D705D" w:rsidRPr="00B5672C" w:rsidRDefault="003D705D" w:rsidP="00B5672C">
            <w:pPr>
              <w:pStyle w:val="ListParagraph"/>
              <w:numPr>
                <w:ilvl w:val="0"/>
                <w:numId w:val="44"/>
              </w:numPr>
              <w:ind w:right="831"/>
              <w:rPr>
                <w:sz w:val="22"/>
              </w:rPr>
            </w:pPr>
            <w:r w:rsidRPr="003D705D">
              <w:rPr>
                <w:sz w:val="22"/>
              </w:rPr>
              <w:t>The One Washington program is big, complex, and has many moving parts. This request includes funding for program staff, state staff, finance and procurement SMEs, the systems integrator, and technical/interface development team members.</w:t>
            </w:r>
          </w:p>
        </w:tc>
      </w:tr>
    </w:tbl>
    <w:p w14:paraId="12D9F4B9" w14:textId="77777777" w:rsidR="000E74FF" w:rsidRPr="002A753F" w:rsidRDefault="000E74FF" w:rsidP="000E74FF">
      <w:pPr>
        <w:pStyle w:val="Heading2"/>
        <w:numPr>
          <w:ilvl w:val="0"/>
          <w:numId w:val="0"/>
        </w:numPr>
        <w:rPr>
          <w:rFonts w:asciiTheme="minorHAnsi" w:hAnsiTheme="minorHAnsi" w:cstheme="minorHAnsi"/>
          <w:color w:val="000000" w:themeColor="text1"/>
        </w:rPr>
      </w:pPr>
      <w:r w:rsidRPr="002A753F">
        <w:rPr>
          <w:rFonts w:asciiTheme="minorHAnsi" w:hAnsiTheme="minorHAnsi" w:cstheme="minorHAnsi"/>
          <w:color w:val="000000" w:themeColor="text1"/>
        </w:rPr>
        <w:t>Funding Pool</w:t>
      </w:r>
    </w:p>
    <w:p w14:paraId="4E8E0C90" w14:textId="1DABFD82" w:rsidR="000E74FF" w:rsidRPr="007411F0" w:rsidRDefault="00DB0DBD" w:rsidP="000E74FF">
      <w:pPr>
        <w:rPr>
          <w:sz w:val="22"/>
          <w:szCs w:val="20"/>
        </w:rPr>
      </w:pPr>
      <w:r>
        <w:rPr>
          <w:sz w:val="22"/>
          <w:szCs w:val="20"/>
        </w:rPr>
        <w:t>T</w:t>
      </w:r>
      <w:r w:rsidR="000E74FF" w:rsidRPr="007411F0">
        <w:rPr>
          <w:sz w:val="22"/>
          <w:szCs w:val="20"/>
        </w:rPr>
        <w:t xml:space="preserve">wo different </w:t>
      </w:r>
      <w:r w:rsidR="00670F47">
        <w:rPr>
          <w:sz w:val="22"/>
          <w:szCs w:val="20"/>
        </w:rPr>
        <w:t>f</w:t>
      </w:r>
      <w:r w:rsidR="000E74FF" w:rsidRPr="007411F0">
        <w:rPr>
          <w:sz w:val="22"/>
          <w:szCs w:val="20"/>
        </w:rPr>
        <w:t xml:space="preserve">unding </w:t>
      </w:r>
      <w:r w:rsidR="00670F47">
        <w:rPr>
          <w:sz w:val="22"/>
          <w:szCs w:val="20"/>
        </w:rPr>
        <w:t>p</w:t>
      </w:r>
      <w:r w:rsidR="000E74FF" w:rsidRPr="007411F0">
        <w:rPr>
          <w:sz w:val="22"/>
          <w:szCs w:val="20"/>
        </w:rPr>
        <w:t xml:space="preserve">ools </w:t>
      </w:r>
      <w:r>
        <w:rPr>
          <w:sz w:val="22"/>
          <w:szCs w:val="20"/>
        </w:rPr>
        <w:t xml:space="preserve">are included in the </w:t>
      </w:r>
      <w:r w:rsidR="000E74FF" w:rsidRPr="007411F0">
        <w:rPr>
          <w:sz w:val="22"/>
          <w:szCs w:val="20"/>
        </w:rPr>
        <w:t xml:space="preserve">One Washington </w:t>
      </w:r>
      <w:r>
        <w:rPr>
          <w:sz w:val="22"/>
          <w:szCs w:val="20"/>
        </w:rPr>
        <w:t xml:space="preserve">2021-23 biennial </w:t>
      </w:r>
      <w:r w:rsidR="000E74FF" w:rsidRPr="007411F0">
        <w:rPr>
          <w:sz w:val="22"/>
          <w:szCs w:val="20"/>
        </w:rPr>
        <w:t>budget request:</w:t>
      </w:r>
    </w:p>
    <w:p w14:paraId="3A84C25C" w14:textId="77777777" w:rsidR="000E74FF" w:rsidRPr="007411F0" w:rsidRDefault="000E74FF" w:rsidP="000E74FF">
      <w:pPr>
        <w:pStyle w:val="ListParagraph"/>
        <w:numPr>
          <w:ilvl w:val="0"/>
          <w:numId w:val="46"/>
        </w:numPr>
        <w:rPr>
          <w:sz w:val="22"/>
          <w:szCs w:val="20"/>
        </w:rPr>
      </w:pPr>
      <w:r w:rsidRPr="007411F0">
        <w:rPr>
          <w:sz w:val="22"/>
          <w:szCs w:val="20"/>
        </w:rPr>
        <w:lastRenderedPageBreak/>
        <w:t>The One Washington Technology Pool; and</w:t>
      </w:r>
    </w:p>
    <w:p w14:paraId="1221194B" w14:textId="354F8925" w:rsidR="000E74FF" w:rsidRPr="007411F0" w:rsidRDefault="000E74FF" w:rsidP="000E74FF">
      <w:pPr>
        <w:pStyle w:val="ListParagraph"/>
        <w:numPr>
          <w:ilvl w:val="0"/>
          <w:numId w:val="46"/>
        </w:numPr>
      </w:pPr>
      <w:r w:rsidRPr="007411F0">
        <w:rPr>
          <w:sz w:val="22"/>
          <w:szCs w:val="20"/>
        </w:rPr>
        <w:t xml:space="preserve">The </w:t>
      </w:r>
      <w:r w:rsidR="004C0459">
        <w:rPr>
          <w:sz w:val="22"/>
          <w:szCs w:val="20"/>
        </w:rPr>
        <w:t xml:space="preserve">Agency </w:t>
      </w:r>
      <w:r w:rsidRPr="007411F0">
        <w:rPr>
          <w:sz w:val="22"/>
          <w:szCs w:val="20"/>
        </w:rPr>
        <w:t>OCM Pool</w:t>
      </w:r>
    </w:p>
    <w:tbl>
      <w:tblPr>
        <w:tblStyle w:val="TableGrid"/>
        <w:tblW w:w="9355" w:type="dxa"/>
        <w:tblLook w:val="04A0" w:firstRow="1" w:lastRow="0" w:firstColumn="1" w:lastColumn="0" w:noHBand="0" w:noVBand="1"/>
      </w:tblPr>
      <w:tblGrid>
        <w:gridCol w:w="9355"/>
      </w:tblGrid>
      <w:tr w:rsidR="000E74FF" w:rsidRPr="007411F0" w14:paraId="53D81146" w14:textId="77777777" w:rsidTr="007641C1">
        <w:tc>
          <w:tcPr>
            <w:tcW w:w="9355" w:type="dxa"/>
            <w:shd w:val="clear" w:color="auto" w:fill="002060"/>
          </w:tcPr>
          <w:p w14:paraId="1AD40BDE" w14:textId="77777777" w:rsidR="000E74FF" w:rsidRPr="007411F0" w:rsidRDefault="000E74FF" w:rsidP="007641C1">
            <w:pPr>
              <w:jc w:val="center"/>
              <w:rPr>
                <w:rFonts w:asciiTheme="minorHAnsi" w:hAnsiTheme="minorHAnsi" w:cstheme="minorHAnsi"/>
                <w:b/>
                <w:caps/>
              </w:rPr>
            </w:pPr>
            <w:r w:rsidRPr="007411F0">
              <w:rPr>
                <w:rFonts w:asciiTheme="minorHAnsi" w:hAnsiTheme="minorHAnsi" w:cstheme="minorHAnsi"/>
                <w:b/>
                <w:caps/>
              </w:rPr>
              <w:t>Funding Pool Talking Points</w:t>
            </w:r>
          </w:p>
        </w:tc>
      </w:tr>
      <w:tr w:rsidR="000E74FF" w:rsidRPr="007411F0" w14:paraId="236CF20B" w14:textId="77777777" w:rsidTr="007641C1">
        <w:tc>
          <w:tcPr>
            <w:tcW w:w="9355" w:type="dxa"/>
          </w:tcPr>
          <w:p w14:paraId="4D37F21E" w14:textId="77777777" w:rsidR="004C0459" w:rsidRPr="004C0459" w:rsidRDefault="004C0459" w:rsidP="004C0459">
            <w:pPr>
              <w:pStyle w:val="ListParagraph"/>
              <w:widowControl w:val="0"/>
              <w:numPr>
                <w:ilvl w:val="0"/>
                <w:numId w:val="47"/>
              </w:numPr>
              <w:tabs>
                <w:tab w:val="left" w:pos="841"/>
              </w:tabs>
              <w:autoSpaceDE w:val="0"/>
              <w:autoSpaceDN w:val="0"/>
              <w:spacing w:line="256" w:lineRule="auto"/>
              <w:ind w:left="480" w:right="553"/>
              <w:contextualSpacing w:val="0"/>
              <w:rPr>
                <w:rFonts w:ascii="Garamond" w:hAnsi="Garamond" w:cs="Garamond"/>
                <w:sz w:val="22"/>
              </w:rPr>
            </w:pPr>
            <w:r>
              <w:rPr>
                <w:b/>
                <w:bCs/>
                <w:szCs w:val="24"/>
              </w:rPr>
              <w:t>T</w:t>
            </w:r>
            <w:r w:rsidRPr="004C0459">
              <w:rPr>
                <w:b/>
                <w:bCs/>
                <w:sz w:val="22"/>
              </w:rPr>
              <w:t>he One Washington Technology Pool</w:t>
            </w:r>
            <w:r w:rsidRPr="004C0459">
              <w:rPr>
                <w:sz w:val="22"/>
              </w:rPr>
              <w:t>: Agencies will need additional support during the Workday ERP implementation. This funding pool (distinct from the WaTech IT Pool) will be administered by the program, in collaboration with OCIO and OFM Budget. These funds will provide agencies with resources and support to update interfaces and replace existing systems.</w:t>
            </w:r>
          </w:p>
          <w:p w14:paraId="76503E63" w14:textId="77777777" w:rsidR="004C0459" w:rsidRPr="004C0459" w:rsidRDefault="004C0459" w:rsidP="004C0459">
            <w:pPr>
              <w:pStyle w:val="ListParagraph"/>
              <w:numPr>
                <w:ilvl w:val="1"/>
                <w:numId w:val="44"/>
              </w:numPr>
              <w:ind w:right="831"/>
              <w:rPr>
                <w:rFonts w:asciiTheme="minorHAnsi" w:eastAsiaTheme="minorEastAsia" w:hAnsiTheme="minorHAnsi" w:cstheme="minorHAnsi"/>
                <w:sz w:val="22"/>
              </w:rPr>
            </w:pPr>
            <w:r w:rsidRPr="004C0459">
              <w:rPr>
                <w:rFonts w:asciiTheme="minorHAnsi" w:eastAsiaTheme="minorEastAsia" w:hAnsiTheme="minorHAnsi" w:cstheme="minorHAnsi"/>
                <w:sz w:val="22"/>
              </w:rPr>
              <w:t>Eligible agencies can request resource needs if it is for systems and interfaces that:</w:t>
            </w:r>
          </w:p>
          <w:p w14:paraId="7F7665D4" w14:textId="77777777" w:rsidR="004C0459" w:rsidRPr="004C0459" w:rsidRDefault="004C0459" w:rsidP="004C0459">
            <w:pPr>
              <w:pStyle w:val="ListParagraph"/>
              <w:numPr>
                <w:ilvl w:val="2"/>
                <w:numId w:val="44"/>
              </w:numPr>
              <w:ind w:right="831"/>
              <w:rPr>
                <w:rFonts w:asciiTheme="minorHAnsi" w:eastAsiaTheme="minorEastAsia" w:hAnsiTheme="minorHAnsi" w:cstheme="minorHAnsi"/>
                <w:sz w:val="22"/>
              </w:rPr>
            </w:pPr>
            <w:r w:rsidRPr="004C0459">
              <w:rPr>
                <w:rFonts w:asciiTheme="minorHAnsi" w:eastAsiaTheme="minorEastAsia" w:hAnsiTheme="minorHAnsi" w:cstheme="minorHAnsi"/>
                <w:sz w:val="22"/>
              </w:rPr>
              <w:t>Will be replaced by the ERP system.</w:t>
            </w:r>
          </w:p>
          <w:p w14:paraId="7C2D7E9B" w14:textId="77777777" w:rsidR="004C0459" w:rsidRPr="004C0459" w:rsidRDefault="004C0459" w:rsidP="004C0459">
            <w:pPr>
              <w:pStyle w:val="ListParagraph"/>
              <w:numPr>
                <w:ilvl w:val="2"/>
                <w:numId w:val="44"/>
              </w:numPr>
              <w:ind w:right="831"/>
              <w:rPr>
                <w:rFonts w:asciiTheme="minorHAnsi" w:eastAsiaTheme="minorEastAsia" w:hAnsiTheme="minorHAnsi" w:cstheme="minorHAnsi"/>
                <w:sz w:val="22"/>
              </w:rPr>
            </w:pPr>
            <w:r w:rsidRPr="004C0459">
              <w:rPr>
                <w:rFonts w:asciiTheme="minorHAnsi" w:eastAsiaTheme="minorEastAsia" w:hAnsiTheme="minorHAnsi" w:cstheme="minorHAnsi"/>
                <w:sz w:val="22"/>
              </w:rPr>
              <w:t>Need to be modified to interact with the ERP system.</w:t>
            </w:r>
          </w:p>
          <w:p w14:paraId="785F059A" w14:textId="1A2C523F" w:rsidR="004C0459" w:rsidRDefault="004C0459" w:rsidP="004C0459">
            <w:pPr>
              <w:pStyle w:val="ListParagraph"/>
              <w:numPr>
                <w:ilvl w:val="2"/>
                <w:numId w:val="44"/>
              </w:numPr>
              <w:ind w:right="831"/>
              <w:rPr>
                <w:rFonts w:asciiTheme="minorHAnsi" w:eastAsiaTheme="minorEastAsia" w:hAnsiTheme="minorHAnsi" w:cstheme="minorHAnsi"/>
                <w:sz w:val="22"/>
              </w:rPr>
            </w:pPr>
            <w:r w:rsidRPr="004C0459">
              <w:rPr>
                <w:rFonts w:asciiTheme="minorHAnsi" w:eastAsiaTheme="minorEastAsia" w:hAnsiTheme="minorHAnsi" w:cstheme="minorHAnsi"/>
                <w:sz w:val="22"/>
              </w:rPr>
              <w:t>Do not have agency internal resources to support the necessary modifications.</w:t>
            </w:r>
          </w:p>
          <w:p w14:paraId="315BF316" w14:textId="77777777" w:rsidR="00962BC3" w:rsidRPr="004C0459" w:rsidRDefault="00962BC3" w:rsidP="00962BC3">
            <w:pPr>
              <w:pStyle w:val="ListParagraph"/>
              <w:ind w:left="2160" w:right="831"/>
              <w:rPr>
                <w:rFonts w:asciiTheme="minorHAnsi" w:eastAsiaTheme="minorEastAsia" w:hAnsiTheme="minorHAnsi" w:cstheme="minorHAnsi"/>
                <w:sz w:val="22"/>
              </w:rPr>
            </w:pPr>
          </w:p>
          <w:p w14:paraId="7066EA8A" w14:textId="77777777" w:rsidR="004C0459" w:rsidRPr="004C0459" w:rsidRDefault="004C0459" w:rsidP="004C0459">
            <w:pPr>
              <w:pStyle w:val="ListParagraph"/>
              <w:widowControl w:val="0"/>
              <w:numPr>
                <w:ilvl w:val="0"/>
                <w:numId w:val="47"/>
              </w:numPr>
              <w:tabs>
                <w:tab w:val="left" w:pos="841"/>
              </w:tabs>
              <w:autoSpaceDE w:val="0"/>
              <w:autoSpaceDN w:val="0"/>
              <w:spacing w:line="256" w:lineRule="auto"/>
              <w:ind w:left="480" w:right="553"/>
              <w:contextualSpacing w:val="0"/>
              <w:rPr>
                <w:sz w:val="22"/>
              </w:rPr>
            </w:pPr>
            <w:r w:rsidRPr="004C0459">
              <w:rPr>
                <w:b/>
                <w:bCs/>
                <w:sz w:val="22"/>
              </w:rPr>
              <w:t xml:space="preserve">The Agency OCM Pool: </w:t>
            </w:r>
            <w:r w:rsidRPr="004C0459">
              <w:rPr>
                <w:sz w:val="22"/>
              </w:rPr>
              <w:t>Agencies have limited organizational change management capacity to implement One Washington. This funding is for agencies to support change management, communications and learning activities for the Workday implementation. This pool is separate from the proposed One Washington Technology Pool and the resources will be part of the One Washington team.</w:t>
            </w:r>
          </w:p>
          <w:p w14:paraId="3740AB3E" w14:textId="77777777" w:rsidR="004C0459" w:rsidRPr="004C0459" w:rsidRDefault="004C0459" w:rsidP="004C0459">
            <w:pPr>
              <w:pStyle w:val="ListParagraph"/>
              <w:numPr>
                <w:ilvl w:val="1"/>
                <w:numId w:val="44"/>
              </w:numPr>
              <w:ind w:right="831"/>
              <w:rPr>
                <w:rFonts w:asciiTheme="minorHAnsi" w:eastAsiaTheme="minorEastAsia" w:hAnsiTheme="minorHAnsi" w:cstheme="minorHAnsi"/>
                <w:sz w:val="22"/>
              </w:rPr>
            </w:pPr>
            <w:r w:rsidRPr="004C0459">
              <w:rPr>
                <w:rFonts w:asciiTheme="minorHAnsi" w:eastAsiaTheme="minorEastAsia" w:hAnsiTheme="minorHAnsi" w:cstheme="minorHAnsi"/>
                <w:sz w:val="22"/>
              </w:rPr>
              <w:t xml:space="preserve">Agencies that qualify for the Agency OCM Pool will receive one or possibly more OCM subject matter experts who will work with the program team to provide support for agency readiness activities and prepare individuals for the implementation of the ERP system. </w:t>
            </w:r>
          </w:p>
          <w:p w14:paraId="46F62DC8" w14:textId="77777777" w:rsidR="004C0459" w:rsidRPr="004C0459" w:rsidRDefault="004C0459" w:rsidP="004C0459">
            <w:pPr>
              <w:pStyle w:val="ListParagraph"/>
              <w:numPr>
                <w:ilvl w:val="1"/>
                <w:numId w:val="44"/>
              </w:numPr>
              <w:ind w:right="831"/>
              <w:rPr>
                <w:rFonts w:asciiTheme="minorHAnsi" w:eastAsiaTheme="minorEastAsia" w:hAnsiTheme="minorHAnsi" w:cstheme="minorHAnsi"/>
                <w:sz w:val="22"/>
              </w:rPr>
            </w:pPr>
            <w:r w:rsidRPr="004C0459">
              <w:rPr>
                <w:rFonts w:asciiTheme="minorHAnsi" w:eastAsiaTheme="minorEastAsia" w:hAnsiTheme="minorHAnsi" w:cstheme="minorHAnsi"/>
                <w:sz w:val="22"/>
              </w:rPr>
              <w:t xml:space="preserve">Eligible agencies will be able to submit a business case to the One Washington program to request OCM resources. </w:t>
            </w:r>
          </w:p>
          <w:p w14:paraId="1ABEC3DF" w14:textId="44FE3042" w:rsidR="000E74FF" w:rsidRPr="004C0459" w:rsidRDefault="004C0459" w:rsidP="004C0459">
            <w:pPr>
              <w:pStyle w:val="ListParagraph"/>
              <w:numPr>
                <w:ilvl w:val="1"/>
                <w:numId w:val="44"/>
              </w:numPr>
              <w:ind w:right="831"/>
              <w:rPr>
                <w:rFonts w:asciiTheme="minorHAnsi" w:hAnsiTheme="minorHAnsi" w:cstheme="minorHAnsi"/>
                <w:sz w:val="22"/>
              </w:rPr>
            </w:pPr>
            <w:r w:rsidRPr="004C0459">
              <w:rPr>
                <w:rFonts w:asciiTheme="minorHAnsi" w:eastAsiaTheme="minorEastAsia" w:hAnsiTheme="minorHAnsi" w:cstheme="minorHAnsi"/>
                <w:sz w:val="22"/>
              </w:rPr>
              <w:t>These OCM resources will be available before, during and after implementation to prepare and support leaders and staff for changes resulting from the Workday ERP</w:t>
            </w:r>
            <w:r>
              <w:rPr>
                <w:rFonts w:asciiTheme="minorHAnsi" w:eastAsiaTheme="minorEastAsia" w:hAnsiTheme="minorHAnsi" w:cstheme="minorHAnsi"/>
                <w:sz w:val="22"/>
              </w:rPr>
              <w:t>.</w:t>
            </w:r>
            <w:r w:rsidR="00357F19">
              <w:rPr>
                <w:rFonts w:asciiTheme="minorHAnsi" w:eastAsiaTheme="minorEastAsia" w:hAnsiTheme="minorHAnsi" w:cstheme="minorHAnsi"/>
                <w:sz w:val="22"/>
              </w:rPr>
              <w:br/>
            </w:r>
          </w:p>
        </w:tc>
      </w:tr>
    </w:tbl>
    <w:p w14:paraId="1A6CF5DE" w14:textId="77777777" w:rsidR="009F7D30" w:rsidRDefault="009F7D30" w:rsidP="000E74FF">
      <w:pPr>
        <w:pStyle w:val="Heading2"/>
        <w:numPr>
          <w:ilvl w:val="0"/>
          <w:numId w:val="0"/>
        </w:numPr>
        <w:rPr>
          <w:rFonts w:asciiTheme="minorHAnsi" w:hAnsiTheme="minorHAnsi" w:cstheme="minorHAnsi"/>
          <w:color w:val="000000" w:themeColor="text1"/>
        </w:rPr>
      </w:pPr>
    </w:p>
    <w:p w14:paraId="1B00ACDD" w14:textId="77777777" w:rsidR="00CB3414" w:rsidRDefault="00CB3414" w:rsidP="000E74FF">
      <w:pPr>
        <w:pStyle w:val="Heading2"/>
        <w:numPr>
          <w:ilvl w:val="0"/>
          <w:numId w:val="0"/>
        </w:numPr>
        <w:rPr>
          <w:rFonts w:asciiTheme="minorHAnsi" w:hAnsiTheme="minorHAnsi" w:cstheme="minorHAnsi"/>
          <w:color w:val="000000" w:themeColor="text1"/>
        </w:rPr>
      </w:pPr>
    </w:p>
    <w:p w14:paraId="603A8E0C" w14:textId="7405BBC0" w:rsidR="000E74FF" w:rsidRPr="002A753F" w:rsidRDefault="000E74FF" w:rsidP="000E74FF">
      <w:pPr>
        <w:pStyle w:val="Heading2"/>
        <w:numPr>
          <w:ilvl w:val="0"/>
          <w:numId w:val="0"/>
        </w:numPr>
        <w:rPr>
          <w:rFonts w:asciiTheme="minorHAnsi" w:hAnsiTheme="minorHAnsi" w:cstheme="minorHAnsi"/>
          <w:color w:val="000000" w:themeColor="text1"/>
        </w:rPr>
      </w:pPr>
      <w:r w:rsidRPr="002A753F">
        <w:rPr>
          <w:rFonts w:asciiTheme="minorHAnsi" w:hAnsiTheme="minorHAnsi" w:cstheme="minorHAnsi"/>
          <w:color w:val="000000" w:themeColor="text1"/>
        </w:rPr>
        <w:t>Deep Dive Meetings</w:t>
      </w:r>
    </w:p>
    <w:p w14:paraId="416845B7" w14:textId="6A293752" w:rsidR="000E74FF" w:rsidRPr="007411F0" w:rsidRDefault="000E74FF" w:rsidP="000E74FF">
      <w:pPr>
        <w:rPr>
          <w:sz w:val="22"/>
          <w:szCs w:val="20"/>
        </w:rPr>
      </w:pPr>
      <w:r w:rsidRPr="007411F0">
        <w:rPr>
          <w:sz w:val="22"/>
          <w:szCs w:val="20"/>
        </w:rPr>
        <w:t xml:space="preserve">The intent of deep dive meetings is to provide select agencies with an individualized touchpoint to the One Washington program team. The goals of these meetings include providing agencies with an update on the One Washington program, </w:t>
      </w:r>
      <w:r w:rsidR="00670F47">
        <w:rPr>
          <w:sz w:val="22"/>
          <w:szCs w:val="20"/>
        </w:rPr>
        <w:t xml:space="preserve">and </w:t>
      </w:r>
      <w:r w:rsidRPr="007411F0">
        <w:rPr>
          <w:sz w:val="22"/>
          <w:szCs w:val="20"/>
        </w:rPr>
        <w:t xml:space="preserve">discussing the agency’s current readiness and upcoming agency readiness activities. The deep dive sessions will cover technology readiness, finance process readiness and people readiness for each agency. </w:t>
      </w:r>
    </w:p>
    <w:tbl>
      <w:tblPr>
        <w:tblStyle w:val="TableGrid"/>
        <w:tblW w:w="9355" w:type="dxa"/>
        <w:tblLook w:val="04A0" w:firstRow="1" w:lastRow="0" w:firstColumn="1" w:lastColumn="0" w:noHBand="0" w:noVBand="1"/>
      </w:tblPr>
      <w:tblGrid>
        <w:gridCol w:w="9355"/>
      </w:tblGrid>
      <w:tr w:rsidR="000E74FF" w:rsidRPr="007411F0" w14:paraId="43190008" w14:textId="77777777" w:rsidTr="007641C1">
        <w:tc>
          <w:tcPr>
            <w:tcW w:w="9355" w:type="dxa"/>
            <w:shd w:val="clear" w:color="auto" w:fill="002060"/>
          </w:tcPr>
          <w:p w14:paraId="584751C6" w14:textId="77777777" w:rsidR="000E74FF" w:rsidRPr="007411F0" w:rsidRDefault="000E74FF" w:rsidP="007641C1">
            <w:pPr>
              <w:jc w:val="center"/>
              <w:rPr>
                <w:rFonts w:asciiTheme="minorHAnsi" w:hAnsiTheme="minorHAnsi" w:cstheme="minorHAnsi"/>
                <w:b/>
                <w:caps/>
              </w:rPr>
            </w:pPr>
            <w:r w:rsidRPr="007411F0">
              <w:rPr>
                <w:rFonts w:asciiTheme="minorHAnsi" w:hAnsiTheme="minorHAnsi" w:cstheme="minorHAnsi"/>
                <w:b/>
                <w:caps/>
              </w:rPr>
              <w:lastRenderedPageBreak/>
              <w:t>Deep Dive Meeting Talking Points</w:t>
            </w:r>
          </w:p>
        </w:tc>
      </w:tr>
      <w:tr w:rsidR="000E74FF" w:rsidRPr="007411F0" w14:paraId="3F765556" w14:textId="77777777" w:rsidTr="007641C1">
        <w:tc>
          <w:tcPr>
            <w:tcW w:w="9355" w:type="dxa"/>
          </w:tcPr>
          <w:p w14:paraId="7F000E2C" w14:textId="77777777" w:rsidR="006174BA" w:rsidRPr="006174BA" w:rsidRDefault="006174BA" w:rsidP="007641C1">
            <w:pPr>
              <w:pStyle w:val="ListParagraph"/>
              <w:numPr>
                <w:ilvl w:val="0"/>
                <w:numId w:val="44"/>
              </w:numPr>
              <w:ind w:right="831"/>
              <w:rPr>
                <w:rFonts w:asciiTheme="minorHAnsi" w:hAnsiTheme="minorHAnsi" w:cstheme="minorHAnsi"/>
                <w:sz w:val="22"/>
              </w:rPr>
            </w:pPr>
            <w:r w:rsidRPr="007411F0">
              <w:rPr>
                <w:sz w:val="22"/>
                <w:szCs w:val="20"/>
              </w:rPr>
              <w:t xml:space="preserve">The deep dive sessions will cover </w:t>
            </w:r>
            <w:r>
              <w:rPr>
                <w:sz w:val="22"/>
                <w:szCs w:val="20"/>
              </w:rPr>
              <w:t>the following readiness topics:</w:t>
            </w:r>
          </w:p>
          <w:p w14:paraId="0264CA4A" w14:textId="78793F48" w:rsidR="006174BA" w:rsidRPr="006174BA" w:rsidRDefault="006174BA" w:rsidP="006174BA">
            <w:pPr>
              <w:pStyle w:val="ListParagraph"/>
              <w:numPr>
                <w:ilvl w:val="1"/>
                <w:numId w:val="44"/>
              </w:numPr>
              <w:ind w:right="831"/>
              <w:rPr>
                <w:rFonts w:asciiTheme="minorHAnsi" w:hAnsiTheme="minorHAnsi" w:cstheme="minorHAnsi"/>
                <w:sz w:val="22"/>
              </w:rPr>
            </w:pPr>
            <w:r>
              <w:rPr>
                <w:sz w:val="22"/>
                <w:szCs w:val="20"/>
              </w:rPr>
              <w:t>T</w:t>
            </w:r>
            <w:r w:rsidRPr="007411F0">
              <w:rPr>
                <w:sz w:val="22"/>
                <w:szCs w:val="20"/>
              </w:rPr>
              <w:t>echnology readiness</w:t>
            </w:r>
            <w:r w:rsidR="00185E64">
              <w:rPr>
                <w:sz w:val="22"/>
                <w:szCs w:val="20"/>
              </w:rPr>
              <w:t xml:space="preserve">: </w:t>
            </w:r>
            <w:r w:rsidR="006376AE">
              <w:rPr>
                <w:sz w:val="22"/>
                <w:szCs w:val="20"/>
              </w:rPr>
              <w:t>R</w:t>
            </w:r>
            <w:r w:rsidR="00185E64">
              <w:rPr>
                <w:sz w:val="22"/>
                <w:szCs w:val="20"/>
              </w:rPr>
              <w:t>eview of systems and interfaces, connections to integration layer</w:t>
            </w:r>
            <w:r w:rsidR="007F7D9C">
              <w:rPr>
                <w:sz w:val="22"/>
                <w:szCs w:val="20"/>
              </w:rPr>
              <w:t>s</w:t>
            </w:r>
            <w:r w:rsidR="00185E64">
              <w:rPr>
                <w:sz w:val="22"/>
                <w:szCs w:val="20"/>
              </w:rPr>
              <w:t>, and upcoming data conversion requirements</w:t>
            </w:r>
            <w:r w:rsidR="00164E4A">
              <w:rPr>
                <w:sz w:val="22"/>
                <w:szCs w:val="20"/>
              </w:rPr>
              <w:t>.</w:t>
            </w:r>
          </w:p>
          <w:p w14:paraId="3DE6B97E" w14:textId="4A3C2F7D" w:rsidR="006174BA" w:rsidRPr="006174BA" w:rsidRDefault="006174BA" w:rsidP="006174BA">
            <w:pPr>
              <w:pStyle w:val="ListParagraph"/>
              <w:numPr>
                <w:ilvl w:val="1"/>
                <w:numId w:val="44"/>
              </w:numPr>
              <w:ind w:right="831"/>
              <w:rPr>
                <w:rFonts w:asciiTheme="minorHAnsi" w:hAnsiTheme="minorHAnsi" w:cstheme="minorHAnsi"/>
                <w:sz w:val="22"/>
              </w:rPr>
            </w:pPr>
            <w:r>
              <w:rPr>
                <w:sz w:val="22"/>
                <w:szCs w:val="20"/>
              </w:rPr>
              <w:t>F</w:t>
            </w:r>
            <w:r w:rsidRPr="007411F0">
              <w:rPr>
                <w:sz w:val="22"/>
                <w:szCs w:val="20"/>
              </w:rPr>
              <w:t>inance process readiness</w:t>
            </w:r>
            <w:r w:rsidR="00185E64">
              <w:rPr>
                <w:sz w:val="22"/>
                <w:szCs w:val="20"/>
              </w:rPr>
              <w:t xml:space="preserve">: Discussion of the new Chart of Accounts (COA) model, AFRS index code cleanup and current state finance process </w:t>
            </w:r>
            <w:r w:rsidR="00164E4A">
              <w:rPr>
                <w:sz w:val="22"/>
                <w:szCs w:val="20"/>
              </w:rPr>
              <w:t>maturity.</w:t>
            </w:r>
          </w:p>
          <w:p w14:paraId="2CC39319" w14:textId="56BD96FC" w:rsidR="006174BA" w:rsidRDefault="006174BA" w:rsidP="006174BA">
            <w:pPr>
              <w:pStyle w:val="ListParagraph"/>
              <w:numPr>
                <w:ilvl w:val="1"/>
                <w:numId w:val="44"/>
              </w:numPr>
              <w:ind w:right="831"/>
              <w:rPr>
                <w:rFonts w:asciiTheme="minorHAnsi" w:hAnsiTheme="minorHAnsi" w:cstheme="minorHAnsi"/>
                <w:sz w:val="22"/>
              </w:rPr>
            </w:pPr>
            <w:r>
              <w:rPr>
                <w:sz w:val="22"/>
                <w:szCs w:val="20"/>
              </w:rPr>
              <w:t>P</w:t>
            </w:r>
            <w:r w:rsidRPr="007411F0">
              <w:rPr>
                <w:sz w:val="22"/>
                <w:szCs w:val="20"/>
              </w:rPr>
              <w:t>eople readiness</w:t>
            </w:r>
            <w:r w:rsidR="00164E4A">
              <w:rPr>
                <w:sz w:val="22"/>
                <w:szCs w:val="20"/>
              </w:rPr>
              <w:t>: Discussion on the Agency Support</w:t>
            </w:r>
            <w:r w:rsidR="003676A4">
              <w:rPr>
                <w:sz w:val="22"/>
                <w:szCs w:val="20"/>
              </w:rPr>
              <w:t xml:space="preserve"> Team</w:t>
            </w:r>
            <w:r w:rsidR="00164E4A">
              <w:rPr>
                <w:sz w:val="22"/>
                <w:szCs w:val="20"/>
              </w:rPr>
              <w:t xml:space="preserve"> (AST) structure and up</w:t>
            </w:r>
            <w:r w:rsidR="00181A99">
              <w:rPr>
                <w:sz w:val="22"/>
                <w:szCs w:val="20"/>
              </w:rPr>
              <w:t xml:space="preserve">coming OCM activities. </w:t>
            </w:r>
          </w:p>
          <w:p w14:paraId="31230A59" w14:textId="044D83BD" w:rsidR="000E74FF" w:rsidRPr="007411F0" w:rsidRDefault="000E74FF" w:rsidP="007641C1">
            <w:pPr>
              <w:pStyle w:val="ListParagraph"/>
              <w:numPr>
                <w:ilvl w:val="0"/>
                <w:numId w:val="44"/>
              </w:numPr>
              <w:ind w:right="831"/>
              <w:rPr>
                <w:rFonts w:asciiTheme="minorHAnsi" w:hAnsiTheme="minorHAnsi" w:cstheme="minorHAnsi"/>
                <w:sz w:val="22"/>
              </w:rPr>
            </w:pPr>
            <w:r w:rsidRPr="007411F0">
              <w:rPr>
                <w:rFonts w:asciiTheme="minorHAnsi" w:hAnsiTheme="minorHAnsi" w:cstheme="minorHAnsi"/>
                <w:sz w:val="22"/>
              </w:rPr>
              <w:t>Each agency will receive an individualized assessment of their current readiness status in the format of an agency scorecard, which is based on the Baseline Readiness Assessment (BRA) completed last spring.</w:t>
            </w:r>
          </w:p>
          <w:p w14:paraId="2850D133" w14:textId="77777777" w:rsidR="000E74FF" w:rsidRPr="007411F0" w:rsidRDefault="000E74FF" w:rsidP="007641C1">
            <w:pPr>
              <w:pStyle w:val="ListParagraph"/>
              <w:numPr>
                <w:ilvl w:val="0"/>
                <w:numId w:val="44"/>
              </w:numPr>
              <w:ind w:right="831"/>
              <w:rPr>
                <w:rFonts w:asciiTheme="minorHAnsi" w:hAnsiTheme="minorHAnsi" w:cstheme="minorHAnsi"/>
                <w:sz w:val="22"/>
              </w:rPr>
            </w:pPr>
            <w:r w:rsidRPr="007411F0">
              <w:rPr>
                <w:rFonts w:asciiTheme="minorHAnsi" w:hAnsiTheme="minorHAnsi" w:cstheme="minorHAnsi"/>
                <w:sz w:val="22"/>
              </w:rPr>
              <w:t>The program team is working with agencies to identify dates and times that are best to hold these two-hour meetings. Note that not all agencies will be asked to participate in a deep dive session.</w:t>
            </w:r>
          </w:p>
        </w:tc>
      </w:tr>
    </w:tbl>
    <w:p w14:paraId="7FBF4613" w14:textId="7D69322E" w:rsidR="00024071" w:rsidRDefault="00024071" w:rsidP="001D5335">
      <w:pPr>
        <w:pStyle w:val="Heading2"/>
        <w:numPr>
          <w:ilvl w:val="0"/>
          <w:numId w:val="0"/>
        </w:numPr>
        <w:rPr>
          <w:rFonts w:asciiTheme="minorHAnsi" w:hAnsiTheme="minorHAnsi" w:cstheme="minorHAnsi"/>
        </w:rPr>
      </w:pPr>
    </w:p>
    <w:p w14:paraId="7A659339" w14:textId="425631BF" w:rsidR="001D5335" w:rsidRPr="007411F0" w:rsidRDefault="001D5335" w:rsidP="001D5335">
      <w:pPr>
        <w:pStyle w:val="Heading2"/>
        <w:numPr>
          <w:ilvl w:val="0"/>
          <w:numId w:val="0"/>
        </w:numPr>
        <w:rPr>
          <w:rFonts w:asciiTheme="minorHAnsi" w:hAnsiTheme="minorHAnsi" w:cstheme="minorHAnsi"/>
        </w:rPr>
      </w:pPr>
      <w:r w:rsidRPr="00E763C5">
        <w:rPr>
          <w:rFonts w:asciiTheme="minorHAnsi" w:hAnsiTheme="minorHAnsi" w:cstheme="minorHAnsi"/>
          <w:color w:val="000000" w:themeColor="text1"/>
        </w:rPr>
        <w:t>Workday</w:t>
      </w:r>
      <w:r w:rsidRPr="007411F0">
        <w:rPr>
          <w:rFonts w:asciiTheme="minorHAnsi" w:hAnsiTheme="minorHAnsi" w:cstheme="minorHAnsi"/>
        </w:rPr>
        <w:t xml:space="preserve"> </w:t>
      </w:r>
    </w:p>
    <w:p w14:paraId="25CDD8A9" w14:textId="6CA787AE" w:rsidR="001D5335" w:rsidRPr="007411F0" w:rsidRDefault="001D5335" w:rsidP="001D5335">
      <w:pPr>
        <w:rPr>
          <w:sz w:val="22"/>
          <w:szCs w:val="20"/>
        </w:rPr>
      </w:pPr>
      <w:r w:rsidRPr="007411F0">
        <w:rPr>
          <w:sz w:val="22"/>
          <w:szCs w:val="20"/>
        </w:rPr>
        <w:t xml:space="preserve">The </w:t>
      </w:r>
      <w:r w:rsidR="00CC065E" w:rsidRPr="007411F0">
        <w:rPr>
          <w:sz w:val="22"/>
          <w:szCs w:val="20"/>
        </w:rPr>
        <w:t>One Washington</w:t>
      </w:r>
      <w:r w:rsidRPr="007411F0">
        <w:rPr>
          <w:sz w:val="22"/>
          <w:szCs w:val="20"/>
        </w:rPr>
        <w:t xml:space="preserve"> program has selected Workday as </w:t>
      </w:r>
      <w:r w:rsidR="008077A1" w:rsidRPr="007411F0">
        <w:rPr>
          <w:sz w:val="22"/>
          <w:szCs w:val="20"/>
        </w:rPr>
        <w:t>the</w:t>
      </w:r>
      <w:r w:rsidRPr="007411F0">
        <w:rPr>
          <w:sz w:val="22"/>
          <w:szCs w:val="20"/>
        </w:rPr>
        <w:t xml:space="preserve"> ERP system vendor. Workday offers its financial management and ERP system on a common platform. This company is expanding rapidly to support large enterprises and focuses on service-centric sectors including healthcare, financial services, insurance, professional services, retail, higher education and government. Workday is highly rated for their customer satisfaction, service and support. They are known for having high-quality technical support and vendor responsiveness</w:t>
      </w:r>
      <w:r w:rsidR="00F733A2" w:rsidRPr="007411F0">
        <w:rPr>
          <w:sz w:val="22"/>
          <w:szCs w:val="20"/>
        </w:rPr>
        <w:t>,</w:t>
      </w:r>
      <w:r w:rsidRPr="007411F0">
        <w:rPr>
          <w:sz w:val="22"/>
          <w:szCs w:val="20"/>
        </w:rPr>
        <w:t xml:space="preserve"> as well as for their strong deployment services in their ease of deployment and integration.</w:t>
      </w:r>
    </w:p>
    <w:tbl>
      <w:tblPr>
        <w:tblStyle w:val="TableGrid"/>
        <w:tblW w:w="9355" w:type="dxa"/>
        <w:tblLook w:val="04A0" w:firstRow="1" w:lastRow="0" w:firstColumn="1" w:lastColumn="0" w:noHBand="0" w:noVBand="1"/>
      </w:tblPr>
      <w:tblGrid>
        <w:gridCol w:w="9355"/>
      </w:tblGrid>
      <w:tr w:rsidR="001D5335" w:rsidRPr="007411F0" w14:paraId="6F4BDC67" w14:textId="77777777" w:rsidTr="00E86E04">
        <w:tc>
          <w:tcPr>
            <w:tcW w:w="9355" w:type="dxa"/>
            <w:shd w:val="clear" w:color="auto" w:fill="002060"/>
          </w:tcPr>
          <w:p w14:paraId="64FD950C" w14:textId="77777777" w:rsidR="001D5335" w:rsidRPr="007411F0" w:rsidRDefault="001D5335" w:rsidP="00E86E04">
            <w:pPr>
              <w:jc w:val="center"/>
              <w:rPr>
                <w:rFonts w:asciiTheme="minorHAnsi" w:hAnsiTheme="minorHAnsi" w:cstheme="minorHAnsi"/>
                <w:b/>
                <w:caps/>
              </w:rPr>
            </w:pPr>
            <w:r w:rsidRPr="007411F0">
              <w:rPr>
                <w:rFonts w:asciiTheme="minorHAnsi" w:hAnsiTheme="minorHAnsi" w:cstheme="minorHAnsi"/>
                <w:b/>
                <w:caps/>
              </w:rPr>
              <w:t>Workday Talking Points</w:t>
            </w:r>
          </w:p>
        </w:tc>
      </w:tr>
      <w:tr w:rsidR="001D5335" w:rsidRPr="007411F0" w14:paraId="0101DA8F" w14:textId="77777777" w:rsidTr="00E86E04">
        <w:tc>
          <w:tcPr>
            <w:tcW w:w="9355" w:type="dxa"/>
          </w:tcPr>
          <w:p w14:paraId="4C533C99" w14:textId="720D1A5E" w:rsidR="001D5335" w:rsidRPr="007411F0" w:rsidRDefault="001D5335" w:rsidP="00AC0850">
            <w:pPr>
              <w:pStyle w:val="ListParagraph"/>
              <w:numPr>
                <w:ilvl w:val="0"/>
                <w:numId w:val="44"/>
              </w:numPr>
              <w:ind w:right="831"/>
              <w:rPr>
                <w:rFonts w:asciiTheme="minorHAnsi" w:hAnsiTheme="minorHAnsi" w:cstheme="minorHAnsi"/>
                <w:sz w:val="22"/>
              </w:rPr>
            </w:pPr>
            <w:r w:rsidRPr="007411F0">
              <w:rPr>
                <w:rFonts w:asciiTheme="minorHAnsi" w:hAnsiTheme="minorHAnsi" w:cstheme="minorHAnsi"/>
                <w:sz w:val="22"/>
              </w:rPr>
              <w:t xml:space="preserve">Over 50 public sector organizations use Workday, employing over 400,000 workers across the country. Workday customers include </w:t>
            </w:r>
            <w:r w:rsidR="003676A4">
              <w:rPr>
                <w:rFonts w:asciiTheme="minorHAnsi" w:hAnsiTheme="minorHAnsi" w:cstheme="minorHAnsi"/>
                <w:sz w:val="22"/>
              </w:rPr>
              <w:t>six</w:t>
            </w:r>
            <w:r w:rsidRPr="007411F0">
              <w:rPr>
                <w:rFonts w:asciiTheme="minorHAnsi" w:hAnsiTheme="minorHAnsi" w:cstheme="minorHAnsi"/>
                <w:sz w:val="22"/>
              </w:rPr>
              <w:t xml:space="preserve"> state governments as we</w:t>
            </w:r>
            <w:r w:rsidR="00F733A2" w:rsidRPr="007411F0">
              <w:rPr>
                <w:rFonts w:asciiTheme="minorHAnsi" w:hAnsiTheme="minorHAnsi" w:cstheme="minorHAnsi"/>
                <w:sz w:val="22"/>
              </w:rPr>
              <w:t>ll</w:t>
            </w:r>
            <w:r w:rsidRPr="007411F0">
              <w:rPr>
                <w:rFonts w:asciiTheme="minorHAnsi" w:hAnsiTheme="minorHAnsi" w:cstheme="minorHAnsi"/>
                <w:sz w:val="22"/>
              </w:rPr>
              <w:t xml:space="preserve"> as several city and county governments with populations of more than 500,000 people.</w:t>
            </w:r>
          </w:p>
          <w:p w14:paraId="3048AA0D" w14:textId="6D37023D" w:rsidR="001D5335" w:rsidRPr="007411F0" w:rsidRDefault="001D5335" w:rsidP="00AC0850">
            <w:pPr>
              <w:pStyle w:val="ListParagraph"/>
              <w:numPr>
                <w:ilvl w:val="0"/>
                <w:numId w:val="44"/>
              </w:numPr>
              <w:ind w:right="831"/>
              <w:rPr>
                <w:rFonts w:asciiTheme="minorHAnsi" w:hAnsiTheme="minorHAnsi" w:cstheme="minorHAnsi"/>
                <w:sz w:val="22"/>
              </w:rPr>
            </w:pPr>
            <w:r w:rsidRPr="007411F0">
              <w:rPr>
                <w:rFonts w:asciiTheme="minorHAnsi" w:hAnsiTheme="minorHAnsi" w:cstheme="minorHAnsi"/>
                <w:sz w:val="22"/>
              </w:rPr>
              <w:t>Applications designed specifically for the cloud, such as Workday, have been proven to meet the requirements of organizations in the most heavily regulated and risk-averse industries worldwide.</w:t>
            </w:r>
          </w:p>
          <w:p w14:paraId="6EB080D9" w14:textId="77777777" w:rsidR="001D5335" w:rsidRPr="007411F0" w:rsidRDefault="001D5335" w:rsidP="00AC0850">
            <w:pPr>
              <w:pStyle w:val="ListParagraph"/>
              <w:numPr>
                <w:ilvl w:val="1"/>
                <w:numId w:val="44"/>
              </w:numPr>
              <w:ind w:right="831"/>
              <w:rPr>
                <w:rFonts w:asciiTheme="minorHAnsi" w:hAnsiTheme="minorHAnsi" w:cstheme="minorHAnsi"/>
                <w:sz w:val="22"/>
              </w:rPr>
            </w:pPr>
            <w:r w:rsidRPr="007411F0">
              <w:rPr>
                <w:rFonts w:asciiTheme="minorHAnsi" w:hAnsiTheme="minorHAnsi" w:cstheme="minorHAnsi"/>
                <w:sz w:val="22"/>
              </w:rPr>
              <w:lastRenderedPageBreak/>
              <w:t>Security is a top priority within the public sector. You can be confident that Workday’s security model will also meet the needs of your organization.</w:t>
            </w:r>
          </w:p>
          <w:p w14:paraId="044BF3A8" w14:textId="77777777" w:rsidR="001D5335" w:rsidRPr="007411F0" w:rsidRDefault="001D5335" w:rsidP="00AC0850">
            <w:pPr>
              <w:pStyle w:val="ListParagraph"/>
              <w:numPr>
                <w:ilvl w:val="1"/>
                <w:numId w:val="44"/>
              </w:numPr>
              <w:ind w:right="831"/>
              <w:rPr>
                <w:rFonts w:asciiTheme="minorHAnsi" w:hAnsiTheme="minorHAnsi" w:cstheme="minorHAnsi"/>
                <w:sz w:val="22"/>
              </w:rPr>
            </w:pPr>
            <w:r w:rsidRPr="007411F0">
              <w:rPr>
                <w:rFonts w:asciiTheme="minorHAnsi" w:hAnsiTheme="minorHAnsi" w:cstheme="minorHAnsi"/>
                <w:sz w:val="22"/>
              </w:rPr>
              <w:t>The cloud offers secure gateways for data access to protect sensitive information.</w:t>
            </w:r>
          </w:p>
          <w:p w14:paraId="70CF1A04" w14:textId="77777777" w:rsidR="001D5335" w:rsidRPr="007411F0" w:rsidRDefault="001D5335" w:rsidP="00AC0850">
            <w:pPr>
              <w:pStyle w:val="ListParagraph"/>
              <w:numPr>
                <w:ilvl w:val="1"/>
                <w:numId w:val="44"/>
              </w:numPr>
              <w:ind w:right="831"/>
              <w:rPr>
                <w:rFonts w:asciiTheme="minorHAnsi" w:hAnsiTheme="minorHAnsi" w:cstheme="minorHAnsi"/>
                <w:sz w:val="22"/>
              </w:rPr>
            </w:pPr>
            <w:r w:rsidRPr="007411F0">
              <w:rPr>
                <w:rFonts w:asciiTheme="minorHAnsi" w:hAnsiTheme="minorHAnsi" w:cstheme="minorHAnsi"/>
                <w:sz w:val="22"/>
              </w:rPr>
              <w:t>Security measures prevent data loss and ensure proper authentication of user access to the system as a whole.</w:t>
            </w:r>
          </w:p>
          <w:p w14:paraId="64E678B9" w14:textId="348EEFC9" w:rsidR="001D5335" w:rsidRPr="007411F0" w:rsidRDefault="001D5335" w:rsidP="00AC0850">
            <w:pPr>
              <w:pStyle w:val="ListParagraph"/>
              <w:numPr>
                <w:ilvl w:val="0"/>
                <w:numId w:val="44"/>
              </w:numPr>
              <w:ind w:right="831"/>
              <w:rPr>
                <w:rFonts w:asciiTheme="minorHAnsi" w:hAnsiTheme="minorHAnsi" w:cstheme="minorHAnsi"/>
                <w:sz w:val="22"/>
              </w:rPr>
            </w:pPr>
            <w:r w:rsidRPr="007411F0">
              <w:rPr>
                <w:rFonts w:asciiTheme="minorHAnsi" w:hAnsiTheme="minorHAnsi" w:cstheme="minorHAnsi"/>
                <w:sz w:val="22"/>
              </w:rPr>
              <w:t>Workday is delivered through a subscription-based predictable-cost model that includes services not found in traditional licensing models</w:t>
            </w:r>
            <w:r w:rsidR="00AC0850" w:rsidRPr="007411F0">
              <w:rPr>
                <w:rFonts w:asciiTheme="minorHAnsi" w:hAnsiTheme="minorHAnsi" w:cstheme="minorHAnsi"/>
                <w:sz w:val="22"/>
              </w:rPr>
              <w:t xml:space="preserve"> (e.g. m</w:t>
            </w:r>
            <w:r w:rsidRPr="007411F0">
              <w:rPr>
                <w:rFonts w:asciiTheme="minorHAnsi" w:hAnsiTheme="minorHAnsi" w:cstheme="minorHAnsi"/>
                <w:sz w:val="22"/>
              </w:rPr>
              <w:t>obile solutions</w:t>
            </w:r>
            <w:r w:rsidR="00AC0850" w:rsidRPr="007411F0">
              <w:rPr>
                <w:rFonts w:asciiTheme="minorHAnsi" w:hAnsiTheme="minorHAnsi" w:cstheme="minorHAnsi"/>
                <w:sz w:val="22"/>
              </w:rPr>
              <w:t>, o</w:t>
            </w:r>
            <w:r w:rsidRPr="007411F0">
              <w:rPr>
                <w:rFonts w:asciiTheme="minorHAnsi" w:hAnsiTheme="minorHAnsi" w:cstheme="minorHAnsi"/>
                <w:sz w:val="22"/>
              </w:rPr>
              <w:t>ngoing software maintenance</w:t>
            </w:r>
            <w:r w:rsidR="00AC0850" w:rsidRPr="007411F0">
              <w:rPr>
                <w:rFonts w:asciiTheme="minorHAnsi" w:hAnsiTheme="minorHAnsi" w:cstheme="minorHAnsi"/>
                <w:sz w:val="22"/>
              </w:rPr>
              <w:t>, r</w:t>
            </w:r>
            <w:r w:rsidRPr="007411F0">
              <w:rPr>
                <w:rFonts w:asciiTheme="minorHAnsi" w:hAnsiTheme="minorHAnsi" w:cstheme="minorHAnsi"/>
                <w:sz w:val="22"/>
              </w:rPr>
              <w:t>egulatory compliance updates</w:t>
            </w:r>
            <w:r w:rsidR="00AC0850" w:rsidRPr="007411F0">
              <w:rPr>
                <w:rFonts w:asciiTheme="minorHAnsi" w:hAnsiTheme="minorHAnsi" w:cstheme="minorHAnsi"/>
                <w:sz w:val="22"/>
              </w:rPr>
              <w:t>, s</w:t>
            </w:r>
            <w:r w:rsidRPr="007411F0">
              <w:rPr>
                <w:rFonts w:asciiTheme="minorHAnsi" w:hAnsiTheme="minorHAnsi" w:cstheme="minorHAnsi"/>
                <w:sz w:val="22"/>
              </w:rPr>
              <w:t>ecure data backups</w:t>
            </w:r>
            <w:r w:rsidR="00AC0850" w:rsidRPr="007411F0">
              <w:rPr>
                <w:rFonts w:asciiTheme="minorHAnsi" w:hAnsiTheme="minorHAnsi" w:cstheme="minorHAnsi"/>
                <w:sz w:val="22"/>
              </w:rPr>
              <w:t>, d</w:t>
            </w:r>
            <w:r w:rsidRPr="007411F0">
              <w:rPr>
                <w:rFonts w:asciiTheme="minorHAnsi" w:hAnsiTheme="minorHAnsi" w:cstheme="minorHAnsi"/>
                <w:sz w:val="22"/>
              </w:rPr>
              <w:t>isaster recovery</w:t>
            </w:r>
            <w:r w:rsidR="00AC0850" w:rsidRPr="007411F0">
              <w:rPr>
                <w:rFonts w:asciiTheme="minorHAnsi" w:hAnsiTheme="minorHAnsi" w:cstheme="minorHAnsi"/>
                <w:sz w:val="22"/>
              </w:rPr>
              <w:t xml:space="preserve"> etc.)</w:t>
            </w:r>
            <w:r w:rsidR="00E8075C">
              <w:rPr>
                <w:rFonts w:asciiTheme="minorHAnsi" w:hAnsiTheme="minorHAnsi" w:cstheme="minorHAnsi"/>
                <w:sz w:val="22"/>
              </w:rPr>
              <w:t>.</w:t>
            </w:r>
          </w:p>
          <w:p w14:paraId="45BD6C0E" w14:textId="1543D261" w:rsidR="00AC0850" w:rsidRPr="007411F0" w:rsidRDefault="00AC0850" w:rsidP="00AC0850">
            <w:pPr>
              <w:pStyle w:val="ListParagraph"/>
              <w:numPr>
                <w:ilvl w:val="0"/>
                <w:numId w:val="44"/>
              </w:numPr>
              <w:ind w:right="831"/>
              <w:rPr>
                <w:rFonts w:asciiTheme="minorHAnsi" w:hAnsiTheme="minorHAnsi" w:cstheme="minorHAnsi"/>
                <w:sz w:val="22"/>
              </w:rPr>
            </w:pPr>
            <w:r w:rsidRPr="007411F0">
              <w:rPr>
                <w:rFonts w:asciiTheme="minorHAnsi" w:hAnsiTheme="minorHAnsi" w:cstheme="minorHAnsi"/>
                <w:sz w:val="22"/>
              </w:rPr>
              <w:t xml:space="preserve">The new ERP system is intended to give agency leaders easy access to real-time data so they can make more informed, strategic decisions about how tax dollars are spent, and empower employees to better serve </w:t>
            </w:r>
            <w:r w:rsidR="00DB0DBD">
              <w:rPr>
                <w:rFonts w:asciiTheme="minorHAnsi" w:hAnsiTheme="minorHAnsi" w:cstheme="minorHAnsi"/>
                <w:sz w:val="22"/>
              </w:rPr>
              <w:t>agency missions</w:t>
            </w:r>
            <w:r w:rsidRPr="007411F0">
              <w:rPr>
                <w:rFonts w:asciiTheme="minorHAnsi" w:hAnsiTheme="minorHAnsi" w:cstheme="minorHAnsi"/>
                <w:sz w:val="22"/>
              </w:rPr>
              <w:t>.</w:t>
            </w:r>
          </w:p>
          <w:p w14:paraId="0EE72710" w14:textId="7366D352" w:rsidR="00AC0850" w:rsidRPr="007411F0" w:rsidRDefault="00AC0850" w:rsidP="00AC0850">
            <w:pPr>
              <w:pStyle w:val="ListParagraph"/>
              <w:numPr>
                <w:ilvl w:val="0"/>
                <w:numId w:val="44"/>
              </w:numPr>
              <w:ind w:right="831"/>
              <w:rPr>
                <w:rFonts w:asciiTheme="minorHAnsi" w:eastAsiaTheme="minorEastAsia" w:hAnsiTheme="minorHAnsi" w:cstheme="minorHAnsi"/>
                <w:sz w:val="22"/>
              </w:rPr>
            </w:pPr>
            <w:r w:rsidRPr="007411F0">
              <w:rPr>
                <w:rFonts w:asciiTheme="minorHAnsi" w:hAnsiTheme="minorHAnsi" w:cstheme="minorHAnsi"/>
                <w:sz w:val="22"/>
              </w:rPr>
              <w:t>Replacing Agency Financial Reporting System (AFRS) and WSDOT’s Transportation Reporting Accounting and Information System (TRAINS) with a modern system is necessary. The back-office systems that support the missions and functions of the state of Washington and serve the needs of its constituency were built during a time of smaller budgets, less personnel and fewer constituent needs. The systems are aging, poorly integrated with one another, require heroic efforts by staff to operate and pose identifiable risks. Today’s expectations of “on-demand” decision-making and greater transparency and accountability are hard to achieve with the current systems.</w:t>
            </w:r>
          </w:p>
          <w:p w14:paraId="7B337AFB" w14:textId="4AC5D890" w:rsidR="00AC0850" w:rsidRPr="007411F0" w:rsidRDefault="00AC0850" w:rsidP="00E8075C">
            <w:pPr>
              <w:pStyle w:val="ListParagraph"/>
              <w:numPr>
                <w:ilvl w:val="0"/>
                <w:numId w:val="44"/>
              </w:numPr>
              <w:ind w:right="831"/>
              <w:rPr>
                <w:rFonts w:asciiTheme="minorHAnsi" w:eastAsiaTheme="minorEastAsia" w:hAnsiTheme="minorHAnsi" w:cstheme="minorHAnsi"/>
                <w:sz w:val="22"/>
              </w:rPr>
            </w:pPr>
            <w:r w:rsidRPr="007411F0">
              <w:rPr>
                <w:rFonts w:asciiTheme="minorHAnsi" w:hAnsiTheme="minorHAnsi" w:cstheme="minorHAnsi"/>
                <w:sz w:val="22"/>
              </w:rPr>
              <w:t>This upgrade will provide many benefits to Washington</w:t>
            </w:r>
            <w:r w:rsidR="00E8075C">
              <w:rPr>
                <w:rFonts w:asciiTheme="minorHAnsi" w:hAnsiTheme="minorHAnsi" w:cstheme="minorHAnsi"/>
                <w:sz w:val="22"/>
              </w:rPr>
              <w:t>;</w:t>
            </w:r>
            <w:r w:rsidRPr="007411F0">
              <w:rPr>
                <w:rFonts w:asciiTheme="minorHAnsi" w:hAnsiTheme="minorHAnsi" w:cstheme="minorHAnsi"/>
                <w:sz w:val="22"/>
              </w:rPr>
              <w:t xml:space="preserve"> most notably, an integrated ERP solution that will allow agency leaders clearer insight into accounting activities for better decision-making. It will also provide improved functionality, user-friendly technology, simpler maintenance</w:t>
            </w:r>
            <w:r w:rsidR="00BE3BC0" w:rsidRPr="007411F0">
              <w:rPr>
                <w:rFonts w:asciiTheme="minorHAnsi" w:hAnsiTheme="minorHAnsi" w:cstheme="minorHAnsi"/>
                <w:sz w:val="22"/>
              </w:rPr>
              <w:t xml:space="preserve"> </w:t>
            </w:r>
            <w:r w:rsidRPr="007411F0">
              <w:rPr>
                <w:rFonts w:asciiTheme="minorHAnsi" w:hAnsiTheme="minorHAnsi" w:cstheme="minorHAnsi"/>
                <w:sz w:val="22"/>
              </w:rPr>
              <w:t xml:space="preserve">and better remote access. </w:t>
            </w:r>
          </w:p>
        </w:tc>
      </w:tr>
    </w:tbl>
    <w:p w14:paraId="4AA33011" w14:textId="77777777" w:rsidR="00F010B1" w:rsidRDefault="00F010B1" w:rsidP="00185A43">
      <w:pPr>
        <w:pStyle w:val="Heading2"/>
        <w:numPr>
          <w:ilvl w:val="0"/>
          <w:numId w:val="0"/>
        </w:numPr>
        <w:rPr>
          <w:rFonts w:asciiTheme="minorHAnsi" w:hAnsiTheme="minorHAnsi" w:cstheme="minorHAnsi"/>
        </w:rPr>
      </w:pPr>
    </w:p>
    <w:p w14:paraId="660B6398" w14:textId="19ED9614" w:rsidR="00185A43" w:rsidRPr="00E763C5" w:rsidRDefault="00185A43" w:rsidP="00185A43">
      <w:pPr>
        <w:pStyle w:val="Heading2"/>
        <w:numPr>
          <w:ilvl w:val="0"/>
          <w:numId w:val="0"/>
        </w:numPr>
        <w:rPr>
          <w:rFonts w:asciiTheme="minorHAnsi" w:hAnsiTheme="minorHAnsi" w:cstheme="minorHAnsi"/>
          <w:color w:val="000000" w:themeColor="text1"/>
        </w:rPr>
      </w:pPr>
      <w:r w:rsidRPr="00E763C5">
        <w:rPr>
          <w:rFonts w:asciiTheme="minorHAnsi" w:hAnsiTheme="minorHAnsi" w:cstheme="minorHAnsi"/>
          <w:color w:val="000000" w:themeColor="text1"/>
        </w:rPr>
        <w:t>Software as a service (SAAS) Information</w:t>
      </w:r>
    </w:p>
    <w:p w14:paraId="47A94D10" w14:textId="7ADD2CA2" w:rsidR="00357F19" w:rsidRPr="007411F0" w:rsidRDefault="00185A43" w:rsidP="00185A43">
      <w:pPr>
        <w:rPr>
          <w:sz w:val="22"/>
          <w:szCs w:val="20"/>
        </w:rPr>
      </w:pPr>
      <w:r w:rsidRPr="007411F0">
        <w:rPr>
          <w:sz w:val="22"/>
          <w:szCs w:val="20"/>
        </w:rPr>
        <w:t>The current AFRS system is hosted on an on-premise</w:t>
      </w:r>
      <w:r w:rsidR="003676A4">
        <w:rPr>
          <w:sz w:val="22"/>
          <w:szCs w:val="20"/>
        </w:rPr>
        <w:t>s</w:t>
      </w:r>
      <w:r w:rsidRPr="007411F0">
        <w:rPr>
          <w:sz w:val="22"/>
          <w:szCs w:val="20"/>
        </w:rPr>
        <w:t xml:space="preserve">, state run data center, which Washington </w:t>
      </w:r>
      <w:r w:rsidR="00E8075C">
        <w:rPr>
          <w:sz w:val="22"/>
          <w:szCs w:val="20"/>
        </w:rPr>
        <w:t>s</w:t>
      </w:r>
      <w:r w:rsidRPr="007411F0">
        <w:rPr>
          <w:sz w:val="22"/>
          <w:szCs w:val="20"/>
        </w:rPr>
        <w:t xml:space="preserve">tate built. In shifting to </w:t>
      </w:r>
      <w:r w:rsidR="00E8075C">
        <w:rPr>
          <w:sz w:val="22"/>
          <w:szCs w:val="20"/>
        </w:rPr>
        <w:t>the</w:t>
      </w:r>
      <w:r w:rsidRPr="007411F0">
        <w:rPr>
          <w:sz w:val="22"/>
          <w:szCs w:val="20"/>
        </w:rPr>
        <w:t xml:space="preserve"> new Workday ERP solution, the state will move away from the on-premise</w:t>
      </w:r>
      <w:r w:rsidR="003676A4">
        <w:rPr>
          <w:sz w:val="22"/>
          <w:szCs w:val="20"/>
        </w:rPr>
        <w:t>s</w:t>
      </w:r>
      <w:r w:rsidRPr="007411F0">
        <w:rPr>
          <w:sz w:val="22"/>
          <w:szCs w:val="20"/>
        </w:rPr>
        <w:t xml:space="preserve"> server and utilize a SaaS licensing model that will be hosted on a cloud server. The </w:t>
      </w:r>
      <w:r w:rsidR="00CC065E" w:rsidRPr="007411F0">
        <w:rPr>
          <w:sz w:val="22"/>
          <w:szCs w:val="20"/>
        </w:rPr>
        <w:t>One Washington</w:t>
      </w:r>
      <w:r w:rsidRPr="007411F0">
        <w:rPr>
          <w:sz w:val="22"/>
          <w:szCs w:val="20"/>
        </w:rPr>
        <w:t xml:space="preserve"> program team recognizes this is a new concept for many people. We are here to help you become as informed</w:t>
      </w:r>
      <w:r w:rsidR="00F733A2" w:rsidRPr="007411F0">
        <w:rPr>
          <w:sz w:val="22"/>
          <w:szCs w:val="20"/>
        </w:rPr>
        <w:t xml:space="preserve"> as possible</w:t>
      </w:r>
      <w:r w:rsidRPr="007411F0">
        <w:rPr>
          <w:sz w:val="22"/>
          <w:szCs w:val="20"/>
        </w:rPr>
        <w:t xml:space="preserve"> about the </w:t>
      </w:r>
      <w:r w:rsidR="00CC065E" w:rsidRPr="007411F0">
        <w:rPr>
          <w:sz w:val="22"/>
          <w:szCs w:val="20"/>
        </w:rPr>
        <w:t>One Washington</w:t>
      </w:r>
      <w:r w:rsidRPr="007411F0">
        <w:rPr>
          <w:sz w:val="22"/>
          <w:szCs w:val="20"/>
        </w:rPr>
        <w:t xml:space="preserve"> program and the changes from the new Workday ERP system.</w:t>
      </w:r>
    </w:p>
    <w:tbl>
      <w:tblPr>
        <w:tblStyle w:val="TableGrid"/>
        <w:tblW w:w="9355" w:type="dxa"/>
        <w:tblLook w:val="04A0" w:firstRow="1" w:lastRow="0" w:firstColumn="1" w:lastColumn="0" w:noHBand="0" w:noVBand="1"/>
      </w:tblPr>
      <w:tblGrid>
        <w:gridCol w:w="9355"/>
      </w:tblGrid>
      <w:tr w:rsidR="00185A43" w:rsidRPr="007411F0" w14:paraId="2EEDEA01" w14:textId="77777777" w:rsidTr="00812BA9">
        <w:tc>
          <w:tcPr>
            <w:tcW w:w="9355" w:type="dxa"/>
            <w:shd w:val="clear" w:color="auto" w:fill="002060"/>
          </w:tcPr>
          <w:p w14:paraId="27276F84" w14:textId="77777777" w:rsidR="00185A43" w:rsidRPr="007411F0" w:rsidRDefault="00185A43" w:rsidP="00812BA9">
            <w:pPr>
              <w:jc w:val="center"/>
              <w:rPr>
                <w:rFonts w:asciiTheme="minorHAnsi" w:hAnsiTheme="minorHAnsi" w:cstheme="minorHAnsi"/>
                <w:b/>
                <w:caps/>
              </w:rPr>
            </w:pPr>
            <w:bookmarkStart w:id="0" w:name="_Hlk50666617"/>
            <w:r w:rsidRPr="007411F0">
              <w:rPr>
                <w:rFonts w:asciiTheme="minorHAnsi" w:hAnsiTheme="minorHAnsi" w:cstheme="minorHAnsi"/>
                <w:b/>
                <w:caps/>
              </w:rPr>
              <w:t>SAAS Talking Points</w:t>
            </w:r>
          </w:p>
        </w:tc>
      </w:tr>
      <w:tr w:rsidR="00185A43" w:rsidRPr="007411F0" w14:paraId="3F5283EC" w14:textId="77777777" w:rsidTr="00812BA9">
        <w:tc>
          <w:tcPr>
            <w:tcW w:w="9355" w:type="dxa"/>
          </w:tcPr>
          <w:p w14:paraId="7836F40A" w14:textId="511E4DF9" w:rsidR="00185A43" w:rsidRPr="007411F0" w:rsidRDefault="00185A43" w:rsidP="00812BA9">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SaaS is a software licensing and delivery model in which a service provider hosts applications for customers and makes them available via the internet. Software is licensed on a subscription basis and is centrally hosted on a cloud server.</w:t>
            </w:r>
          </w:p>
          <w:p w14:paraId="6F3D0F01" w14:textId="2012E912" w:rsidR="00185A43" w:rsidRPr="007411F0" w:rsidRDefault="00185A43" w:rsidP="00812BA9">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Many private and public sector organizations are using SaaS solutions to outsource software maintenance and control costs. This type of system delivery model is helpful because it is quick to deploy, requires no infrastructure (accessed via the internet), delivers automatic updates and manages all backups and data recovery. This allows the state to free up valuable resources and time.</w:t>
            </w:r>
          </w:p>
          <w:p w14:paraId="14757E72" w14:textId="74E5819A" w:rsidR="00185A43" w:rsidRPr="007411F0" w:rsidRDefault="00185A43" w:rsidP="00812BA9">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 xml:space="preserve">The cloud can refer to anything remotely hosted and delivered via the </w:t>
            </w:r>
            <w:r w:rsidR="003676A4">
              <w:rPr>
                <w:rFonts w:asciiTheme="minorHAnsi" w:hAnsiTheme="minorHAnsi" w:cstheme="minorHAnsi"/>
                <w:sz w:val="22"/>
              </w:rPr>
              <w:t>i</w:t>
            </w:r>
            <w:r w:rsidRPr="007411F0">
              <w:rPr>
                <w:rFonts w:asciiTheme="minorHAnsi" w:hAnsiTheme="minorHAnsi" w:cstheme="minorHAnsi"/>
                <w:sz w:val="22"/>
              </w:rPr>
              <w:t xml:space="preserve">nternet. The cloud is a set of technologies (computers, servers, databases) that make up the technological infrastructure of the system on which the SaaS is hosted. All cloud programs are run by software and SaaS specifically </w:t>
            </w:r>
            <w:r w:rsidR="008933E8">
              <w:rPr>
                <w:rFonts w:asciiTheme="minorHAnsi" w:hAnsiTheme="minorHAnsi" w:cstheme="minorHAnsi"/>
                <w:sz w:val="22"/>
              </w:rPr>
              <w:t xml:space="preserve">are </w:t>
            </w:r>
            <w:r w:rsidRPr="007411F0">
              <w:rPr>
                <w:rFonts w:asciiTheme="minorHAnsi" w:hAnsiTheme="minorHAnsi" w:cstheme="minorHAnsi"/>
                <w:sz w:val="22"/>
              </w:rPr>
              <w:t>the business software applications that are delivered via the cloud.</w:t>
            </w:r>
          </w:p>
          <w:p w14:paraId="312A502C" w14:textId="2EA8DC0F" w:rsidR="00185A43" w:rsidRPr="007411F0" w:rsidRDefault="00185A43" w:rsidP="00666A0E">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SaaS vendors, including Workday, recognize that every organization is unique and there is not always a one-size-fits-all solution for all government entities. Washington will be able to work with Workday to help design the system in a way that works best for its needs.</w:t>
            </w:r>
          </w:p>
        </w:tc>
      </w:tr>
      <w:bookmarkEnd w:id="0"/>
    </w:tbl>
    <w:p w14:paraId="2B680A38" w14:textId="1971F5D3" w:rsidR="001D5335" w:rsidRDefault="001D5335" w:rsidP="001D5335">
      <w:pPr>
        <w:pStyle w:val="Heading2"/>
        <w:numPr>
          <w:ilvl w:val="0"/>
          <w:numId w:val="0"/>
        </w:numPr>
        <w:rPr>
          <w:rFonts w:asciiTheme="minorHAnsi" w:hAnsiTheme="minorHAnsi" w:cstheme="minorHAnsi"/>
        </w:rPr>
      </w:pPr>
    </w:p>
    <w:p w14:paraId="43F04C16" w14:textId="77777777" w:rsidR="00357F19" w:rsidRPr="00CB3414" w:rsidRDefault="00357F19" w:rsidP="00CB3414">
      <w:bookmarkStart w:id="1" w:name="_GoBack"/>
      <w:bookmarkEnd w:id="1"/>
    </w:p>
    <w:p w14:paraId="22FD1326" w14:textId="53205CAE" w:rsidR="001D5335" w:rsidRPr="007411F0" w:rsidRDefault="001D5335" w:rsidP="001D5335">
      <w:pPr>
        <w:pStyle w:val="Heading2"/>
        <w:numPr>
          <w:ilvl w:val="0"/>
          <w:numId w:val="0"/>
        </w:numPr>
        <w:rPr>
          <w:rFonts w:asciiTheme="minorHAnsi" w:eastAsiaTheme="minorEastAsia" w:hAnsiTheme="minorHAnsi" w:cstheme="minorHAnsi"/>
          <w:bCs/>
          <w:szCs w:val="28"/>
        </w:rPr>
      </w:pPr>
      <w:r w:rsidRPr="00E763C5">
        <w:rPr>
          <w:rFonts w:asciiTheme="minorHAnsi" w:hAnsiTheme="minorHAnsi" w:cstheme="minorHAnsi"/>
          <w:color w:val="000000" w:themeColor="text1"/>
        </w:rPr>
        <w:t>ENTERPRISE RESOURCE PLANNING</w:t>
      </w:r>
      <w:r w:rsidRPr="007411F0">
        <w:rPr>
          <w:rFonts w:asciiTheme="minorHAnsi" w:hAnsiTheme="minorHAnsi" w:cstheme="minorHAnsi"/>
        </w:rPr>
        <w:t xml:space="preserve"> </w:t>
      </w:r>
      <w:hyperlink r:id="rId13" w:history="1">
        <w:r w:rsidRPr="007411F0">
          <w:rPr>
            <w:rStyle w:val="Hyperlink"/>
            <w:rFonts w:asciiTheme="minorHAnsi" w:hAnsiTheme="minorHAnsi" w:cstheme="minorHAnsi"/>
          </w:rPr>
          <w:t>(ERP) 101</w:t>
        </w:r>
      </w:hyperlink>
    </w:p>
    <w:p w14:paraId="61D4514D" w14:textId="1E2F3694" w:rsidR="001D5335" w:rsidRPr="007411F0" w:rsidRDefault="001D5335" w:rsidP="001D5335">
      <w:pPr>
        <w:rPr>
          <w:rFonts w:asciiTheme="minorHAnsi" w:hAnsiTheme="minorHAnsi" w:cstheme="minorHAnsi"/>
          <w:sz w:val="22"/>
        </w:rPr>
      </w:pPr>
      <w:r w:rsidRPr="007411F0">
        <w:rPr>
          <w:rFonts w:asciiTheme="minorHAnsi" w:hAnsiTheme="minorHAnsi" w:cstheme="minorHAnsi"/>
          <w:sz w:val="22"/>
        </w:rPr>
        <w:t xml:space="preserve">The </w:t>
      </w:r>
      <w:r w:rsidR="00CC065E" w:rsidRPr="007411F0">
        <w:rPr>
          <w:rFonts w:asciiTheme="minorHAnsi" w:hAnsiTheme="minorHAnsi" w:cstheme="minorHAnsi"/>
          <w:sz w:val="22"/>
        </w:rPr>
        <w:t>One Washington</w:t>
      </w:r>
      <w:r w:rsidRPr="007411F0">
        <w:rPr>
          <w:rFonts w:asciiTheme="minorHAnsi" w:hAnsiTheme="minorHAnsi" w:cstheme="minorHAnsi"/>
          <w:sz w:val="22"/>
        </w:rPr>
        <w:t xml:space="preserve"> program is excited to partner with Workday to bring a world-class ERP system to Washington. If ERP systems are a new concept – or if you need a refresher – see the overview below to learn more about ERP systems and the benefits of having an enterprise-wide ERP.</w:t>
      </w:r>
    </w:p>
    <w:tbl>
      <w:tblPr>
        <w:tblStyle w:val="TableGrid"/>
        <w:tblW w:w="9355" w:type="dxa"/>
        <w:tblLook w:val="04A0" w:firstRow="1" w:lastRow="0" w:firstColumn="1" w:lastColumn="0" w:noHBand="0" w:noVBand="1"/>
      </w:tblPr>
      <w:tblGrid>
        <w:gridCol w:w="9355"/>
      </w:tblGrid>
      <w:tr w:rsidR="001D5335" w:rsidRPr="007411F0" w14:paraId="0FFB5015" w14:textId="77777777" w:rsidTr="00E86E04">
        <w:tc>
          <w:tcPr>
            <w:tcW w:w="9355" w:type="dxa"/>
            <w:shd w:val="clear" w:color="auto" w:fill="002060"/>
          </w:tcPr>
          <w:p w14:paraId="293FCF2A" w14:textId="77777777" w:rsidR="001D5335" w:rsidRPr="007411F0" w:rsidRDefault="001D5335" w:rsidP="00E86E04">
            <w:pPr>
              <w:jc w:val="center"/>
              <w:rPr>
                <w:rFonts w:asciiTheme="minorHAnsi" w:hAnsiTheme="minorHAnsi" w:cstheme="minorHAnsi"/>
                <w:b/>
                <w:caps/>
              </w:rPr>
            </w:pPr>
            <w:r w:rsidRPr="007411F0">
              <w:rPr>
                <w:rFonts w:asciiTheme="minorHAnsi" w:hAnsiTheme="minorHAnsi" w:cstheme="minorHAnsi"/>
                <w:b/>
                <w:caps/>
              </w:rPr>
              <w:t>ERP Talking Points</w:t>
            </w:r>
          </w:p>
        </w:tc>
      </w:tr>
      <w:tr w:rsidR="001D5335" w:rsidRPr="007411F0" w14:paraId="34FEE929" w14:textId="77777777" w:rsidTr="00E86E04">
        <w:tc>
          <w:tcPr>
            <w:tcW w:w="9355" w:type="dxa"/>
          </w:tcPr>
          <w:p w14:paraId="373BF698" w14:textId="3B231B61" w:rsidR="001D5335" w:rsidRPr="007411F0" w:rsidRDefault="001D5335" w:rsidP="00E86E04">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An ERP</w:t>
            </w:r>
            <w:r w:rsidRPr="007411F0">
              <w:rPr>
                <w:rFonts w:asciiTheme="minorHAnsi" w:hAnsiTheme="minorHAnsi" w:cstheme="minorHAnsi"/>
                <w:b/>
                <w:bCs/>
                <w:sz w:val="22"/>
              </w:rPr>
              <w:t xml:space="preserve"> </w:t>
            </w:r>
            <w:r w:rsidRPr="007411F0">
              <w:rPr>
                <w:rFonts w:asciiTheme="minorHAnsi" w:hAnsiTheme="minorHAnsi" w:cstheme="minorHAnsi"/>
                <w:sz w:val="22"/>
              </w:rPr>
              <w:t>is a set of common business practices and a software system that implements core business practices across an organization. A complete ERP system combines business functions (finance, procurement, budget, payroll and HR) across an organization’s main resources – its people, money, information and assets – and provides decision makers with real-time enterprise information.</w:t>
            </w:r>
          </w:p>
          <w:p w14:paraId="126FEB34" w14:textId="577ED2AC" w:rsidR="001D5335" w:rsidRPr="007411F0" w:rsidRDefault="001D5335" w:rsidP="00E86E04">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The new ERP system will be implemented in phases beginning with Phase 1</w:t>
            </w:r>
            <w:r w:rsidR="00F94D3E" w:rsidRPr="007411F0">
              <w:rPr>
                <w:rFonts w:asciiTheme="minorHAnsi" w:hAnsiTheme="minorHAnsi" w:cstheme="minorHAnsi"/>
                <w:sz w:val="22"/>
              </w:rPr>
              <w:t>a</w:t>
            </w:r>
            <w:r w:rsidRPr="007411F0">
              <w:rPr>
                <w:rFonts w:asciiTheme="minorHAnsi" w:hAnsiTheme="minorHAnsi" w:cstheme="minorHAnsi"/>
                <w:sz w:val="22"/>
              </w:rPr>
              <w:t xml:space="preserve">, which focuses on replacing the state’s aging financial system and modernizing </w:t>
            </w:r>
            <w:r w:rsidR="001A1187" w:rsidRPr="007411F0">
              <w:rPr>
                <w:rFonts w:asciiTheme="minorHAnsi" w:hAnsiTheme="minorHAnsi" w:cstheme="minorHAnsi"/>
                <w:sz w:val="22"/>
              </w:rPr>
              <w:t xml:space="preserve">core </w:t>
            </w:r>
            <w:r w:rsidRPr="007411F0">
              <w:rPr>
                <w:rFonts w:asciiTheme="minorHAnsi" w:hAnsiTheme="minorHAnsi" w:cstheme="minorHAnsi"/>
                <w:sz w:val="22"/>
              </w:rPr>
              <w:t xml:space="preserve">financial processes. The Chart of Accounts (COA) is the </w:t>
            </w:r>
            <w:r w:rsidR="001A1187" w:rsidRPr="007411F0">
              <w:rPr>
                <w:rFonts w:asciiTheme="minorHAnsi" w:hAnsiTheme="minorHAnsi" w:cstheme="minorHAnsi"/>
                <w:sz w:val="22"/>
              </w:rPr>
              <w:t>center</w:t>
            </w:r>
            <w:r w:rsidRPr="007411F0">
              <w:rPr>
                <w:rFonts w:asciiTheme="minorHAnsi" w:hAnsiTheme="minorHAnsi" w:cstheme="minorHAnsi"/>
                <w:sz w:val="22"/>
              </w:rPr>
              <w:t xml:space="preserve"> of many ERP software systems. </w:t>
            </w:r>
            <w:r w:rsidR="00F07B90" w:rsidRPr="007411F0">
              <w:rPr>
                <w:rFonts w:asciiTheme="minorHAnsi" w:hAnsiTheme="minorHAnsi" w:cstheme="minorHAnsi"/>
                <w:sz w:val="22"/>
              </w:rPr>
              <w:t>The new ERP system will</w:t>
            </w:r>
            <w:r w:rsidR="00C13757" w:rsidRPr="007411F0">
              <w:rPr>
                <w:rFonts w:asciiTheme="minorHAnsi" w:hAnsiTheme="minorHAnsi" w:cstheme="minorHAnsi"/>
                <w:sz w:val="22"/>
              </w:rPr>
              <w:t xml:space="preserve"> include a standardized enterprise wide COA.</w:t>
            </w:r>
          </w:p>
          <w:p w14:paraId="6A9EF664" w14:textId="7B8A6587" w:rsidR="001D5335" w:rsidRPr="007411F0" w:rsidRDefault="001D5335" w:rsidP="00E86E04">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 xml:space="preserve">By implementing an ERP solution and transforming the processes that support the state’s business, </w:t>
            </w:r>
            <w:r w:rsidR="00CC065E" w:rsidRPr="007411F0">
              <w:rPr>
                <w:rFonts w:asciiTheme="minorHAnsi" w:hAnsiTheme="minorHAnsi" w:cstheme="minorHAnsi"/>
                <w:sz w:val="22"/>
              </w:rPr>
              <w:t>One Washington</w:t>
            </w:r>
            <w:r w:rsidRPr="007411F0">
              <w:rPr>
                <w:rFonts w:asciiTheme="minorHAnsi" w:hAnsiTheme="minorHAnsi" w:cstheme="minorHAnsi"/>
                <w:sz w:val="22"/>
              </w:rPr>
              <w:t xml:space="preserve"> will help ensure decision-makers have access to data that is accurate and timely, standardize common business processes across agencies and improve service delivery.</w:t>
            </w:r>
          </w:p>
          <w:p w14:paraId="6F5F459F" w14:textId="4CDE3DD7" w:rsidR="001D5335" w:rsidRPr="007411F0" w:rsidRDefault="001D5335" w:rsidP="008933E8">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lastRenderedPageBreak/>
              <w:t>ERPs provide real-time visibility into agency financial data, which is one of the greatest benefits of an ERP. By providing </w:t>
            </w:r>
            <w:r w:rsidR="008933E8">
              <w:rPr>
                <w:rFonts w:asciiTheme="minorHAnsi" w:hAnsiTheme="minorHAnsi" w:cstheme="minorHAnsi"/>
                <w:sz w:val="22"/>
              </w:rPr>
              <w:t xml:space="preserve">real-time </w:t>
            </w:r>
            <w:r w:rsidRPr="007411F0">
              <w:rPr>
                <w:rFonts w:asciiTheme="minorHAnsi" w:hAnsiTheme="minorHAnsi" w:cstheme="minorHAnsi"/>
                <w:sz w:val="22"/>
              </w:rPr>
              <w:t>information on available resources and the progress of orders and initiatives, ERP allows state governments to be agile and quickly respond to any changes or requests.</w:t>
            </w:r>
          </w:p>
        </w:tc>
      </w:tr>
    </w:tbl>
    <w:p w14:paraId="7D4AE7AC" w14:textId="77777777" w:rsidR="00836A20" w:rsidRPr="007411F0" w:rsidRDefault="00836A20" w:rsidP="00DA6F73">
      <w:pPr>
        <w:pStyle w:val="Heading2"/>
        <w:numPr>
          <w:ilvl w:val="0"/>
          <w:numId w:val="0"/>
        </w:numPr>
        <w:rPr>
          <w:rFonts w:asciiTheme="minorHAnsi" w:hAnsiTheme="minorHAnsi" w:cstheme="minorHAnsi"/>
        </w:rPr>
      </w:pPr>
    </w:p>
    <w:p w14:paraId="0DA80CF6" w14:textId="04AD0950" w:rsidR="00E66373" w:rsidRPr="00E763C5" w:rsidRDefault="00E66373" w:rsidP="00DA6F73">
      <w:pPr>
        <w:pStyle w:val="Heading2"/>
        <w:numPr>
          <w:ilvl w:val="0"/>
          <w:numId w:val="0"/>
        </w:numPr>
        <w:rPr>
          <w:rFonts w:asciiTheme="minorHAnsi" w:hAnsiTheme="minorHAnsi" w:cstheme="minorHAnsi"/>
          <w:color w:val="000000" w:themeColor="text1"/>
        </w:rPr>
      </w:pPr>
      <w:r w:rsidRPr="00E763C5">
        <w:rPr>
          <w:rFonts w:asciiTheme="minorHAnsi" w:hAnsiTheme="minorHAnsi" w:cstheme="minorHAnsi"/>
          <w:color w:val="000000" w:themeColor="text1"/>
        </w:rPr>
        <w:t>TECH TALK</w:t>
      </w:r>
    </w:p>
    <w:p w14:paraId="771E57E0" w14:textId="04F746A3" w:rsidR="001135D2" w:rsidRPr="007411F0" w:rsidRDefault="001135D2" w:rsidP="00CF1E63">
      <w:pPr>
        <w:pStyle w:val="BlankDividerRow"/>
        <w:rPr>
          <w:rFonts w:eastAsiaTheme="majorEastAsia" w:cstheme="minorHAnsi"/>
          <w:sz w:val="22"/>
          <w:szCs w:val="22"/>
        </w:rPr>
      </w:pPr>
      <w:r w:rsidRPr="007411F0">
        <w:rPr>
          <w:rFonts w:eastAsiaTheme="majorEastAsia" w:cstheme="minorHAnsi"/>
          <w:sz w:val="22"/>
          <w:szCs w:val="22"/>
        </w:rPr>
        <w:t xml:space="preserve">As we move toward ERP implementation, we want to provide individuals in IT roles with information and tools to understand the IT impacts of the new system. </w:t>
      </w:r>
      <w:r w:rsidR="00CF1E63" w:rsidRPr="007411F0">
        <w:rPr>
          <w:rFonts w:eastAsiaTheme="majorEastAsia" w:cstheme="minorHAnsi"/>
          <w:sz w:val="22"/>
          <w:szCs w:val="22"/>
        </w:rPr>
        <w:t>Our “</w:t>
      </w:r>
      <w:r w:rsidRPr="007411F0">
        <w:rPr>
          <w:rFonts w:eastAsiaTheme="majorEastAsia" w:cstheme="minorHAnsi"/>
          <w:sz w:val="22"/>
          <w:szCs w:val="22"/>
        </w:rPr>
        <w:t>Tech Talk</w:t>
      </w:r>
      <w:r w:rsidR="00CF1E63" w:rsidRPr="007411F0">
        <w:rPr>
          <w:rFonts w:eastAsiaTheme="majorEastAsia" w:cstheme="minorHAnsi"/>
          <w:sz w:val="22"/>
          <w:szCs w:val="22"/>
        </w:rPr>
        <w:t xml:space="preserve">” section in the </w:t>
      </w:r>
      <w:hyperlink r:id="rId14" w:history="1">
        <w:r w:rsidR="00CF1E63" w:rsidRPr="003676A4">
          <w:rPr>
            <w:rStyle w:val="Hyperlink"/>
            <w:rFonts w:eastAsiaTheme="majorEastAsia" w:cstheme="minorHAnsi"/>
            <w:sz w:val="22"/>
            <w:szCs w:val="22"/>
          </w:rPr>
          <w:t>newsletter</w:t>
        </w:r>
      </w:hyperlink>
      <w:r w:rsidR="00CF1E63" w:rsidRPr="007411F0">
        <w:rPr>
          <w:rFonts w:eastAsiaTheme="majorEastAsia" w:cstheme="minorHAnsi"/>
          <w:sz w:val="22"/>
          <w:szCs w:val="22"/>
        </w:rPr>
        <w:t xml:space="preserve"> and talking</w:t>
      </w:r>
      <w:r w:rsidR="00CC36C6" w:rsidRPr="007411F0">
        <w:rPr>
          <w:rFonts w:eastAsiaTheme="majorEastAsia" w:cstheme="minorHAnsi"/>
          <w:sz w:val="22"/>
          <w:szCs w:val="22"/>
        </w:rPr>
        <w:t xml:space="preserve"> points will </w:t>
      </w:r>
      <w:r w:rsidRPr="007411F0">
        <w:rPr>
          <w:rFonts w:eastAsiaTheme="majorEastAsia" w:cstheme="minorHAnsi"/>
          <w:sz w:val="22"/>
          <w:szCs w:val="22"/>
        </w:rPr>
        <w:t xml:space="preserve">help get IT users up to speed. </w:t>
      </w:r>
      <w:r w:rsidR="004C119E" w:rsidRPr="007411F0">
        <w:rPr>
          <w:rFonts w:eastAsiaTheme="majorEastAsia" w:cstheme="minorHAnsi"/>
          <w:sz w:val="22"/>
          <w:szCs w:val="22"/>
        </w:rPr>
        <w:t>Please note</w:t>
      </w:r>
      <w:r w:rsidRPr="007411F0">
        <w:rPr>
          <w:rFonts w:eastAsiaTheme="majorEastAsia" w:cstheme="minorHAnsi"/>
          <w:sz w:val="22"/>
          <w:szCs w:val="22"/>
        </w:rPr>
        <w:t xml:space="preserve"> that some agencies will have more technology impacts than others, so some of the information may or may not apply to your agency. We will continue to keep you updated an</w:t>
      </w:r>
      <w:r w:rsidR="008933E8">
        <w:rPr>
          <w:rFonts w:eastAsiaTheme="majorEastAsia" w:cstheme="minorHAnsi"/>
          <w:sz w:val="22"/>
          <w:szCs w:val="22"/>
        </w:rPr>
        <w:t>d</w:t>
      </w:r>
      <w:r w:rsidRPr="007411F0">
        <w:rPr>
          <w:rFonts w:eastAsiaTheme="majorEastAsia" w:cstheme="minorHAnsi"/>
          <w:sz w:val="22"/>
          <w:szCs w:val="22"/>
        </w:rPr>
        <w:t xml:space="preserve"> informed throughout the duration of the </w:t>
      </w:r>
      <w:r w:rsidR="00CC065E" w:rsidRPr="007411F0">
        <w:rPr>
          <w:rFonts w:eastAsiaTheme="majorEastAsia" w:cstheme="minorHAnsi"/>
          <w:sz w:val="22"/>
          <w:szCs w:val="22"/>
        </w:rPr>
        <w:t>One Washington</w:t>
      </w:r>
      <w:r w:rsidRPr="007411F0">
        <w:rPr>
          <w:rFonts w:eastAsiaTheme="majorEastAsia" w:cstheme="minorHAnsi"/>
          <w:sz w:val="22"/>
          <w:szCs w:val="22"/>
        </w:rPr>
        <w:t xml:space="preserve"> project. </w:t>
      </w:r>
    </w:p>
    <w:p w14:paraId="7F50DC20" w14:textId="77777777" w:rsidR="00526375" w:rsidRPr="007411F0" w:rsidRDefault="00526375" w:rsidP="00CF1E63">
      <w:pPr>
        <w:pStyle w:val="BlankDividerRow"/>
        <w:rPr>
          <w:rFonts w:eastAsiaTheme="majorEastAsia" w:cstheme="minorHAnsi"/>
          <w:sz w:val="22"/>
          <w:szCs w:val="22"/>
        </w:rPr>
      </w:pPr>
    </w:p>
    <w:tbl>
      <w:tblPr>
        <w:tblStyle w:val="TableGrid"/>
        <w:tblW w:w="9355" w:type="dxa"/>
        <w:tblLook w:val="04A0" w:firstRow="1" w:lastRow="0" w:firstColumn="1" w:lastColumn="0" w:noHBand="0" w:noVBand="1"/>
      </w:tblPr>
      <w:tblGrid>
        <w:gridCol w:w="9355"/>
      </w:tblGrid>
      <w:tr w:rsidR="00842145" w:rsidRPr="007411F0" w14:paraId="369709B6" w14:textId="77777777" w:rsidTr="00E86E04">
        <w:tc>
          <w:tcPr>
            <w:tcW w:w="9355" w:type="dxa"/>
            <w:shd w:val="clear" w:color="auto" w:fill="002060"/>
          </w:tcPr>
          <w:p w14:paraId="5421FA95" w14:textId="336C7AB2" w:rsidR="00842145" w:rsidRPr="007411F0" w:rsidRDefault="00842145" w:rsidP="00E86E04">
            <w:pPr>
              <w:jc w:val="center"/>
              <w:rPr>
                <w:rFonts w:asciiTheme="minorHAnsi" w:hAnsiTheme="minorHAnsi" w:cstheme="minorHAnsi"/>
                <w:b/>
                <w:caps/>
              </w:rPr>
            </w:pPr>
            <w:r w:rsidRPr="007411F0">
              <w:rPr>
                <w:rFonts w:asciiTheme="minorHAnsi" w:hAnsiTheme="minorHAnsi" w:cstheme="minorHAnsi"/>
                <w:b/>
                <w:caps/>
              </w:rPr>
              <w:t>TECH TALK talking points</w:t>
            </w:r>
          </w:p>
        </w:tc>
      </w:tr>
      <w:tr w:rsidR="00842145" w:rsidRPr="007411F0" w14:paraId="0B456E4A" w14:textId="77777777" w:rsidTr="00E86E04">
        <w:tc>
          <w:tcPr>
            <w:tcW w:w="9355" w:type="dxa"/>
          </w:tcPr>
          <w:p w14:paraId="6DD8D232" w14:textId="2B156233" w:rsidR="00351AA5" w:rsidRPr="007411F0" w:rsidRDefault="00351AA5" w:rsidP="00351AA5">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 xml:space="preserve">This fall, the </w:t>
            </w:r>
            <w:r w:rsidR="00CC065E" w:rsidRPr="007411F0">
              <w:rPr>
                <w:rFonts w:asciiTheme="minorHAnsi" w:hAnsiTheme="minorHAnsi" w:cstheme="minorHAnsi"/>
                <w:sz w:val="22"/>
              </w:rPr>
              <w:t>One Washington</w:t>
            </w:r>
            <w:r w:rsidRPr="007411F0">
              <w:rPr>
                <w:rFonts w:asciiTheme="minorHAnsi" w:hAnsiTheme="minorHAnsi" w:cstheme="minorHAnsi"/>
                <w:sz w:val="22"/>
              </w:rPr>
              <w:t xml:space="preserve"> </w:t>
            </w:r>
            <w:r w:rsidR="00AE5AB4" w:rsidRPr="007411F0">
              <w:rPr>
                <w:rFonts w:asciiTheme="minorHAnsi" w:hAnsiTheme="minorHAnsi" w:cstheme="minorHAnsi"/>
                <w:sz w:val="22"/>
              </w:rPr>
              <w:t>program</w:t>
            </w:r>
            <w:r w:rsidRPr="007411F0">
              <w:rPr>
                <w:rFonts w:asciiTheme="minorHAnsi" w:hAnsiTheme="minorHAnsi" w:cstheme="minorHAnsi"/>
                <w:sz w:val="22"/>
              </w:rPr>
              <w:t xml:space="preserve"> will</w:t>
            </w:r>
            <w:r w:rsidR="00AE5AB4" w:rsidRPr="007411F0">
              <w:rPr>
                <w:rFonts w:asciiTheme="minorHAnsi" w:hAnsiTheme="minorHAnsi" w:cstheme="minorHAnsi"/>
                <w:sz w:val="22"/>
              </w:rPr>
              <w:t xml:space="preserve"> work with agency POCs </w:t>
            </w:r>
            <w:r w:rsidR="000F5E5E" w:rsidRPr="007411F0">
              <w:rPr>
                <w:rFonts w:asciiTheme="minorHAnsi" w:hAnsiTheme="minorHAnsi" w:cstheme="minorHAnsi"/>
                <w:sz w:val="22"/>
              </w:rPr>
              <w:t xml:space="preserve">and </w:t>
            </w:r>
            <w:r w:rsidR="009C2FE1" w:rsidRPr="007411F0">
              <w:rPr>
                <w:rFonts w:asciiTheme="minorHAnsi" w:hAnsiTheme="minorHAnsi" w:cstheme="minorHAnsi"/>
                <w:sz w:val="22"/>
              </w:rPr>
              <w:t xml:space="preserve">agency </w:t>
            </w:r>
            <w:r w:rsidR="000F5E5E" w:rsidRPr="007411F0">
              <w:rPr>
                <w:rFonts w:asciiTheme="minorHAnsi" w:hAnsiTheme="minorHAnsi" w:cstheme="minorHAnsi"/>
                <w:sz w:val="22"/>
              </w:rPr>
              <w:t xml:space="preserve">leadership </w:t>
            </w:r>
            <w:r w:rsidRPr="007411F0">
              <w:rPr>
                <w:rFonts w:asciiTheme="minorHAnsi" w:hAnsiTheme="minorHAnsi" w:cstheme="minorHAnsi"/>
                <w:sz w:val="22"/>
              </w:rPr>
              <w:t xml:space="preserve">directly to discuss our data conversion needs for agency systems that will be replaced during </w:t>
            </w:r>
            <w:r w:rsidR="00357F19">
              <w:rPr>
                <w:rFonts w:asciiTheme="minorHAnsi" w:hAnsiTheme="minorHAnsi" w:cstheme="minorHAnsi"/>
                <w:sz w:val="22"/>
              </w:rPr>
              <w:t>p</w:t>
            </w:r>
            <w:r w:rsidRPr="007411F0">
              <w:rPr>
                <w:rFonts w:asciiTheme="minorHAnsi" w:hAnsiTheme="minorHAnsi" w:cstheme="minorHAnsi"/>
                <w:sz w:val="22"/>
              </w:rPr>
              <w:t xml:space="preserve">hase 1 (Core Financials/July </w:t>
            </w:r>
            <w:r w:rsidR="003676A4">
              <w:rPr>
                <w:rFonts w:asciiTheme="minorHAnsi" w:hAnsiTheme="minorHAnsi" w:cstheme="minorHAnsi"/>
                <w:sz w:val="22"/>
              </w:rPr>
              <w:t>20</w:t>
            </w:r>
            <w:r w:rsidRPr="007411F0">
              <w:rPr>
                <w:rFonts w:asciiTheme="minorHAnsi" w:hAnsiTheme="minorHAnsi" w:cstheme="minorHAnsi"/>
                <w:sz w:val="22"/>
              </w:rPr>
              <w:t>22).</w:t>
            </w:r>
            <w:r w:rsidR="00265A2E" w:rsidRPr="007411F0">
              <w:rPr>
                <w:rFonts w:asciiTheme="minorHAnsi" w:hAnsiTheme="minorHAnsi" w:cstheme="minorHAnsi"/>
                <w:sz w:val="22"/>
              </w:rPr>
              <w:t xml:space="preserve"> The </w:t>
            </w:r>
            <w:r w:rsidR="00C644BE" w:rsidRPr="007411F0">
              <w:rPr>
                <w:rFonts w:asciiTheme="minorHAnsi" w:hAnsiTheme="minorHAnsi" w:cstheme="minorHAnsi"/>
                <w:sz w:val="22"/>
              </w:rPr>
              <w:t>program</w:t>
            </w:r>
            <w:r w:rsidR="00265A2E" w:rsidRPr="007411F0">
              <w:rPr>
                <w:rFonts w:asciiTheme="minorHAnsi" w:hAnsiTheme="minorHAnsi" w:cstheme="minorHAnsi"/>
                <w:sz w:val="22"/>
              </w:rPr>
              <w:t xml:space="preserve"> will also ask that agencies continue to update their Readiness Inventory (systems and data)</w:t>
            </w:r>
            <w:r w:rsidR="00307CD2" w:rsidRPr="007411F0">
              <w:rPr>
                <w:rFonts w:asciiTheme="minorHAnsi" w:hAnsiTheme="minorHAnsi" w:cstheme="minorHAnsi"/>
                <w:sz w:val="22"/>
              </w:rPr>
              <w:t>.</w:t>
            </w:r>
          </w:p>
          <w:p w14:paraId="69D3BE10" w14:textId="4D1BAA93" w:rsidR="00842145" w:rsidRPr="007411F0" w:rsidRDefault="00CC065E" w:rsidP="00842145">
            <w:pPr>
              <w:pStyle w:val="ListParagraph"/>
              <w:numPr>
                <w:ilvl w:val="0"/>
                <w:numId w:val="22"/>
              </w:numPr>
              <w:ind w:right="831"/>
              <w:rPr>
                <w:rFonts w:asciiTheme="minorHAnsi" w:hAnsiTheme="minorHAnsi" w:cstheme="minorHAnsi"/>
                <w:sz w:val="22"/>
              </w:rPr>
            </w:pPr>
            <w:r w:rsidRPr="007411F0">
              <w:rPr>
                <w:rFonts w:asciiTheme="minorHAnsi" w:hAnsiTheme="minorHAnsi" w:cstheme="minorHAnsi"/>
                <w:sz w:val="22"/>
              </w:rPr>
              <w:t>One Washington</w:t>
            </w:r>
            <w:r w:rsidR="00985A2A" w:rsidRPr="007411F0">
              <w:rPr>
                <w:rFonts w:asciiTheme="minorHAnsi" w:hAnsiTheme="minorHAnsi" w:cstheme="minorHAnsi"/>
                <w:sz w:val="22"/>
              </w:rPr>
              <w:t xml:space="preserve"> is </w:t>
            </w:r>
            <w:r w:rsidR="005A724A" w:rsidRPr="007411F0">
              <w:rPr>
                <w:rFonts w:asciiTheme="minorHAnsi" w:hAnsiTheme="minorHAnsi" w:cstheme="minorHAnsi"/>
                <w:sz w:val="22"/>
              </w:rPr>
              <w:t>planning to</w:t>
            </w:r>
            <w:r w:rsidR="004029CB" w:rsidRPr="007411F0">
              <w:rPr>
                <w:rFonts w:asciiTheme="minorHAnsi" w:hAnsiTheme="minorHAnsi" w:cstheme="minorHAnsi"/>
                <w:sz w:val="22"/>
              </w:rPr>
              <w:t xml:space="preserve"> make progress on</w:t>
            </w:r>
            <w:r w:rsidR="005A724A" w:rsidRPr="007411F0">
              <w:rPr>
                <w:rFonts w:asciiTheme="minorHAnsi" w:hAnsiTheme="minorHAnsi" w:cstheme="minorHAnsi"/>
                <w:sz w:val="22"/>
              </w:rPr>
              <w:t xml:space="preserve"> several more critical activities</w:t>
            </w:r>
            <w:r w:rsidR="00514878" w:rsidRPr="007411F0">
              <w:rPr>
                <w:rFonts w:asciiTheme="minorHAnsi" w:hAnsiTheme="minorHAnsi" w:cstheme="minorHAnsi"/>
                <w:sz w:val="22"/>
              </w:rPr>
              <w:t xml:space="preserve"> in the near-term</w:t>
            </w:r>
            <w:r w:rsidR="005A724A" w:rsidRPr="007411F0">
              <w:rPr>
                <w:rFonts w:asciiTheme="minorHAnsi" w:hAnsiTheme="minorHAnsi" w:cstheme="minorHAnsi"/>
                <w:sz w:val="22"/>
              </w:rPr>
              <w:t xml:space="preserve">, including: </w:t>
            </w:r>
          </w:p>
          <w:p w14:paraId="7554CA60" w14:textId="77777777" w:rsidR="00B03A40" w:rsidRDefault="000B3AEF" w:rsidP="000007E6">
            <w:pPr>
              <w:pStyle w:val="ListParagraph"/>
              <w:numPr>
                <w:ilvl w:val="1"/>
                <w:numId w:val="22"/>
              </w:numPr>
              <w:ind w:right="831"/>
              <w:rPr>
                <w:rFonts w:asciiTheme="minorHAnsi" w:hAnsiTheme="minorHAnsi" w:cstheme="minorHAnsi"/>
                <w:sz w:val="22"/>
              </w:rPr>
            </w:pPr>
            <w:r>
              <w:rPr>
                <w:rFonts w:asciiTheme="minorHAnsi" w:hAnsiTheme="minorHAnsi" w:cstheme="minorHAnsi"/>
                <w:sz w:val="22"/>
              </w:rPr>
              <w:t xml:space="preserve">Participate in collaboration sessions for agencies with unique </w:t>
            </w:r>
            <w:r w:rsidR="0096343A">
              <w:rPr>
                <w:rFonts w:asciiTheme="minorHAnsi" w:hAnsiTheme="minorHAnsi" w:cstheme="minorHAnsi"/>
                <w:sz w:val="22"/>
              </w:rPr>
              <w:t>connectivity requirements</w:t>
            </w:r>
          </w:p>
          <w:p w14:paraId="1F452226" w14:textId="77777777" w:rsidR="0096343A" w:rsidRDefault="0096343A" w:rsidP="000007E6">
            <w:pPr>
              <w:pStyle w:val="ListParagraph"/>
              <w:numPr>
                <w:ilvl w:val="1"/>
                <w:numId w:val="22"/>
              </w:numPr>
              <w:ind w:right="831"/>
              <w:rPr>
                <w:rFonts w:asciiTheme="minorHAnsi" w:hAnsiTheme="minorHAnsi" w:cstheme="minorHAnsi"/>
                <w:sz w:val="22"/>
              </w:rPr>
            </w:pPr>
            <w:r>
              <w:rPr>
                <w:rFonts w:asciiTheme="minorHAnsi" w:hAnsiTheme="minorHAnsi" w:cstheme="minorHAnsi"/>
                <w:sz w:val="22"/>
              </w:rPr>
              <w:t>Complete transition work for Phase 0 Interfaces for select agencies</w:t>
            </w:r>
          </w:p>
          <w:p w14:paraId="6A2351C2" w14:textId="77777777" w:rsidR="0096343A" w:rsidRDefault="0096343A" w:rsidP="000007E6">
            <w:pPr>
              <w:pStyle w:val="ListParagraph"/>
              <w:numPr>
                <w:ilvl w:val="1"/>
                <w:numId w:val="22"/>
              </w:numPr>
              <w:ind w:right="831"/>
              <w:rPr>
                <w:rFonts w:asciiTheme="minorHAnsi" w:hAnsiTheme="minorHAnsi" w:cstheme="minorHAnsi"/>
                <w:sz w:val="22"/>
              </w:rPr>
            </w:pPr>
            <w:r>
              <w:rPr>
                <w:rFonts w:asciiTheme="minorHAnsi" w:hAnsiTheme="minorHAnsi" w:cstheme="minorHAnsi"/>
                <w:sz w:val="22"/>
              </w:rPr>
              <w:t>Continue conversion pre-work</w:t>
            </w:r>
          </w:p>
          <w:p w14:paraId="20C4B0A9" w14:textId="77777777" w:rsidR="0096343A" w:rsidRDefault="0096343A" w:rsidP="000007E6">
            <w:pPr>
              <w:pStyle w:val="ListParagraph"/>
              <w:numPr>
                <w:ilvl w:val="1"/>
                <w:numId w:val="22"/>
              </w:numPr>
              <w:ind w:right="831"/>
              <w:rPr>
                <w:rFonts w:asciiTheme="minorHAnsi" w:hAnsiTheme="minorHAnsi" w:cstheme="minorHAnsi"/>
                <w:sz w:val="22"/>
              </w:rPr>
            </w:pPr>
            <w:r>
              <w:rPr>
                <w:rFonts w:asciiTheme="minorHAnsi" w:hAnsiTheme="minorHAnsi" w:cstheme="minorHAnsi"/>
                <w:sz w:val="22"/>
              </w:rPr>
              <w:t>Complete data sharing agreements for Phase 0 interfaces for select agencies</w:t>
            </w:r>
          </w:p>
          <w:p w14:paraId="2542B5CE" w14:textId="364ABE8A" w:rsidR="00B31F90" w:rsidRPr="00B31F90" w:rsidRDefault="00B31F90" w:rsidP="00B31F90">
            <w:pPr>
              <w:pStyle w:val="ListParagraph"/>
              <w:numPr>
                <w:ilvl w:val="1"/>
                <w:numId w:val="22"/>
              </w:numPr>
              <w:ind w:right="831"/>
              <w:rPr>
                <w:rFonts w:asciiTheme="minorHAnsi" w:hAnsiTheme="minorHAnsi" w:cstheme="minorHAnsi"/>
                <w:sz w:val="22"/>
              </w:rPr>
            </w:pPr>
            <w:r>
              <w:rPr>
                <w:rFonts w:asciiTheme="minorHAnsi" w:hAnsiTheme="minorHAnsi" w:cstheme="minorHAnsi"/>
                <w:sz w:val="22"/>
              </w:rPr>
              <w:t>Read the reporting and analytics current state/ needs report</w:t>
            </w:r>
          </w:p>
        </w:tc>
      </w:tr>
    </w:tbl>
    <w:p w14:paraId="7A33D0BB" w14:textId="77777777" w:rsidR="00B918FC" w:rsidRPr="007411F0" w:rsidRDefault="00B918FC" w:rsidP="005F35AD"/>
    <w:p w14:paraId="55D0DBDA" w14:textId="49902BE6" w:rsidR="00452D9D" w:rsidRPr="00E763C5" w:rsidRDefault="005F6EFC" w:rsidP="00452D9D">
      <w:pPr>
        <w:pStyle w:val="Heading2"/>
        <w:numPr>
          <w:ilvl w:val="0"/>
          <w:numId w:val="0"/>
        </w:numPr>
        <w:rPr>
          <w:rFonts w:asciiTheme="minorHAnsi" w:hAnsiTheme="minorHAnsi" w:cstheme="minorHAnsi"/>
          <w:color w:val="000000" w:themeColor="text1"/>
        </w:rPr>
      </w:pPr>
      <w:r w:rsidRPr="00E763C5">
        <w:rPr>
          <w:rFonts w:asciiTheme="minorHAnsi" w:hAnsiTheme="minorHAnsi" w:cstheme="minorHAnsi"/>
          <w:color w:val="000000" w:themeColor="text1"/>
        </w:rPr>
        <w:lastRenderedPageBreak/>
        <w:t>Agency support team (AST) Plan</w:t>
      </w:r>
      <w:r w:rsidR="00383BF3" w:rsidRPr="00E763C5">
        <w:rPr>
          <w:rFonts w:asciiTheme="minorHAnsi" w:hAnsiTheme="minorHAnsi" w:cstheme="minorHAnsi"/>
          <w:color w:val="000000" w:themeColor="text1"/>
        </w:rPr>
        <w:t>NING</w:t>
      </w:r>
    </w:p>
    <w:p w14:paraId="5C42EE1B" w14:textId="003B81FA" w:rsidR="00D02891" w:rsidRPr="007411F0" w:rsidRDefault="00D02891" w:rsidP="00D02891">
      <w:pPr>
        <w:pStyle w:val="BlankDividerRow"/>
        <w:rPr>
          <w:rFonts w:eastAsiaTheme="majorEastAsia" w:cstheme="minorHAnsi"/>
          <w:sz w:val="22"/>
          <w:szCs w:val="22"/>
        </w:rPr>
      </w:pPr>
      <w:r w:rsidRPr="007411F0">
        <w:rPr>
          <w:rFonts w:eastAsiaTheme="majorEastAsia" w:cstheme="minorHAnsi"/>
          <w:sz w:val="22"/>
          <w:szCs w:val="22"/>
        </w:rPr>
        <w:t xml:space="preserve">Successful implementation of the </w:t>
      </w:r>
      <w:r w:rsidR="008933E8">
        <w:rPr>
          <w:rFonts w:eastAsiaTheme="majorEastAsia" w:cstheme="minorHAnsi"/>
          <w:sz w:val="22"/>
          <w:szCs w:val="22"/>
        </w:rPr>
        <w:t>s</w:t>
      </w:r>
      <w:r w:rsidRPr="007411F0">
        <w:rPr>
          <w:rFonts w:eastAsiaTheme="majorEastAsia" w:cstheme="minorHAnsi"/>
          <w:sz w:val="22"/>
          <w:szCs w:val="22"/>
        </w:rPr>
        <w:t xml:space="preserve">tate’s new ERP solution will require aligning agency leadership around a shared vision for the </w:t>
      </w:r>
      <w:r w:rsidR="00CC065E" w:rsidRPr="007411F0">
        <w:rPr>
          <w:rFonts w:eastAsiaTheme="majorEastAsia" w:cstheme="minorHAnsi"/>
          <w:sz w:val="22"/>
          <w:szCs w:val="22"/>
        </w:rPr>
        <w:t>One Washington</w:t>
      </w:r>
      <w:r w:rsidRPr="007411F0">
        <w:rPr>
          <w:rFonts w:eastAsiaTheme="majorEastAsia" w:cstheme="minorHAnsi"/>
          <w:sz w:val="22"/>
          <w:szCs w:val="22"/>
        </w:rPr>
        <w:t xml:space="preserve"> future</w:t>
      </w:r>
      <w:r w:rsidR="008933E8">
        <w:rPr>
          <w:rFonts w:eastAsiaTheme="majorEastAsia" w:cstheme="minorHAnsi"/>
          <w:sz w:val="22"/>
          <w:szCs w:val="22"/>
        </w:rPr>
        <w:t xml:space="preserve"> </w:t>
      </w:r>
      <w:r w:rsidRPr="007411F0">
        <w:rPr>
          <w:rFonts w:eastAsiaTheme="majorEastAsia" w:cstheme="minorHAnsi"/>
          <w:sz w:val="22"/>
          <w:szCs w:val="22"/>
        </w:rPr>
        <w:t>state</w:t>
      </w:r>
      <w:r w:rsidR="008933E8">
        <w:rPr>
          <w:rFonts w:eastAsiaTheme="majorEastAsia" w:cstheme="minorHAnsi"/>
          <w:sz w:val="22"/>
          <w:szCs w:val="22"/>
        </w:rPr>
        <w:t>,</w:t>
      </w:r>
      <w:r w:rsidRPr="007411F0">
        <w:rPr>
          <w:rFonts w:eastAsiaTheme="majorEastAsia" w:cstheme="minorHAnsi"/>
          <w:sz w:val="22"/>
          <w:szCs w:val="22"/>
        </w:rPr>
        <w:t xml:space="preserve"> and engaging support and participation from agency staff with the right skills and abilities. As </w:t>
      </w:r>
      <w:r w:rsidR="00CC065E" w:rsidRPr="007411F0">
        <w:rPr>
          <w:rFonts w:eastAsiaTheme="majorEastAsia" w:cstheme="minorHAnsi"/>
          <w:sz w:val="22"/>
          <w:szCs w:val="22"/>
        </w:rPr>
        <w:t>One Washington</w:t>
      </w:r>
      <w:r w:rsidRPr="007411F0">
        <w:rPr>
          <w:rFonts w:eastAsiaTheme="majorEastAsia" w:cstheme="minorHAnsi"/>
          <w:sz w:val="22"/>
          <w:szCs w:val="22"/>
        </w:rPr>
        <w:t xml:space="preserve"> moves into implementation, a different kind of support is needed throughout the agencies to prepare for deployment of the new system and processes. </w:t>
      </w:r>
    </w:p>
    <w:p w14:paraId="28D18D67" w14:textId="77777777" w:rsidR="00D02891" w:rsidRPr="007411F0" w:rsidRDefault="00D02891" w:rsidP="00D02891">
      <w:pPr>
        <w:pStyle w:val="BlankDividerRow"/>
        <w:rPr>
          <w:rFonts w:eastAsiaTheme="majorEastAsia" w:cstheme="minorHAnsi"/>
          <w:sz w:val="22"/>
          <w:szCs w:val="22"/>
        </w:rPr>
      </w:pPr>
    </w:p>
    <w:p w14:paraId="3A47D311" w14:textId="706A1A70" w:rsidR="00727905" w:rsidRPr="007411F0" w:rsidRDefault="00D02891" w:rsidP="00D02891">
      <w:pPr>
        <w:pStyle w:val="BlankDividerRow"/>
        <w:rPr>
          <w:rFonts w:eastAsiaTheme="majorEastAsia" w:cstheme="minorHAnsi"/>
          <w:sz w:val="22"/>
          <w:szCs w:val="22"/>
        </w:rPr>
      </w:pPr>
      <w:r w:rsidRPr="007411F0">
        <w:rPr>
          <w:rFonts w:eastAsiaTheme="majorEastAsia" w:cstheme="minorHAnsi"/>
          <w:sz w:val="22"/>
          <w:szCs w:val="22"/>
        </w:rPr>
        <w:t xml:space="preserve">During previous phases, the POC Network played a critical role in communicating key messages across agencies. Implementation requires us to create a different support structure – the Agency Support Team (AST) Network. The AST will be comprised of staff who understand agency systems and business practices. They will help coordinate and complete readiness activities (people, process, and technology) </w:t>
      </w:r>
      <w:r w:rsidR="000F5E5E" w:rsidRPr="007411F0">
        <w:rPr>
          <w:rFonts w:eastAsiaTheme="majorEastAsia" w:cstheme="minorHAnsi"/>
          <w:sz w:val="22"/>
          <w:szCs w:val="22"/>
        </w:rPr>
        <w:t xml:space="preserve">in conjunction with the </w:t>
      </w:r>
      <w:r w:rsidR="00CC065E" w:rsidRPr="007411F0">
        <w:rPr>
          <w:rFonts w:eastAsiaTheme="majorEastAsia" w:cstheme="minorHAnsi"/>
          <w:sz w:val="22"/>
          <w:szCs w:val="22"/>
        </w:rPr>
        <w:t>One Washington</w:t>
      </w:r>
      <w:r w:rsidR="000F5E5E" w:rsidRPr="007411F0">
        <w:rPr>
          <w:rFonts w:eastAsiaTheme="majorEastAsia" w:cstheme="minorHAnsi"/>
          <w:sz w:val="22"/>
          <w:szCs w:val="22"/>
        </w:rPr>
        <w:t xml:space="preserve"> program team and agency leadership </w:t>
      </w:r>
      <w:r w:rsidRPr="007411F0">
        <w:rPr>
          <w:rFonts w:eastAsiaTheme="majorEastAsia" w:cstheme="minorHAnsi"/>
          <w:sz w:val="22"/>
          <w:szCs w:val="22"/>
        </w:rPr>
        <w:t xml:space="preserve">so that </w:t>
      </w:r>
      <w:r w:rsidR="000F5E5E" w:rsidRPr="007411F0">
        <w:rPr>
          <w:rFonts w:eastAsiaTheme="majorEastAsia" w:cstheme="minorHAnsi"/>
          <w:sz w:val="22"/>
          <w:szCs w:val="22"/>
        </w:rPr>
        <w:t>everyone is</w:t>
      </w:r>
      <w:r w:rsidRPr="007411F0">
        <w:rPr>
          <w:rFonts w:eastAsiaTheme="majorEastAsia" w:cstheme="minorHAnsi"/>
          <w:sz w:val="22"/>
          <w:szCs w:val="22"/>
        </w:rPr>
        <w:t xml:space="preserve"> ready and prepared for </w:t>
      </w:r>
      <w:r w:rsidR="00CC065E" w:rsidRPr="007411F0">
        <w:rPr>
          <w:rFonts w:eastAsiaTheme="majorEastAsia" w:cstheme="minorHAnsi"/>
          <w:sz w:val="22"/>
          <w:szCs w:val="22"/>
        </w:rPr>
        <w:t>One Washington</w:t>
      </w:r>
      <w:r w:rsidRPr="007411F0">
        <w:rPr>
          <w:rFonts w:eastAsiaTheme="majorEastAsia" w:cstheme="minorHAnsi"/>
          <w:sz w:val="22"/>
          <w:szCs w:val="22"/>
        </w:rPr>
        <w:t>.</w:t>
      </w:r>
    </w:p>
    <w:p w14:paraId="1CD91A7E" w14:textId="77777777" w:rsidR="00077CEA" w:rsidRPr="007411F0" w:rsidRDefault="00077CEA" w:rsidP="00D02891">
      <w:pPr>
        <w:pStyle w:val="BlankDividerRow"/>
        <w:rPr>
          <w:rFonts w:eastAsiaTheme="majorEastAsia" w:cstheme="minorHAnsi"/>
          <w:sz w:val="24"/>
          <w:szCs w:val="24"/>
        </w:rPr>
      </w:pPr>
    </w:p>
    <w:tbl>
      <w:tblPr>
        <w:tblStyle w:val="TableGrid"/>
        <w:tblW w:w="9355" w:type="dxa"/>
        <w:tblLook w:val="04A0" w:firstRow="1" w:lastRow="0" w:firstColumn="1" w:lastColumn="0" w:noHBand="0" w:noVBand="1"/>
      </w:tblPr>
      <w:tblGrid>
        <w:gridCol w:w="9355"/>
      </w:tblGrid>
      <w:tr w:rsidR="00452D9D" w:rsidRPr="007411F0" w14:paraId="722CA720" w14:textId="77777777" w:rsidTr="00E86E04">
        <w:tc>
          <w:tcPr>
            <w:tcW w:w="9355" w:type="dxa"/>
            <w:shd w:val="clear" w:color="auto" w:fill="002060"/>
          </w:tcPr>
          <w:p w14:paraId="33C6F187" w14:textId="65165545" w:rsidR="00452D9D" w:rsidRPr="007411F0" w:rsidRDefault="00727905" w:rsidP="00E86E04">
            <w:pPr>
              <w:jc w:val="center"/>
              <w:rPr>
                <w:rFonts w:asciiTheme="minorHAnsi" w:hAnsiTheme="minorHAnsi" w:cstheme="minorHAnsi"/>
                <w:b/>
                <w:caps/>
              </w:rPr>
            </w:pPr>
            <w:bookmarkStart w:id="2" w:name="_Hlk50666006"/>
            <w:r w:rsidRPr="007411F0">
              <w:rPr>
                <w:rFonts w:asciiTheme="minorHAnsi" w:hAnsiTheme="minorHAnsi" w:cstheme="minorHAnsi"/>
                <w:b/>
                <w:caps/>
              </w:rPr>
              <w:t>AST</w:t>
            </w:r>
            <w:r w:rsidR="00452D9D" w:rsidRPr="007411F0">
              <w:rPr>
                <w:rFonts w:asciiTheme="minorHAnsi" w:hAnsiTheme="minorHAnsi" w:cstheme="minorHAnsi"/>
                <w:b/>
                <w:caps/>
              </w:rPr>
              <w:t xml:space="preserve"> talking points</w:t>
            </w:r>
          </w:p>
        </w:tc>
      </w:tr>
      <w:tr w:rsidR="00452D9D" w:rsidRPr="007411F0" w14:paraId="0C263BB5" w14:textId="77777777" w:rsidTr="00E86E04">
        <w:tc>
          <w:tcPr>
            <w:tcW w:w="9355" w:type="dxa"/>
          </w:tcPr>
          <w:p w14:paraId="3F9E203B" w14:textId="0DFFA297" w:rsidR="000F5E5E" w:rsidRPr="009B317D" w:rsidRDefault="00F02CDF" w:rsidP="00E44246">
            <w:pPr>
              <w:pStyle w:val="ListParagraph"/>
              <w:numPr>
                <w:ilvl w:val="0"/>
                <w:numId w:val="41"/>
              </w:numPr>
              <w:spacing w:after="0"/>
              <w:contextualSpacing w:val="0"/>
              <w:rPr>
                <w:rFonts w:asciiTheme="minorHAnsi" w:eastAsia="Times New Roman" w:hAnsiTheme="minorHAnsi" w:cstheme="minorHAnsi"/>
                <w:sz w:val="22"/>
              </w:rPr>
            </w:pPr>
            <w:r w:rsidRPr="009B317D">
              <w:rPr>
                <w:rFonts w:asciiTheme="minorHAnsi" w:eastAsia="Times New Roman" w:hAnsiTheme="minorHAnsi" w:cstheme="minorHAnsi"/>
                <w:sz w:val="22"/>
              </w:rPr>
              <w:t>All</w:t>
            </w:r>
            <w:r w:rsidR="000F5E5E" w:rsidRPr="009B317D">
              <w:rPr>
                <w:rFonts w:asciiTheme="minorHAnsi" w:eastAsia="Times New Roman" w:hAnsiTheme="minorHAnsi" w:cstheme="minorHAnsi"/>
                <w:sz w:val="22"/>
              </w:rPr>
              <w:t xml:space="preserve"> </w:t>
            </w:r>
            <w:r w:rsidRPr="009B317D">
              <w:rPr>
                <w:rFonts w:asciiTheme="minorHAnsi" w:eastAsia="Times New Roman" w:hAnsiTheme="minorHAnsi" w:cstheme="minorHAnsi"/>
                <w:sz w:val="22"/>
              </w:rPr>
              <w:t>AST</w:t>
            </w:r>
            <w:r w:rsidR="00C644BE" w:rsidRPr="009B317D">
              <w:rPr>
                <w:rFonts w:asciiTheme="minorHAnsi" w:eastAsia="Times New Roman" w:hAnsiTheme="minorHAnsi" w:cstheme="minorHAnsi"/>
                <w:sz w:val="22"/>
              </w:rPr>
              <w:t>s</w:t>
            </w:r>
            <w:r w:rsidR="000F5E5E" w:rsidRPr="009B317D">
              <w:rPr>
                <w:rFonts w:asciiTheme="minorHAnsi" w:eastAsia="Times New Roman" w:hAnsiTheme="minorHAnsi" w:cstheme="minorHAnsi"/>
                <w:sz w:val="22"/>
              </w:rPr>
              <w:t xml:space="preserve"> will make up the </w:t>
            </w:r>
            <w:r w:rsidR="00CC065E" w:rsidRPr="009B317D">
              <w:rPr>
                <w:rFonts w:asciiTheme="minorHAnsi" w:eastAsia="Times New Roman" w:hAnsiTheme="minorHAnsi" w:cstheme="minorHAnsi"/>
                <w:sz w:val="22"/>
              </w:rPr>
              <w:t>One Washington</w:t>
            </w:r>
            <w:r w:rsidR="000F5E5E" w:rsidRPr="009B317D">
              <w:rPr>
                <w:rFonts w:asciiTheme="minorHAnsi" w:eastAsia="Times New Roman" w:hAnsiTheme="minorHAnsi" w:cstheme="minorHAnsi"/>
                <w:sz w:val="22"/>
              </w:rPr>
              <w:t xml:space="preserve"> AST Network. Agencies will be able to choose the AST structure that best fits their agency’s culture and the impacts of </w:t>
            </w:r>
            <w:r w:rsidR="00CC065E" w:rsidRPr="009B317D">
              <w:rPr>
                <w:rFonts w:asciiTheme="minorHAnsi" w:eastAsia="Times New Roman" w:hAnsiTheme="minorHAnsi" w:cstheme="minorHAnsi"/>
                <w:sz w:val="22"/>
              </w:rPr>
              <w:t>One Washington</w:t>
            </w:r>
            <w:r w:rsidR="000F5E5E" w:rsidRPr="009B317D">
              <w:rPr>
                <w:rFonts w:asciiTheme="minorHAnsi" w:eastAsia="Times New Roman" w:hAnsiTheme="minorHAnsi" w:cstheme="minorHAnsi"/>
                <w:sz w:val="22"/>
              </w:rPr>
              <w:t xml:space="preserve"> (e.g., for small agencies, the AST may just be one or two people).</w:t>
            </w:r>
          </w:p>
          <w:p w14:paraId="0A0CBFA4" w14:textId="68875CFC" w:rsidR="00E44246" w:rsidRPr="009B317D" w:rsidRDefault="00F02CDF" w:rsidP="00100708">
            <w:pPr>
              <w:pStyle w:val="ListParagraph"/>
              <w:numPr>
                <w:ilvl w:val="0"/>
                <w:numId w:val="41"/>
              </w:numPr>
              <w:ind w:right="71"/>
              <w:rPr>
                <w:rFonts w:asciiTheme="minorHAnsi" w:eastAsia="Times New Roman" w:hAnsiTheme="minorHAnsi" w:cstheme="minorHAnsi"/>
                <w:sz w:val="22"/>
              </w:rPr>
            </w:pPr>
            <w:r w:rsidRPr="009B317D">
              <w:rPr>
                <w:rFonts w:asciiTheme="minorHAnsi" w:hAnsiTheme="minorHAnsi" w:cstheme="minorHAnsi"/>
                <w:sz w:val="22"/>
              </w:rPr>
              <w:t>The AST structure is an evolution of the existing POC network meant to organize agency resources to complete agency readiness activities in preparation for ERP implementation.</w:t>
            </w:r>
          </w:p>
          <w:p w14:paraId="734E52D8" w14:textId="64A738CC" w:rsidR="000F5E5E" w:rsidRPr="009B317D" w:rsidRDefault="00E44246" w:rsidP="00E44246">
            <w:pPr>
              <w:pStyle w:val="ListParagraph"/>
              <w:numPr>
                <w:ilvl w:val="0"/>
                <w:numId w:val="41"/>
              </w:numPr>
              <w:spacing w:after="0"/>
              <w:contextualSpacing w:val="0"/>
              <w:rPr>
                <w:rFonts w:asciiTheme="minorHAnsi" w:eastAsia="Times New Roman" w:hAnsiTheme="minorHAnsi" w:cstheme="minorHAnsi"/>
                <w:sz w:val="22"/>
              </w:rPr>
            </w:pPr>
            <w:r w:rsidRPr="009B317D">
              <w:rPr>
                <w:rFonts w:asciiTheme="minorHAnsi" w:eastAsia="Times New Roman" w:hAnsiTheme="minorHAnsi" w:cstheme="minorHAnsi"/>
                <w:sz w:val="22"/>
              </w:rPr>
              <w:t>The</w:t>
            </w:r>
            <w:r w:rsidR="000F5E5E" w:rsidRPr="009B317D">
              <w:rPr>
                <w:rFonts w:asciiTheme="minorHAnsi" w:eastAsia="Times New Roman" w:hAnsiTheme="minorHAnsi" w:cstheme="minorHAnsi"/>
                <w:sz w:val="22"/>
              </w:rPr>
              <w:t xml:space="preserve"> AST structure will not be a change for some agencies because they’re already operating this way, but it will be a change for others.</w:t>
            </w:r>
          </w:p>
          <w:p w14:paraId="7C8E060A" w14:textId="75CA8DB7" w:rsidR="000F5E5E" w:rsidRPr="007411F0" w:rsidRDefault="00E44246" w:rsidP="000F5E5E">
            <w:pPr>
              <w:pStyle w:val="ListParagraph"/>
              <w:numPr>
                <w:ilvl w:val="0"/>
                <w:numId w:val="41"/>
              </w:numPr>
              <w:spacing w:after="0"/>
              <w:contextualSpacing w:val="0"/>
              <w:rPr>
                <w:rFonts w:asciiTheme="minorHAnsi" w:eastAsia="Times New Roman" w:hAnsiTheme="minorHAnsi" w:cstheme="minorHAnsi"/>
                <w:sz w:val="22"/>
              </w:rPr>
            </w:pPr>
            <w:r w:rsidRPr="007411F0">
              <w:rPr>
                <w:rFonts w:asciiTheme="minorHAnsi" w:eastAsia="Times New Roman" w:hAnsiTheme="minorHAnsi" w:cstheme="minorHAnsi"/>
                <w:sz w:val="22"/>
              </w:rPr>
              <w:t>Additional b</w:t>
            </w:r>
            <w:r w:rsidR="000F5E5E" w:rsidRPr="007411F0">
              <w:rPr>
                <w:rFonts w:asciiTheme="minorHAnsi" w:eastAsia="Times New Roman" w:hAnsiTheme="minorHAnsi" w:cstheme="minorHAnsi"/>
                <w:sz w:val="22"/>
              </w:rPr>
              <w:t>enefits of the AST Include:</w:t>
            </w:r>
          </w:p>
          <w:p w14:paraId="0E12ED4D" w14:textId="2F5C21EB" w:rsidR="000F5E5E" w:rsidRPr="007411F0" w:rsidRDefault="000F5E5E" w:rsidP="000F5E5E">
            <w:pPr>
              <w:pStyle w:val="ListParagraph"/>
              <w:numPr>
                <w:ilvl w:val="1"/>
                <w:numId w:val="41"/>
              </w:numPr>
              <w:spacing w:after="0"/>
              <w:contextualSpacing w:val="0"/>
              <w:rPr>
                <w:rFonts w:asciiTheme="minorHAnsi" w:eastAsia="Times New Roman" w:hAnsiTheme="minorHAnsi" w:cstheme="minorHAnsi"/>
                <w:sz w:val="22"/>
              </w:rPr>
            </w:pPr>
            <w:r w:rsidRPr="007411F0">
              <w:rPr>
                <w:rFonts w:asciiTheme="minorHAnsi" w:eastAsia="Times New Roman" w:hAnsiTheme="minorHAnsi" w:cstheme="minorHAnsi"/>
                <w:sz w:val="22"/>
              </w:rPr>
              <w:t>Better knowledge sharing and collaboration between agencies.</w:t>
            </w:r>
          </w:p>
          <w:p w14:paraId="07265029" w14:textId="46AA4209" w:rsidR="000F5E5E" w:rsidRPr="007411F0" w:rsidRDefault="000F5E5E" w:rsidP="000F5E5E">
            <w:pPr>
              <w:pStyle w:val="ListParagraph"/>
              <w:numPr>
                <w:ilvl w:val="1"/>
                <w:numId w:val="41"/>
              </w:numPr>
              <w:spacing w:after="0"/>
              <w:contextualSpacing w:val="0"/>
              <w:rPr>
                <w:rFonts w:asciiTheme="minorHAnsi" w:eastAsia="Times New Roman" w:hAnsiTheme="minorHAnsi" w:cstheme="minorHAnsi"/>
                <w:sz w:val="22"/>
              </w:rPr>
            </w:pPr>
            <w:r w:rsidRPr="007411F0">
              <w:rPr>
                <w:rFonts w:asciiTheme="minorHAnsi" w:eastAsia="Times New Roman" w:hAnsiTheme="minorHAnsi" w:cstheme="minorHAnsi"/>
                <w:sz w:val="22"/>
              </w:rPr>
              <w:lastRenderedPageBreak/>
              <w:t xml:space="preserve">Improved communications channels between </w:t>
            </w:r>
            <w:r w:rsidR="00CC065E" w:rsidRPr="007411F0">
              <w:rPr>
                <w:rFonts w:asciiTheme="minorHAnsi" w:eastAsia="Times New Roman" w:hAnsiTheme="minorHAnsi" w:cstheme="minorHAnsi"/>
                <w:sz w:val="22"/>
              </w:rPr>
              <w:t>One Washington</w:t>
            </w:r>
            <w:r w:rsidRPr="007411F0">
              <w:rPr>
                <w:rFonts w:asciiTheme="minorHAnsi" w:eastAsia="Times New Roman" w:hAnsiTheme="minorHAnsi" w:cstheme="minorHAnsi"/>
                <w:sz w:val="22"/>
              </w:rPr>
              <w:t xml:space="preserve"> and agencies.</w:t>
            </w:r>
          </w:p>
          <w:p w14:paraId="63DDD650" w14:textId="76A6832D" w:rsidR="000F5E5E" w:rsidRPr="007411F0" w:rsidRDefault="000F5E5E" w:rsidP="000F5E5E">
            <w:pPr>
              <w:pStyle w:val="ListParagraph"/>
              <w:numPr>
                <w:ilvl w:val="1"/>
                <w:numId w:val="41"/>
              </w:numPr>
              <w:spacing w:after="0"/>
              <w:contextualSpacing w:val="0"/>
              <w:rPr>
                <w:rFonts w:asciiTheme="minorHAnsi" w:eastAsia="Times New Roman" w:hAnsiTheme="minorHAnsi" w:cstheme="minorHAnsi"/>
                <w:sz w:val="22"/>
              </w:rPr>
            </w:pPr>
            <w:r w:rsidRPr="007411F0">
              <w:rPr>
                <w:rFonts w:asciiTheme="minorHAnsi" w:eastAsia="Times New Roman" w:hAnsiTheme="minorHAnsi" w:cstheme="minorHAnsi"/>
                <w:sz w:val="22"/>
              </w:rPr>
              <w:t xml:space="preserve">Well defined roles and responsibilities to improve efficiency in completing </w:t>
            </w:r>
            <w:r w:rsidR="00CC065E" w:rsidRPr="007411F0">
              <w:rPr>
                <w:rFonts w:asciiTheme="minorHAnsi" w:eastAsia="Times New Roman" w:hAnsiTheme="minorHAnsi" w:cstheme="minorHAnsi"/>
                <w:sz w:val="22"/>
              </w:rPr>
              <w:t>One Washington</w:t>
            </w:r>
            <w:r w:rsidRPr="007411F0">
              <w:rPr>
                <w:rFonts w:asciiTheme="minorHAnsi" w:eastAsia="Times New Roman" w:hAnsiTheme="minorHAnsi" w:cstheme="minorHAnsi"/>
                <w:sz w:val="22"/>
              </w:rPr>
              <w:t xml:space="preserve"> tasks.</w:t>
            </w:r>
          </w:p>
          <w:p w14:paraId="3861BC5C" w14:textId="77777777" w:rsidR="00452D9D" w:rsidRDefault="000F5E5E" w:rsidP="007F7D9C">
            <w:pPr>
              <w:pStyle w:val="ListParagraph"/>
              <w:numPr>
                <w:ilvl w:val="1"/>
                <w:numId w:val="41"/>
              </w:numPr>
              <w:contextualSpacing w:val="0"/>
              <w:rPr>
                <w:rFonts w:asciiTheme="minorHAnsi" w:eastAsia="Times New Roman" w:hAnsiTheme="minorHAnsi" w:cstheme="minorHAnsi"/>
                <w:sz w:val="22"/>
              </w:rPr>
            </w:pPr>
            <w:r w:rsidRPr="007411F0">
              <w:rPr>
                <w:rFonts w:asciiTheme="minorHAnsi" w:eastAsia="Times New Roman" w:hAnsiTheme="minorHAnsi" w:cstheme="minorHAnsi"/>
                <w:sz w:val="22"/>
              </w:rPr>
              <w:t>Onboarding and training program for new AST members.</w:t>
            </w:r>
          </w:p>
          <w:p w14:paraId="7ADD1485" w14:textId="77777777" w:rsidR="00935A60" w:rsidRPr="00935A60" w:rsidRDefault="00935A60" w:rsidP="00935A60">
            <w:pPr>
              <w:pStyle w:val="ListParagraph"/>
              <w:numPr>
                <w:ilvl w:val="0"/>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Responsibilities of the AST Sponsor:</w:t>
            </w:r>
          </w:p>
          <w:p w14:paraId="711234AF" w14:textId="7CB779FF" w:rsidR="00935A60" w:rsidRPr="00935A60" w:rsidRDefault="00935A60" w:rsidP="00935A60">
            <w:pPr>
              <w:pStyle w:val="ListParagraph"/>
              <w:numPr>
                <w:ilvl w:val="1"/>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 xml:space="preserve">Serve as “champion” for One Washington </w:t>
            </w:r>
            <w:r>
              <w:rPr>
                <w:rFonts w:asciiTheme="minorHAnsi" w:eastAsia="Times New Roman" w:hAnsiTheme="minorHAnsi" w:cstheme="minorHAnsi"/>
                <w:sz w:val="22"/>
              </w:rPr>
              <w:t>and l</w:t>
            </w:r>
            <w:r w:rsidRPr="00935A60">
              <w:rPr>
                <w:rFonts w:asciiTheme="minorHAnsi" w:eastAsia="Times New Roman" w:hAnsiTheme="minorHAnsi" w:cstheme="minorHAnsi"/>
                <w:sz w:val="22"/>
              </w:rPr>
              <w:t xml:space="preserve">ead the One Washington business transformation within the agency to meet project objectives and schedule. </w:t>
            </w:r>
          </w:p>
          <w:p w14:paraId="627C1203" w14:textId="77777777" w:rsidR="00935A60" w:rsidRPr="00935A60" w:rsidRDefault="00935A60" w:rsidP="00935A60">
            <w:pPr>
              <w:pStyle w:val="ListParagraph"/>
              <w:numPr>
                <w:ilvl w:val="1"/>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 xml:space="preserve">Maintain accountability for executing agency-specific plans and tasks in support of One Washington implementation activities. </w:t>
            </w:r>
          </w:p>
          <w:p w14:paraId="4CCBE16B" w14:textId="77777777" w:rsidR="00935A60" w:rsidRPr="00935A60" w:rsidRDefault="00935A60" w:rsidP="00935A60">
            <w:pPr>
              <w:pStyle w:val="ListParagraph"/>
              <w:numPr>
                <w:ilvl w:val="1"/>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Set priorities, clear obstacles and mitigate risks related to One Washington.</w:t>
            </w:r>
          </w:p>
          <w:p w14:paraId="4493A807" w14:textId="77777777" w:rsidR="00935A60" w:rsidRPr="00935A60" w:rsidRDefault="00935A60" w:rsidP="00935A60">
            <w:pPr>
              <w:pStyle w:val="ListParagraph"/>
              <w:numPr>
                <w:ilvl w:val="1"/>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 xml:space="preserve">Select the Agency Support Team (AST) network structure most appropriate for their agency (more information forthcoming). </w:t>
            </w:r>
          </w:p>
          <w:p w14:paraId="6FA1EC6E" w14:textId="77777777" w:rsidR="00935A60" w:rsidRPr="00935A60" w:rsidRDefault="00935A60" w:rsidP="00935A60">
            <w:pPr>
              <w:pStyle w:val="ListParagraph"/>
              <w:numPr>
                <w:ilvl w:val="1"/>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 xml:space="preserve">Identify an AST lead and work with the lead to fill the other AST roles required based on the selected AST network.  To clarify, the AST Lead will be </w:t>
            </w:r>
            <w:proofErr w:type="gramStart"/>
            <w:r w:rsidRPr="00935A60">
              <w:rPr>
                <w:rFonts w:asciiTheme="minorHAnsi" w:eastAsia="Times New Roman" w:hAnsiTheme="minorHAnsi" w:cstheme="minorHAnsi"/>
                <w:sz w:val="22"/>
              </w:rPr>
              <w:t>similar to</w:t>
            </w:r>
            <w:proofErr w:type="gramEnd"/>
            <w:r w:rsidRPr="00935A60">
              <w:rPr>
                <w:rFonts w:asciiTheme="minorHAnsi" w:eastAsia="Times New Roman" w:hAnsiTheme="minorHAnsi" w:cstheme="minorHAnsi"/>
                <w:sz w:val="22"/>
              </w:rPr>
              <w:t xml:space="preserve"> a project manager for your agency to manage One Washington day-to-day activities and serve as the main point of contact.  We are not asking agencies to identify an AST Lead now – that will occur in November/December.  </w:t>
            </w:r>
          </w:p>
          <w:p w14:paraId="31F83AA3" w14:textId="77777777" w:rsidR="00935A60" w:rsidRPr="00935A60" w:rsidRDefault="00935A60" w:rsidP="00935A60">
            <w:pPr>
              <w:pStyle w:val="ListParagraph"/>
              <w:numPr>
                <w:ilvl w:val="1"/>
                <w:numId w:val="41"/>
              </w:numPr>
              <w:rPr>
                <w:rFonts w:asciiTheme="minorHAnsi" w:eastAsia="Times New Roman" w:hAnsiTheme="minorHAnsi" w:cstheme="minorHAnsi"/>
                <w:sz w:val="22"/>
              </w:rPr>
            </w:pPr>
            <w:r w:rsidRPr="00935A60">
              <w:rPr>
                <w:rFonts w:asciiTheme="minorHAnsi" w:eastAsia="Times New Roman" w:hAnsiTheme="minorHAnsi" w:cstheme="minorHAnsi"/>
                <w:sz w:val="22"/>
              </w:rPr>
              <w:t xml:space="preserve">Establish a regular cadence to review status of project activities with all AST and committee members within the agency. </w:t>
            </w:r>
          </w:p>
          <w:p w14:paraId="4F6260BE" w14:textId="12063246" w:rsidR="00935A60" w:rsidRPr="007411F0" w:rsidRDefault="00935A60" w:rsidP="00935A60">
            <w:pPr>
              <w:pStyle w:val="ListParagraph"/>
              <w:numPr>
                <w:ilvl w:val="1"/>
                <w:numId w:val="41"/>
              </w:numPr>
              <w:contextualSpacing w:val="0"/>
              <w:rPr>
                <w:rFonts w:asciiTheme="minorHAnsi" w:eastAsia="Times New Roman" w:hAnsiTheme="minorHAnsi" w:cstheme="minorHAnsi"/>
                <w:sz w:val="22"/>
              </w:rPr>
            </w:pPr>
            <w:r w:rsidRPr="00935A60">
              <w:rPr>
                <w:rFonts w:asciiTheme="minorHAnsi" w:eastAsia="Times New Roman" w:hAnsiTheme="minorHAnsi" w:cstheme="minorHAnsi"/>
                <w:sz w:val="22"/>
              </w:rPr>
              <w:t>Plan and conduct targeted One Washington awareness and progress meetings within the agency.</w:t>
            </w:r>
          </w:p>
        </w:tc>
      </w:tr>
      <w:bookmarkEnd w:id="2"/>
    </w:tbl>
    <w:p w14:paraId="6A8A46F4" w14:textId="77777777" w:rsidR="00452D9D" w:rsidRPr="007411F0" w:rsidRDefault="00452D9D" w:rsidP="00B87B9B">
      <w:pPr>
        <w:rPr>
          <w:rFonts w:asciiTheme="minorHAnsi" w:hAnsiTheme="minorHAnsi" w:cstheme="minorHAnsi"/>
        </w:rPr>
      </w:pPr>
    </w:p>
    <w:p w14:paraId="709B0EB7" w14:textId="6CEBD24D" w:rsidR="00BC5FC6" w:rsidRPr="007411F0" w:rsidRDefault="00CC065E" w:rsidP="00871C89">
      <w:pPr>
        <w:pStyle w:val="Heading1"/>
        <w:rPr>
          <w:rFonts w:asciiTheme="minorHAnsi" w:hAnsiTheme="minorHAnsi" w:cstheme="minorHAnsi"/>
        </w:rPr>
      </w:pPr>
      <w:r w:rsidRPr="007411F0">
        <w:rPr>
          <w:rFonts w:asciiTheme="minorHAnsi" w:hAnsiTheme="minorHAnsi" w:cstheme="minorHAnsi"/>
        </w:rPr>
        <w:t>One Washington</w:t>
      </w:r>
      <w:r w:rsidR="00BC5FC6" w:rsidRPr="007411F0">
        <w:rPr>
          <w:rFonts w:asciiTheme="minorHAnsi" w:hAnsiTheme="minorHAnsi" w:cstheme="minorHAnsi"/>
        </w:rPr>
        <w:t xml:space="preserve"> </w:t>
      </w:r>
      <w:r w:rsidR="00CD539D" w:rsidRPr="007411F0">
        <w:rPr>
          <w:rFonts w:asciiTheme="minorHAnsi" w:hAnsiTheme="minorHAnsi" w:cstheme="minorHAnsi"/>
        </w:rPr>
        <w:t>101/</w:t>
      </w:r>
      <w:r w:rsidR="00BC5FC6" w:rsidRPr="007411F0">
        <w:rPr>
          <w:rFonts w:asciiTheme="minorHAnsi" w:hAnsiTheme="minorHAnsi" w:cstheme="minorHAnsi"/>
        </w:rPr>
        <w:t xml:space="preserve">Background </w:t>
      </w:r>
    </w:p>
    <w:p w14:paraId="07906B4F" w14:textId="60FF9E4F" w:rsidR="00871C89" w:rsidRPr="007411F0" w:rsidRDefault="00871C89" w:rsidP="00871C89">
      <w:pPr>
        <w:ind w:right="360"/>
        <w:rPr>
          <w:rFonts w:asciiTheme="minorHAnsi" w:hAnsiTheme="minorHAnsi" w:cstheme="minorHAnsi"/>
          <w:b/>
          <w:color w:val="000000" w:themeColor="text1"/>
          <w:szCs w:val="24"/>
        </w:rPr>
      </w:pPr>
      <w:r w:rsidRPr="007411F0">
        <w:rPr>
          <w:rFonts w:asciiTheme="minorHAnsi" w:hAnsiTheme="minorHAnsi" w:cstheme="minorHAnsi"/>
          <w:b/>
          <w:color w:val="000000" w:themeColor="text1"/>
          <w:szCs w:val="24"/>
        </w:rPr>
        <w:t xml:space="preserve">What is </w:t>
      </w:r>
      <w:r w:rsidR="00CC065E" w:rsidRPr="007411F0">
        <w:rPr>
          <w:rFonts w:asciiTheme="minorHAnsi" w:hAnsiTheme="minorHAnsi" w:cstheme="minorHAnsi"/>
          <w:b/>
          <w:color w:val="000000" w:themeColor="text1"/>
          <w:szCs w:val="24"/>
        </w:rPr>
        <w:t>One Washington</w:t>
      </w:r>
      <w:r w:rsidRPr="007411F0">
        <w:rPr>
          <w:rFonts w:asciiTheme="minorHAnsi" w:hAnsiTheme="minorHAnsi" w:cstheme="minorHAnsi"/>
          <w:b/>
          <w:color w:val="000000" w:themeColor="text1"/>
          <w:szCs w:val="24"/>
        </w:rPr>
        <w:t xml:space="preserve">? </w:t>
      </w:r>
    </w:p>
    <w:p w14:paraId="4A716DAC" w14:textId="45FB62B3" w:rsidR="00871C89" w:rsidRPr="007411F0" w:rsidRDefault="00871C89" w:rsidP="00871C89">
      <w:pPr>
        <w:spacing w:after="240"/>
        <w:ind w:right="36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One Washington is a comprehensive transformation program to modernize and improve the state’s aging administrative systems and business processes common across state government. There are f</w:t>
      </w:r>
      <w:r w:rsidR="001E17A2" w:rsidRPr="007411F0">
        <w:rPr>
          <w:rFonts w:asciiTheme="minorHAnsi" w:hAnsiTheme="minorHAnsi" w:cstheme="minorHAnsi"/>
          <w:color w:val="000000" w:themeColor="text1"/>
          <w:sz w:val="22"/>
        </w:rPr>
        <w:t xml:space="preserve">ive </w:t>
      </w:r>
      <w:r w:rsidRPr="007411F0">
        <w:rPr>
          <w:rFonts w:asciiTheme="minorHAnsi" w:hAnsiTheme="minorHAnsi" w:cstheme="minorHAnsi"/>
          <w:color w:val="000000" w:themeColor="text1"/>
          <w:sz w:val="22"/>
        </w:rPr>
        <w:t xml:space="preserve">key administrative functional areas with </w:t>
      </w:r>
      <w:r w:rsidR="00D04924" w:rsidRPr="007411F0">
        <w:rPr>
          <w:rFonts w:asciiTheme="minorHAnsi" w:hAnsiTheme="minorHAnsi" w:cstheme="minorHAnsi"/>
          <w:color w:val="000000" w:themeColor="text1"/>
          <w:sz w:val="22"/>
        </w:rPr>
        <w:t xml:space="preserve">organizational </w:t>
      </w:r>
      <w:r w:rsidRPr="007411F0">
        <w:rPr>
          <w:rFonts w:asciiTheme="minorHAnsi" w:hAnsiTheme="minorHAnsi" w:cstheme="minorHAnsi"/>
          <w:color w:val="000000" w:themeColor="text1"/>
          <w:sz w:val="22"/>
        </w:rPr>
        <w:t>change management</w:t>
      </w:r>
      <w:r w:rsidR="00D04924" w:rsidRPr="007411F0">
        <w:rPr>
          <w:rFonts w:asciiTheme="minorHAnsi" w:hAnsiTheme="minorHAnsi" w:cstheme="minorHAnsi"/>
          <w:color w:val="000000" w:themeColor="text1"/>
          <w:sz w:val="22"/>
        </w:rPr>
        <w:t xml:space="preserve"> </w:t>
      </w:r>
      <w:r w:rsidR="00667F05" w:rsidRPr="007411F0">
        <w:rPr>
          <w:rFonts w:asciiTheme="minorHAnsi" w:hAnsiTheme="minorHAnsi" w:cstheme="minorHAnsi"/>
          <w:color w:val="000000" w:themeColor="text1"/>
          <w:sz w:val="22"/>
        </w:rPr>
        <w:t xml:space="preserve">and the project management office </w:t>
      </w:r>
      <w:r w:rsidRPr="007411F0">
        <w:rPr>
          <w:rFonts w:asciiTheme="minorHAnsi" w:hAnsiTheme="minorHAnsi" w:cstheme="minorHAnsi"/>
          <w:color w:val="000000" w:themeColor="text1"/>
          <w:sz w:val="22"/>
        </w:rPr>
        <w:t>supporting the transformation for the employees and the systems that will be modernized</w:t>
      </w:r>
      <w:r w:rsidR="004C1D16" w:rsidRPr="007411F0">
        <w:rPr>
          <w:rFonts w:asciiTheme="minorHAnsi" w:hAnsiTheme="minorHAnsi" w:cstheme="minorHAnsi"/>
          <w:color w:val="000000" w:themeColor="text1"/>
          <w:sz w:val="22"/>
        </w:rPr>
        <w:t xml:space="preserve"> including finance, procurement, HR</w:t>
      </w:r>
      <w:r w:rsidR="001E17A2" w:rsidRPr="007411F0">
        <w:rPr>
          <w:rFonts w:asciiTheme="minorHAnsi" w:hAnsiTheme="minorHAnsi" w:cstheme="minorHAnsi"/>
          <w:color w:val="000000" w:themeColor="text1"/>
          <w:sz w:val="22"/>
        </w:rPr>
        <w:t>, p</w:t>
      </w:r>
      <w:r w:rsidR="004C1D16" w:rsidRPr="007411F0">
        <w:rPr>
          <w:rFonts w:asciiTheme="minorHAnsi" w:hAnsiTheme="minorHAnsi" w:cstheme="minorHAnsi"/>
          <w:color w:val="000000" w:themeColor="text1"/>
          <w:sz w:val="22"/>
        </w:rPr>
        <w:t>ayroll and budget.</w:t>
      </w:r>
    </w:p>
    <w:tbl>
      <w:tblPr>
        <w:tblStyle w:val="TableGrid"/>
        <w:tblW w:w="9355" w:type="dxa"/>
        <w:tblLook w:val="04A0" w:firstRow="1" w:lastRow="0" w:firstColumn="1" w:lastColumn="0" w:noHBand="0" w:noVBand="1"/>
      </w:tblPr>
      <w:tblGrid>
        <w:gridCol w:w="9355"/>
      </w:tblGrid>
      <w:tr w:rsidR="004F7895" w:rsidRPr="007411F0" w14:paraId="6E779D8E" w14:textId="77777777" w:rsidTr="00E86E04">
        <w:tc>
          <w:tcPr>
            <w:tcW w:w="9355" w:type="dxa"/>
            <w:shd w:val="clear" w:color="auto" w:fill="002060"/>
          </w:tcPr>
          <w:p w14:paraId="1BDC5362" w14:textId="603C162C" w:rsidR="004F7895" w:rsidRPr="007411F0" w:rsidRDefault="00CC065E" w:rsidP="00E86E04">
            <w:pPr>
              <w:jc w:val="center"/>
              <w:rPr>
                <w:rFonts w:asciiTheme="minorHAnsi" w:hAnsiTheme="minorHAnsi" w:cstheme="minorHAnsi"/>
                <w:b/>
                <w:caps/>
              </w:rPr>
            </w:pPr>
            <w:r w:rsidRPr="007411F0">
              <w:rPr>
                <w:rFonts w:asciiTheme="minorHAnsi" w:hAnsiTheme="minorHAnsi" w:cstheme="minorHAnsi"/>
                <w:b/>
                <w:caps/>
              </w:rPr>
              <w:t>One Washington</w:t>
            </w:r>
            <w:r w:rsidR="004F7895" w:rsidRPr="007411F0">
              <w:rPr>
                <w:rFonts w:asciiTheme="minorHAnsi" w:hAnsiTheme="minorHAnsi" w:cstheme="minorHAnsi"/>
                <w:b/>
                <w:caps/>
              </w:rPr>
              <w:t xml:space="preserve"> Benefits to Agency Employees</w:t>
            </w:r>
          </w:p>
        </w:tc>
      </w:tr>
      <w:tr w:rsidR="004F7895" w:rsidRPr="007411F0" w14:paraId="140614CA" w14:textId="77777777" w:rsidTr="00E86E04">
        <w:tc>
          <w:tcPr>
            <w:tcW w:w="9355" w:type="dxa"/>
          </w:tcPr>
          <w:p w14:paraId="1D9751E7" w14:textId="2D2AF843" w:rsidR="00A31B13" w:rsidRPr="007411F0" w:rsidRDefault="00A31B13" w:rsidP="00CB3414">
            <w:pPr>
              <w:pStyle w:val="ListParagraph"/>
              <w:numPr>
                <w:ilvl w:val="0"/>
                <w:numId w:val="41"/>
              </w:numPr>
              <w:rPr>
                <w:rFonts w:asciiTheme="minorHAnsi" w:eastAsia="Times New Roman" w:hAnsiTheme="minorHAnsi" w:cstheme="minorHAnsi"/>
                <w:sz w:val="22"/>
              </w:rPr>
            </w:pPr>
            <w:r w:rsidRPr="007411F0">
              <w:rPr>
                <w:rFonts w:asciiTheme="minorHAnsi" w:eastAsia="Times New Roman" w:hAnsiTheme="minorHAnsi" w:cstheme="minorHAnsi"/>
                <w:sz w:val="22"/>
              </w:rPr>
              <w:lastRenderedPageBreak/>
              <w:t xml:space="preserve">In implementing an ERP solution and transforming the processes that support the state’s business, </w:t>
            </w:r>
            <w:r w:rsidR="00CC065E" w:rsidRPr="007411F0">
              <w:rPr>
                <w:rFonts w:asciiTheme="minorHAnsi" w:eastAsia="Times New Roman" w:hAnsiTheme="minorHAnsi" w:cstheme="minorHAnsi"/>
                <w:sz w:val="22"/>
              </w:rPr>
              <w:t>One Washington</w:t>
            </w:r>
            <w:r w:rsidRPr="007411F0">
              <w:rPr>
                <w:rFonts w:asciiTheme="minorHAnsi" w:eastAsia="Times New Roman" w:hAnsiTheme="minorHAnsi" w:cstheme="minorHAnsi"/>
                <w:sz w:val="22"/>
              </w:rPr>
              <w:t xml:space="preserve"> will help ensure decision-makers have access to data that is accurate and timely, standardize common business processes across agencies and improve service delivery.</w:t>
            </w:r>
          </w:p>
          <w:p w14:paraId="651301A9" w14:textId="1CD15221" w:rsidR="00A31B13" w:rsidRPr="007411F0" w:rsidRDefault="00A31B13" w:rsidP="00CB3414">
            <w:pPr>
              <w:pStyle w:val="ListParagraph"/>
              <w:numPr>
                <w:ilvl w:val="0"/>
                <w:numId w:val="41"/>
              </w:numPr>
              <w:rPr>
                <w:rFonts w:asciiTheme="minorHAnsi" w:eastAsia="Times New Roman" w:hAnsiTheme="minorHAnsi" w:cstheme="minorHAnsi"/>
                <w:sz w:val="22"/>
              </w:rPr>
            </w:pPr>
            <w:r w:rsidRPr="007411F0">
              <w:rPr>
                <w:rFonts w:asciiTheme="minorHAnsi" w:eastAsia="Times New Roman" w:hAnsiTheme="minorHAnsi" w:cstheme="minorHAnsi"/>
                <w:sz w:val="22"/>
              </w:rPr>
              <w:t xml:space="preserve">ERP software is intuitive and user-friendly and allows employees to access data from anywhere with different devices, including mobile devices. </w:t>
            </w:r>
          </w:p>
          <w:p w14:paraId="47FFB24D" w14:textId="0A111D6B" w:rsidR="00A31B13" w:rsidRPr="007411F0" w:rsidRDefault="00A31B13" w:rsidP="00CB3414">
            <w:pPr>
              <w:pStyle w:val="ListParagraph"/>
              <w:numPr>
                <w:ilvl w:val="0"/>
                <w:numId w:val="41"/>
              </w:numPr>
              <w:rPr>
                <w:rFonts w:asciiTheme="minorHAnsi" w:eastAsia="Times New Roman" w:hAnsiTheme="minorHAnsi" w:cstheme="minorHAnsi"/>
                <w:sz w:val="22"/>
              </w:rPr>
            </w:pPr>
            <w:r w:rsidRPr="007411F0">
              <w:rPr>
                <w:rFonts w:asciiTheme="minorHAnsi" w:eastAsia="Times New Roman" w:hAnsiTheme="minorHAnsi" w:cstheme="minorHAnsi"/>
                <w:sz w:val="22"/>
              </w:rPr>
              <w:t>With appropriate workflows, an ERP system can route requests to the appropriate person or group of people who need to approve or be made aware of a transaction.</w:t>
            </w:r>
          </w:p>
          <w:p w14:paraId="2E794FA4" w14:textId="6E7EEAFC" w:rsidR="00A31B13" w:rsidRPr="007411F0" w:rsidRDefault="00A31B13" w:rsidP="00CB3414">
            <w:pPr>
              <w:pStyle w:val="ListParagraph"/>
              <w:numPr>
                <w:ilvl w:val="0"/>
                <w:numId w:val="41"/>
              </w:numPr>
              <w:rPr>
                <w:rFonts w:asciiTheme="minorHAnsi" w:eastAsia="Times New Roman" w:hAnsiTheme="minorHAnsi" w:cstheme="minorHAnsi"/>
                <w:sz w:val="22"/>
              </w:rPr>
            </w:pPr>
            <w:r w:rsidRPr="007411F0">
              <w:rPr>
                <w:rFonts w:asciiTheme="minorHAnsi" w:eastAsia="Times New Roman" w:hAnsiTheme="minorHAnsi" w:cstheme="minorHAnsi"/>
                <w:sz w:val="22"/>
              </w:rPr>
              <w:t>ERP functionality will help agencies better track how taxpayer dollars are spent and improve employee access to financial data, requiring less dependence on others to produce reports. New screens and automation will replace manual processes and spreadsheets.</w:t>
            </w:r>
          </w:p>
          <w:p w14:paraId="342F420F" w14:textId="5FA8B827" w:rsidR="004F7895" w:rsidRPr="007411F0" w:rsidRDefault="00A31B13" w:rsidP="00357F19">
            <w:pPr>
              <w:pStyle w:val="ListParagraph"/>
              <w:numPr>
                <w:ilvl w:val="0"/>
                <w:numId w:val="41"/>
              </w:numPr>
              <w:rPr>
                <w:rFonts w:asciiTheme="minorHAnsi" w:eastAsia="Times New Roman" w:hAnsiTheme="minorHAnsi" w:cstheme="minorHAnsi"/>
                <w:sz w:val="22"/>
              </w:rPr>
            </w:pPr>
            <w:r w:rsidRPr="007411F0">
              <w:rPr>
                <w:rFonts w:asciiTheme="minorHAnsi" w:eastAsia="Times New Roman" w:hAnsiTheme="minorHAnsi" w:cstheme="minorHAnsi"/>
                <w:sz w:val="22"/>
              </w:rPr>
              <w:t xml:space="preserve">ERP systems provide </w:t>
            </w:r>
            <w:r w:rsidR="00DB0DBD">
              <w:rPr>
                <w:rFonts w:asciiTheme="minorHAnsi" w:eastAsia="Times New Roman" w:hAnsiTheme="minorHAnsi" w:cstheme="minorHAnsi"/>
                <w:sz w:val="22"/>
              </w:rPr>
              <w:t xml:space="preserve">real-time </w:t>
            </w:r>
            <w:r w:rsidRPr="007411F0">
              <w:rPr>
                <w:rFonts w:asciiTheme="minorHAnsi" w:eastAsia="Times New Roman" w:hAnsiTheme="minorHAnsi" w:cstheme="minorHAnsi"/>
                <w:sz w:val="22"/>
              </w:rPr>
              <w:t>data, which allows accurate reporting and information on headcount, information on staff and organizational structures.</w:t>
            </w:r>
            <w:r w:rsidR="00357F19">
              <w:rPr>
                <w:rFonts w:asciiTheme="minorHAnsi" w:eastAsia="Times New Roman" w:hAnsiTheme="minorHAnsi" w:cstheme="minorHAnsi"/>
                <w:sz w:val="22"/>
              </w:rPr>
              <w:br/>
            </w:r>
          </w:p>
        </w:tc>
      </w:tr>
    </w:tbl>
    <w:p w14:paraId="7C87F262" w14:textId="77777777" w:rsidR="004F7895" w:rsidRPr="007411F0" w:rsidRDefault="004F7895" w:rsidP="00871C89">
      <w:pPr>
        <w:spacing w:after="240"/>
        <w:ind w:right="360"/>
        <w:rPr>
          <w:rFonts w:asciiTheme="minorHAnsi" w:hAnsiTheme="minorHAnsi" w:cstheme="minorHAnsi"/>
          <w:color w:val="000000" w:themeColor="text1"/>
          <w:sz w:val="22"/>
        </w:rPr>
      </w:pPr>
    </w:p>
    <w:p w14:paraId="7C892D42" w14:textId="562D7F89" w:rsidR="00C62148" w:rsidRPr="007411F0" w:rsidRDefault="00C62148" w:rsidP="00871C89">
      <w:pPr>
        <w:spacing w:after="240"/>
        <w:ind w:right="360"/>
        <w:rPr>
          <w:rFonts w:asciiTheme="minorHAnsi" w:hAnsiTheme="minorHAnsi" w:cstheme="minorHAnsi"/>
          <w:b/>
          <w:color w:val="000000" w:themeColor="text1"/>
          <w:szCs w:val="24"/>
        </w:rPr>
      </w:pPr>
      <w:r w:rsidRPr="007411F0">
        <w:rPr>
          <w:rFonts w:asciiTheme="minorHAnsi" w:hAnsiTheme="minorHAnsi" w:cstheme="minorHAnsi"/>
          <w:b/>
          <w:color w:val="000000" w:themeColor="text1"/>
          <w:szCs w:val="24"/>
        </w:rPr>
        <w:t xml:space="preserve">What does the timeline for </w:t>
      </w:r>
      <w:r w:rsidR="00CC065E" w:rsidRPr="007411F0">
        <w:rPr>
          <w:rFonts w:asciiTheme="minorHAnsi" w:hAnsiTheme="minorHAnsi" w:cstheme="minorHAnsi"/>
          <w:b/>
          <w:color w:val="000000" w:themeColor="text1"/>
          <w:szCs w:val="24"/>
        </w:rPr>
        <w:t>One Washington</w:t>
      </w:r>
      <w:r w:rsidRPr="007411F0">
        <w:rPr>
          <w:rFonts w:asciiTheme="minorHAnsi" w:hAnsiTheme="minorHAnsi" w:cstheme="minorHAnsi"/>
          <w:b/>
          <w:color w:val="000000" w:themeColor="text1"/>
          <w:szCs w:val="24"/>
        </w:rPr>
        <w:t xml:space="preserve"> milestones currently look like?</w:t>
      </w:r>
    </w:p>
    <w:p w14:paraId="359A2BA6" w14:textId="73FD2051" w:rsidR="00C446C3" w:rsidRPr="007411F0" w:rsidRDefault="00C446C3" w:rsidP="00871C89">
      <w:pPr>
        <w:spacing w:after="240"/>
        <w:ind w:right="36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 xml:space="preserve">With funding secured, high-level implementation </w:t>
      </w:r>
      <w:r w:rsidR="00E36BA3" w:rsidRPr="007411F0">
        <w:rPr>
          <w:rFonts w:asciiTheme="minorHAnsi" w:hAnsiTheme="minorHAnsi" w:cstheme="minorHAnsi"/>
          <w:color w:val="000000" w:themeColor="text1"/>
          <w:sz w:val="22"/>
        </w:rPr>
        <w:t xml:space="preserve">milestones </w:t>
      </w:r>
      <w:r w:rsidRPr="007411F0">
        <w:rPr>
          <w:rFonts w:asciiTheme="minorHAnsi" w:hAnsiTheme="minorHAnsi" w:cstheme="minorHAnsi"/>
          <w:color w:val="000000" w:themeColor="text1"/>
          <w:sz w:val="22"/>
        </w:rPr>
        <w:t>are currently projected as follows:</w:t>
      </w:r>
    </w:p>
    <w:tbl>
      <w:tblPr>
        <w:tblStyle w:val="GridTable4-Accent3"/>
        <w:tblW w:w="9549" w:type="dxa"/>
        <w:tblLook w:val="04A0" w:firstRow="1" w:lastRow="0" w:firstColumn="1" w:lastColumn="0" w:noHBand="0" w:noVBand="1"/>
      </w:tblPr>
      <w:tblGrid>
        <w:gridCol w:w="6205"/>
        <w:gridCol w:w="3344"/>
      </w:tblGrid>
      <w:tr w:rsidR="00C446C3" w:rsidRPr="007411F0" w14:paraId="616B77F1" w14:textId="77777777" w:rsidTr="00CB341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6205" w:type="dxa"/>
            <w:shd w:val="clear" w:color="auto" w:fill="002060"/>
          </w:tcPr>
          <w:p w14:paraId="76893DB8" w14:textId="7C6CC763" w:rsidR="00C446C3" w:rsidRPr="007411F0" w:rsidRDefault="00CC065E" w:rsidP="007C6F4A">
            <w:pPr>
              <w:spacing w:after="0"/>
              <w:ind w:right="360"/>
              <w:rPr>
                <w:rFonts w:asciiTheme="minorHAnsi" w:hAnsiTheme="minorHAnsi" w:cstheme="minorHAnsi"/>
                <w:szCs w:val="24"/>
              </w:rPr>
            </w:pPr>
            <w:r w:rsidRPr="007411F0">
              <w:rPr>
                <w:rFonts w:asciiTheme="minorHAnsi" w:hAnsiTheme="minorHAnsi" w:cstheme="minorHAnsi"/>
                <w:szCs w:val="24"/>
              </w:rPr>
              <w:t>One Washington</w:t>
            </w:r>
            <w:r w:rsidR="00C446C3" w:rsidRPr="007411F0">
              <w:rPr>
                <w:rFonts w:asciiTheme="minorHAnsi" w:hAnsiTheme="minorHAnsi" w:cstheme="minorHAnsi"/>
                <w:szCs w:val="24"/>
              </w:rPr>
              <w:t xml:space="preserve"> milestone…</w:t>
            </w:r>
          </w:p>
        </w:tc>
        <w:tc>
          <w:tcPr>
            <w:tcW w:w="3344" w:type="dxa"/>
            <w:shd w:val="clear" w:color="auto" w:fill="002060"/>
          </w:tcPr>
          <w:p w14:paraId="0A11A173" w14:textId="77777777" w:rsidR="00C446C3" w:rsidRPr="007411F0" w:rsidRDefault="00C446C3" w:rsidP="004D4B77">
            <w:pPr>
              <w:spacing w:after="0"/>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7411F0">
              <w:rPr>
                <w:rFonts w:asciiTheme="minorHAnsi" w:hAnsiTheme="minorHAnsi" w:cstheme="minorHAnsi"/>
                <w:szCs w:val="24"/>
              </w:rPr>
              <w:t>Will be completed during…</w:t>
            </w:r>
          </w:p>
        </w:tc>
      </w:tr>
      <w:tr w:rsidR="00C446C3" w:rsidRPr="007411F0" w14:paraId="71ED0093" w14:textId="77777777" w:rsidTr="00CB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72E5371C" w14:textId="11D7E6AB" w:rsidR="00C446C3" w:rsidRPr="007411F0" w:rsidRDefault="00C446C3" w:rsidP="00DB0DBD">
            <w:pPr>
              <w:spacing w:after="240"/>
              <w:ind w:right="360"/>
              <w:rPr>
                <w:rFonts w:asciiTheme="minorHAnsi" w:hAnsiTheme="minorHAnsi" w:cstheme="minorHAnsi"/>
                <w:b w:val="0"/>
                <w:color w:val="000000" w:themeColor="text1"/>
                <w:sz w:val="22"/>
              </w:rPr>
            </w:pPr>
            <w:r w:rsidRPr="007411F0">
              <w:rPr>
                <w:rFonts w:asciiTheme="minorHAnsi" w:hAnsiTheme="minorHAnsi" w:cstheme="minorHAnsi"/>
                <w:b w:val="0"/>
                <w:color w:val="000000" w:themeColor="text1"/>
                <w:sz w:val="22"/>
              </w:rPr>
              <w:t xml:space="preserve">Announcement of </w:t>
            </w:r>
            <w:r w:rsidR="001E17A2" w:rsidRPr="007411F0">
              <w:rPr>
                <w:rFonts w:asciiTheme="minorHAnsi" w:hAnsiTheme="minorHAnsi" w:cstheme="minorHAnsi"/>
                <w:b w:val="0"/>
                <w:color w:val="000000" w:themeColor="text1"/>
                <w:sz w:val="22"/>
              </w:rPr>
              <w:t>ERP</w:t>
            </w:r>
            <w:r w:rsidRPr="007411F0">
              <w:rPr>
                <w:rFonts w:asciiTheme="minorHAnsi" w:hAnsiTheme="minorHAnsi" w:cstheme="minorHAnsi"/>
                <w:b w:val="0"/>
                <w:color w:val="000000" w:themeColor="text1"/>
                <w:sz w:val="22"/>
              </w:rPr>
              <w:t xml:space="preserve"> vendor and release of the procurement for a system integrator*</w:t>
            </w:r>
          </w:p>
        </w:tc>
        <w:tc>
          <w:tcPr>
            <w:tcW w:w="3344" w:type="dxa"/>
          </w:tcPr>
          <w:p w14:paraId="5E800FDA" w14:textId="4A24B12F" w:rsidR="00C446C3" w:rsidRPr="007411F0" w:rsidRDefault="00174150" w:rsidP="00DF4ED9">
            <w:pPr>
              <w:spacing w:after="240"/>
              <w:ind w:righ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Complete</w:t>
            </w:r>
          </w:p>
        </w:tc>
      </w:tr>
      <w:tr w:rsidR="00C446C3" w:rsidRPr="007411F0" w14:paraId="04FBD2E5" w14:textId="77777777" w:rsidTr="00CB3414">
        <w:tc>
          <w:tcPr>
            <w:cnfStyle w:val="001000000000" w:firstRow="0" w:lastRow="0" w:firstColumn="1" w:lastColumn="0" w:oddVBand="0" w:evenVBand="0" w:oddHBand="0" w:evenHBand="0" w:firstRowFirstColumn="0" w:firstRowLastColumn="0" w:lastRowFirstColumn="0" w:lastRowLastColumn="0"/>
            <w:tcW w:w="6205" w:type="dxa"/>
          </w:tcPr>
          <w:p w14:paraId="2C3BF433" w14:textId="05724765" w:rsidR="00C446C3" w:rsidRPr="007411F0" w:rsidRDefault="00332286" w:rsidP="00DB0DBD">
            <w:pPr>
              <w:spacing w:after="240"/>
              <w:ind w:right="360"/>
              <w:rPr>
                <w:rFonts w:asciiTheme="minorHAnsi" w:hAnsiTheme="minorHAnsi" w:cstheme="minorHAnsi"/>
                <w:b w:val="0"/>
                <w:color w:val="000000" w:themeColor="text1"/>
                <w:sz w:val="22"/>
              </w:rPr>
            </w:pPr>
            <w:r w:rsidRPr="007411F0">
              <w:rPr>
                <w:rFonts w:asciiTheme="minorHAnsi" w:hAnsiTheme="minorHAnsi" w:cstheme="minorHAnsi"/>
                <w:b w:val="0"/>
                <w:color w:val="000000" w:themeColor="text1"/>
                <w:sz w:val="22"/>
              </w:rPr>
              <w:t xml:space="preserve">System </w:t>
            </w:r>
            <w:r w:rsidR="00357F19">
              <w:rPr>
                <w:rFonts w:asciiTheme="minorHAnsi" w:hAnsiTheme="minorHAnsi" w:cstheme="minorHAnsi"/>
                <w:b w:val="0"/>
                <w:color w:val="000000" w:themeColor="text1"/>
                <w:sz w:val="22"/>
              </w:rPr>
              <w:t>i</w:t>
            </w:r>
            <w:r w:rsidRPr="007411F0">
              <w:rPr>
                <w:rFonts w:asciiTheme="minorHAnsi" w:hAnsiTheme="minorHAnsi" w:cstheme="minorHAnsi"/>
                <w:b w:val="0"/>
                <w:color w:val="000000" w:themeColor="text1"/>
                <w:sz w:val="22"/>
              </w:rPr>
              <w:t>ntegrator</w:t>
            </w:r>
            <w:r w:rsidR="000D784D" w:rsidRPr="007411F0">
              <w:rPr>
                <w:rFonts w:asciiTheme="minorHAnsi" w:hAnsiTheme="minorHAnsi" w:cstheme="minorHAnsi"/>
                <w:b w:val="0"/>
                <w:color w:val="000000" w:themeColor="text1"/>
                <w:sz w:val="22"/>
              </w:rPr>
              <w:t xml:space="preserve"> Request for Proposal </w:t>
            </w:r>
            <w:r w:rsidR="00357F19">
              <w:rPr>
                <w:rFonts w:asciiTheme="minorHAnsi" w:hAnsiTheme="minorHAnsi" w:cstheme="minorHAnsi"/>
                <w:b w:val="0"/>
                <w:color w:val="000000" w:themeColor="text1"/>
                <w:sz w:val="22"/>
              </w:rPr>
              <w:t>r</w:t>
            </w:r>
            <w:r w:rsidR="00174150" w:rsidRPr="007411F0">
              <w:rPr>
                <w:rFonts w:asciiTheme="minorHAnsi" w:hAnsiTheme="minorHAnsi" w:cstheme="minorHAnsi"/>
                <w:b w:val="0"/>
                <w:color w:val="000000" w:themeColor="text1"/>
                <w:sz w:val="22"/>
              </w:rPr>
              <w:t>eleased</w:t>
            </w:r>
          </w:p>
        </w:tc>
        <w:tc>
          <w:tcPr>
            <w:tcW w:w="3344" w:type="dxa"/>
          </w:tcPr>
          <w:p w14:paraId="1314187B" w14:textId="0E45E1DF" w:rsidR="00C446C3" w:rsidRPr="007411F0" w:rsidRDefault="00174150" w:rsidP="00DF4ED9">
            <w:pPr>
              <w:spacing w:after="240"/>
              <w:ind w:righ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Complete</w:t>
            </w:r>
          </w:p>
        </w:tc>
      </w:tr>
      <w:tr w:rsidR="007E69CC" w:rsidRPr="007411F0" w14:paraId="6CEF4088" w14:textId="77777777" w:rsidTr="00CB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34DA05DA" w14:textId="0C299688" w:rsidR="007E69CC" w:rsidRPr="005E4E9D" w:rsidRDefault="007E69CC" w:rsidP="00DB0DBD">
            <w:pPr>
              <w:spacing w:after="240"/>
              <w:ind w:right="360"/>
              <w:rPr>
                <w:rFonts w:asciiTheme="minorHAnsi" w:hAnsiTheme="minorHAnsi" w:cstheme="minorHAnsi"/>
                <w:b w:val="0"/>
                <w:bCs w:val="0"/>
                <w:color w:val="000000" w:themeColor="text1"/>
                <w:sz w:val="22"/>
              </w:rPr>
            </w:pPr>
            <w:r w:rsidRPr="005E4E9D">
              <w:rPr>
                <w:rFonts w:asciiTheme="minorHAnsi" w:hAnsiTheme="minorHAnsi" w:cstheme="minorHAnsi"/>
                <w:b w:val="0"/>
                <w:bCs w:val="0"/>
                <w:color w:val="000000" w:themeColor="text1"/>
                <w:sz w:val="22"/>
              </w:rPr>
              <w:t xml:space="preserve">System </w:t>
            </w:r>
            <w:r w:rsidR="00357F19">
              <w:rPr>
                <w:rFonts w:asciiTheme="minorHAnsi" w:hAnsiTheme="minorHAnsi" w:cstheme="minorHAnsi"/>
                <w:b w:val="0"/>
                <w:bCs w:val="0"/>
                <w:color w:val="000000" w:themeColor="text1"/>
                <w:sz w:val="22"/>
              </w:rPr>
              <w:t>i</w:t>
            </w:r>
            <w:r w:rsidRPr="005E4E9D">
              <w:rPr>
                <w:rFonts w:asciiTheme="minorHAnsi" w:hAnsiTheme="minorHAnsi" w:cstheme="minorHAnsi"/>
                <w:b w:val="0"/>
                <w:bCs w:val="0"/>
                <w:color w:val="000000" w:themeColor="text1"/>
                <w:sz w:val="22"/>
              </w:rPr>
              <w:t>ntegrator selected</w:t>
            </w:r>
          </w:p>
        </w:tc>
        <w:tc>
          <w:tcPr>
            <w:tcW w:w="3344" w:type="dxa"/>
          </w:tcPr>
          <w:p w14:paraId="2B1F5AE8" w14:textId="4BE9B7DC" w:rsidR="007E69CC" w:rsidRPr="007411F0" w:rsidRDefault="007E69CC" w:rsidP="00DF4ED9">
            <w:pPr>
              <w:spacing w:after="240"/>
              <w:ind w:righ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Pr>
                <w:rFonts w:asciiTheme="minorHAnsi" w:hAnsiTheme="minorHAnsi" w:cstheme="minorHAnsi"/>
                <w:color w:val="000000" w:themeColor="text1"/>
                <w:sz w:val="22"/>
              </w:rPr>
              <w:t>Complete</w:t>
            </w:r>
          </w:p>
        </w:tc>
      </w:tr>
      <w:tr w:rsidR="00C446C3" w:rsidRPr="007411F0" w14:paraId="2D6922BC" w14:textId="77777777" w:rsidTr="00CB3414">
        <w:tc>
          <w:tcPr>
            <w:cnfStyle w:val="001000000000" w:firstRow="0" w:lastRow="0" w:firstColumn="1" w:lastColumn="0" w:oddVBand="0" w:evenVBand="0" w:oddHBand="0" w:evenHBand="0" w:firstRowFirstColumn="0" w:firstRowLastColumn="0" w:lastRowFirstColumn="0" w:lastRowLastColumn="0"/>
            <w:tcW w:w="6205" w:type="dxa"/>
          </w:tcPr>
          <w:p w14:paraId="4BD6551C" w14:textId="2A6E53D9" w:rsidR="00C446C3" w:rsidRPr="007411F0" w:rsidRDefault="00C446C3" w:rsidP="00DB0DBD">
            <w:pPr>
              <w:spacing w:after="240"/>
              <w:ind w:right="360"/>
              <w:rPr>
                <w:rFonts w:asciiTheme="minorHAnsi" w:hAnsiTheme="minorHAnsi" w:cstheme="minorHAnsi"/>
                <w:b w:val="0"/>
                <w:color w:val="000000" w:themeColor="text1"/>
                <w:sz w:val="22"/>
              </w:rPr>
            </w:pPr>
            <w:r w:rsidRPr="007411F0">
              <w:rPr>
                <w:rFonts w:asciiTheme="minorHAnsi" w:hAnsiTheme="minorHAnsi" w:cstheme="minorHAnsi"/>
                <w:b w:val="0"/>
                <w:color w:val="000000" w:themeColor="text1"/>
                <w:sz w:val="22"/>
              </w:rPr>
              <w:t xml:space="preserve">System integrator onboarded to </w:t>
            </w:r>
            <w:r w:rsidR="00CC065E" w:rsidRPr="007411F0">
              <w:rPr>
                <w:rFonts w:asciiTheme="minorHAnsi" w:hAnsiTheme="minorHAnsi" w:cstheme="minorHAnsi"/>
                <w:b w:val="0"/>
                <w:color w:val="000000" w:themeColor="text1"/>
                <w:sz w:val="22"/>
              </w:rPr>
              <w:t>One Washington</w:t>
            </w:r>
            <w:r w:rsidRPr="007411F0">
              <w:rPr>
                <w:rFonts w:asciiTheme="minorHAnsi" w:hAnsiTheme="minorHAnsi" w:cstheme="minorHAnsi"/>
                <w:b w:val="0"/>
                <w:color w:val="000000" w:themeColor="text1"/>
                <w:sz w:val="22"/>
              </w:rPr>
              <w:t xml:space="preserve"> </w:t>
            </w:r>
            <w:r w:rsidR="00CF4FFA" w:rsidRPr="007411F0">
              <w:rPr>
                <w:rFonts w:asciiTheme="minorHAnsi" w:hAnsiTheme="minorHAnsi" w:cstheme="minorHAnsi"/>
                <w:b w:val="0"/>
                <w:color w:val="000000" w:themeColor="text1"/>
                <w:sz w:val="22"/>
              </w:rPr>
              <w:t>f</w:t>
            </w:r>
            <w:r w:rsidRPr="007411F0">
              <w:rPr>
                <w:rFonts w:asciiTheme="minorHAnsi" w:hAnsiTheme="minorHAnsi" w:cstheme="minorHAnsi"/>
                <w:b w:val="0"/>
                <w:color w:val="000000" w:themeColor="text1"/>
                <w:sz w:val="22"/>
              </w:rPr>
              <w:t>inance implementation activities/AFRS replacement begins</w:t>
            </w:r>
          </w:p>
        </w:tc>
        <w:tc>
          <w:tcPr>
            <w:tcW w:w="3344" w:type="dxa"/>
          </w:tcPr>
          <w:p w14:paraId="788BFCAB" w14:textId="38D65159" w:rsidR="00C446C3" w:rsidRPr="007411F0" w:rsidRDefault="009E1CC5" w:rsidP="007C6F4A">
            <w:pPr>
              <w:spacing w:after="240"/>
              <w:ind w:righ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Fall 2020/Winter 2021</w:t>
            </w:r>
          </w:p>
        </w:tc>
      </w:tr>
      <w:tr w:rsidR="00C446C3" w:rsidRPr="007411F0" w14:paraId="18634129" w14:textId="77777777" w:rsidTr="00CB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35664E74" w14:textId="77777777" w:rsidR="00C446C3" w:rsidRPr="007411F0" w:rsidRDefault="00C446C3" w:rsidP="00871C89">
            <w:pPr>
              <w:spacing w:after="240"/>
              <w:ind w:right="360"/>
              <w:rPr>
                <w:rFonts w:asciiTheme="minorHAnsi" w:hAnsiTheme="minorHAnsi" w:cstheme="minorHAnsi"/>
                <w:b w:val="0"/>
                <w:color w:val="000000" w:themeColor="text1"/>
                <w:sz w:val="22"/>
              </w:rPr>
            </w:pPr>
            <w:r w:rsidRPr="007411F0">
              <w:rPr>
                <w:rFonts w:asciiTheme="minorHAnsi" w:hAnsiTheme="minorHAnsi" w:cstheme="minorHAnsi"/>
                <w:b w:val="0"/>
                <w:color w:val="000000" w:themeColor="text1"/>
                <w:sz w:val="22"/>
              </w:rPr>
              <w:t>New chart of accounts available for agency use</w:t>
            </w:r>
          </w:p>
        </w:tc>
        <w:tc>
          <w:tcPr>
            <w:tcW w:w="3344" w:type="dxa"/>
          </w:tcPr>
          <w:p w14:paraId="30DC8EE9" w14:textId="17CE3E06" w:rsidR="00C446C3" w:rsidRPr="007411F0" w:rsidRDefault="007C6F4A" w:rsidP="00DF4ED9">
            <w:pPr>
              <w:spacing w:after="240"/>
              <w:ind w:righ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Spring/Summer</w:t>
            </w:r>
            <w:r w:rsidR="00C446C3" w:rsidRPr="007411F0">
              <w:rPr>
                <w:rFonts w:asciiTheme="minorHAnsi" w:hAnsiTheme="minorHAnsi" w:cstheme="minorHAnsi"/>
                <w:color w:val="000000" w:themeColor="text1"/>
                <w:sz w:val="22"/>
              </w:rPr>
              <w:t xml:space="preserve"> </w:t>
            </w:r>
            <w:r w:rsidRPr="007411F0">
              <w:rPr>
                <w:rFonts w:asciiTheme="minorHAnsi" w:hAnsiTheme="minorHAnsi" w:cstheme="minorHAnsi"/>
                <w:color w:val="000000" w:themeColor="text1"/>
                <w:sz w:val="22"/>
              </w:rPr>
              <w:t>20</w:t>
            </w:r>
            <w:r w:rsidR="00C446C3" w:rsidRPr="007411F0">
              <w:rPr>
                <w:rFonts w:asciiTheme="minorHAnsi" w:hAnsiTheme="minorHAnsi" w:cstheme="minorHAnsi"/>
                <w:color w:val="000000" w:themeColor="text1"/>
                <w:sz w:val="22"/>
              </w:rPr>
              <w:t>22</w:t>
            </w:r>
          </w:p>
        </w:tc>
      </w:tr>
      <w:tr w:rsidR="00C446C3" w:rsidRPr="007411F0" w14:paraId="7840FB7C" w14:textId="77777777" w:rsidTr="00CB3414">
        <w:tc>
          <w:tcPr>
            <w:cnfStyle w:val="001000000000" w:firstRow="0" w:lastRow="0" w:firstColumn="1" w:lastColumn="0" w:oddVBand="0" w:evenVBand="0" w:oddHBand="0" w:evenHBand="0" w:firstRowFirstColumn="0" w:firstRowLastColumn="0" w:lastRowFirstColumn="0" w:lastRowLastColumn="0"/>
            <w:tcW w:w="6205" w:type="dxa"/>
          </w:tcPr>
          <w:p w14:paraId="32C7846F" w14:textId="77777777" w:rsidR="00C446C3" w:rsidRPr="007411F0" w:rsidRDefault="00C446C3" w:rsidP="00871C89">
            <w:pPr>
              <w:spacing w:after="240"/>
              <w:ind w:right="360"/>
              <w:rPr>
                <w:rFonts w:asciiTheme="minorHAnsi" w:hAnsiTheme="minorHAnsi" w:cstheme="minorHAnsi"/>
                <w:b w:val="0"/>
                <w:color w:val="000000" w:themeColor="text1"/>
                <w:sz w:val="22"/>
              </w:rPr>
            </w:pPr>
            <w:r w:rsidRPr="007411F0">
              <w:rPr>
                <w:rFonts w:asciiTheme="minorHAnsi" w:hAnsiTheme="minorHAnsi" w:cstheme="minorHAnsi"/>
                <w:b w:val="0"/>
                <w:color w:val="000000" w:themeColor="text1"/>
                <w:sz w:val="22"/>
              </w:rPr>
              <w:t>Go</w:t>
            </w:r>
            <w:r w:rsidR="00CF4FFA" w:rsidRPr="007411F0">
              <w:rPr>
                <w:rFonts w:asciiTheme="minorHAnsi" w:hAnsiTheme="minorHAnsi" w:cstheme="minorHAnsi"/>
                <w:b w:val="0"/>
                <w:color w:val="000000" w:themeColor="text1"/>
                <w:sz w:val="22"/>
              </w:rPr>
              <w:t xml:space="preserve"> </w:t>
            </w:r>
            <w:r w:rsidRPr="007411F0">
              <w:rPr>
                <w:rFonts w:asciiTheme="minorHAnsi" w:hAnsiTheme="minorHAnsi" w:cstheme="minorHAnsi"/>
                <w:b w:val="0"/>
                <w:color w:val="000000" w:themeColor="text1"/>
                <w:sz w:val="22"/>
              </w:rPr>
              <w:t>live of initial core finance functions</w:t>
            </w:r>
          </w:p>
        </w:tc>
        <w:tc>
          <w:tcPr>
            <w:tcW w:w="3344" w:type="dxa"/>
          </w:tcPr>
          <w:p w14:paraId="2B305531" w14:textId="3E82CFD0" w:rsidR="00C446C3" w:rsidRPr="007411F0" w:rsidRDefault="007C6F4A" w:rsidP="00DF4ED9">
            <w:pPr>
              <w:spacing w:after="240"/>
              <w:ind w:righ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rPr>
            </w:pPr>
            <w:r w:rsidRPr="007411F0">
              <w:rPr>
                <w:rFonts w:asciiTheme="minorHAnsi" w:hAnsiTheme="minorHAnsi" w:cstheme="minorHAnsi"/>
                <w:color w:val="000000" w:themeColor="text1"/>
                <w:sz w:val="22"/>
              </w:rPr>
              <w:t>Summer</w:t>
            </w:r>
            <w:r w:rsidR="00C446C3" w:rsidRPr="007411F0">
              <w:rPr>
                <w:rFonts w:asciiTheme="minorHAnsi" w:hAnsiTheme="minorHAnsi" w:cstheme="minorHAnsi"/>
                <w:color w:val="000000" w:themeColor="text1"/>
                <w:sz w:val="22"/>
              </w:rPr>
              <w:t xml:space="preserve"> </w:t>
            </w:r>
            <w:r w:rsidRPr="007411F0">
              <w:rPr>
                <w:rFonts w:asciiTheme="minorHAnsi" w:hAnsiTheme="minorHAnsi" w:cstheme="minorHAnsi"/>
                <w:color w:val="000000" w:themeColor="text1"/>
                <w:sz w:val="22"/>
              </w:rPr>
              <w:t>20</w:t>
            </w:r>
            <w:r w:rsidR="00C446C3" w:rsidRPr="007411F0">
              <w:rPr>
                <w:rFonts w:asciiTheme="minorHAnsi" w:hAnsiTheme="minorHAnsi" w:cstheme="minorHAnsi"/>
                <w:color w:val="000000" w:themeColor="text1"/>
                <w:sz w:val="22"/>
              </w:rPr>
              <w:t>2</w:t>
            </w:r>
            <w:r w:rsidR="007F0A15" w:rsidRPr="007411F0">
              <w:rPr>
                <w:rFonts w:asciiTheme="minorHAnsi" w:hAnsiTheme="minorHAnsi" w:cstheme="minorHAnsi"/>
                <w:color w:val="000000" w:themeColor="text1"/>
                <w:sz w:val="22"/>
              </w:rPr>
              <w:t>2</w:t>
            </w:r>
          </w:p>
        </w:tc>
      </w:tr>
    </w:tbl>
    <w:p w14:paraId="594EBAF2" w14:textId="678488C4" w:rsidR="00667F05" w:rsidRPr="007411F0" w:rsidRDefault="00C446C3" w:rsidP="00871C89">
      <w:pPr>
        <w:spacing w:after="240"/>
        <w:ind w:right="360"/>
        <w:rPr>
          <w:rFonts w:asciiTheme="minorHAnsi" w:hAnsiTheme="minorHAnsi" w:cstheme="minorHAnsi"/>
          <w:i/>
          <w:color w:val="000000" w:themeColor="text1"/>
          <w:sz w:val="22"/>
        </w:rPr>
      </w:pPr>
      <w:r w:rsidRPr="007411F0">
        <w:rPr>
          <w:rFonts w:asciiTheme="minorHAnsi" w:hAnsiTheme="minorHAnsi" w:cstheme="minorHAnsi"/>
          <w:color w:val="000000" w:themeColor="text1"/>
          <w:sz w:val="22"/>
        </w:rPr>
        <w:t>*</w:t>
      </w:r>
      <w:r w:rsidRPr="007411F0">
        <w:rPr>
          <w:rFonts w:asciiTheme="minorHAnsi" w:hAnsiTheme="minorHAnsi" w:cstheme="minorHAnsi"/>
          <w:i/>
          <w:color w:val="000000" w:themeColor="text1"/>
          <w:sz w:val="22"/>
        </w:rPr>
        <w:t>A</w:t>
      </w:r>
      <w:r w:rsidR="00667F05" w:rsidRPr="007411F0">
        <w:rPr>
          <w:rFonts w:asciiTheme="minorHAnsi" w:hAnsiTheme="minorHAnsi" w:cstheme="minorHAnsi"/>
          <w:i/>
          <w:color w:val="000000" w:themeColor="text1"/>
          <w:sz w:val="22"/>
        </w:rPr>
        <w:t xml:space="preserve"> system</w:t>
      </w:r>
      <w:r w:rsidRPr="007411F0">
        <w:rPr>
          <w:rFonts w:asciiTheme="minorHAnsi" w:hAnsiTheme="minorHAnsi" w:cstheme="minorHAnsi"/>
          <w:i/>
          <w:color w:val="000000" w:themeColor="text1"/>
          <w:sz w:val="22"/>
        </w:rPr>
        <w:t xml:space="preserve"> integrator is experienced with large enterprise complexities and provides implementation s</w:t>
      </w:r>
      <w:r w:rsidR="00667F05" w:rsidRPr="007411F0">
        <w:rPr>
          <w:rFonts w:asciiTheme="minorHAnsi" w:hAnsiTheme="minorHAnsi" w:cstheme="minorHAnsi"/>
          <w:i/>
          <w:color w:val="000000" w:themeColor="text1"/>
          <w:sz w:val="22"/>
        </w:rPr>
        <w:t>olutions</w:t>
      </w:r>
      <w:r w:rsidRPr="007411F0">
        <w:rPr>
          <w:rFonts w:asciiTheme="minorHAnsi" w:hAnsiTheme="minorHAnsi" w:cstheme="minorHAnsi"/>
          <w:i/>
          <w:color w:val="000000" w:themeColor="text1"/>
          <w:sz w:val="22"/>
        </w:rPr>
        <w:t xml:space="preserve">. </w:t>
      </w:r>
      <w:r w:rsidR="00667F05" w:rsidRPr="007411F0">
        <w:rPr>
          <w:rFonts w:asciiTheme="minorHAnsi" w:hAnsiTheme="minorHAnsi" w:cstheme="minorHAnsi"/>
          <w:i/>
          <w:color w:val="000000" w:themeColor="text1"/>
          <w:sz w:val="22"/>
        </w:rPr>
        <w:t>The system integrator is anticipated to lead the development of a methodology to design, develop and implement the financial solution.</w:t>
      </w:r>
    </w:p>
    <w:p w14:paraId="4D0D7380" w14:textId="1F4C27B4" w:rsidR="00CD539D" w:rsidRPr="007411F0" w:rsidRDefault="00894CB9" w:rsidP="00CD539D">
      <w:pPr>
        <w:rPr>
          <w:rFonts w:asciiTheme="minorHAnsi" w:hAnsiTheme="minorHAnsi" w:cstheme="minorHAnsi"/>
          <w:sz w:val="22"/>
        </w:rPr>
      </w:pPr>
      <w:r w:rsidRPr="007411F0">
        <w:rPr>
          <w:rFonts w:asciiTheme="minorHAnsi" w:hAnsiTheme="minorHAnsi" w:cstheme="minorHAnsi"/>
          <w:sz w:val="22"/>
        </w:rPr>
        <w:t xml:space="preserve">To learn more about </w:t>
      </w:r>
      <w:r w:rsidR="00CC065E" w:rsidRPr="007411F0">
        <w:rPr>
          <w:rFonts w:asciiTheme="minorHAnsi" w:hAnsiTheme="minorHAnsi" w:cstheme="minorHAnsi"/>
          <w:sz w:val="22"/>
        </w:rPr>
        <w:t>One Washington</w:t>
      </w:r>
      <w:r w:rsidRPr="007411F0">
        <w:rPr>
          <w:rFonts w:asciiTheme="minorHAnsi" w:hAnsiTheme="minorHAnsi" w:cstheme="minorHAnsi"/>
          <w:sz w:val="22"/>
        </w:rPr>
        <w:t xml:space="preserve">, visit </w:t>
      </w:r>
      <w:r w:rsidR="00BA7CEB" w:rsidRPr="007411F0">
        <w:rPr>
          <w:rFonts w:asciiTheme="minorHAnsi" w:hAnsiTheme="minorHAnsi" w:cstheme="minorHAnsi"/>
          <w:sz w:val="22"/>
        </w:rPr>
        <w:t xml:space="preserve">our </w:t>
      </w:r>
      <w:hyperlink r:id="rId15" w:history="1">
        <w:r w:rsidRPr="007411F0">
          <w:rPr>
            <w:rStyle w:val="Hyperlink"/>
            <w:rFonts w:asciiTheme="minorHAnsi" w:hAnsiTheme="minorHAnsi" w:cstheme="minorHAnsi"/>
            <w:sz w:val="22"/>
          </w:rPr>
          <w:t>FAQ page.</w:t>
        </w:r>
      </w:hyperlink>
      <w:r w:rsidRPr="007411F0">
        <w:rPr>
          <w:rFonts w:asciiTheme="minorHAnsi" w:hAnsiTheme="minorHAnsi" w:cstheme="minorHAnsi"/>
          <w:sz w:val="22"/>
        </w:rPr>
        <w:t xml:space="preserve"> </w:t>
      </w:r>
    </w:p>
    <w:p w14:paraId="1814CA19" w14:textId="77777777" w:rsidR="00CD539D" w:rsidRPr="007411F0" w:rsidRDefault="00CD539D" w:rsidP="00CD539D">
      <w:pPr>
        <w:rPr>
          <w:rFonts w:asciiTheme="minorHAnsi" w:hAnsiTheme="minorHAnsi" w:cstheme="minorHAnsi"/>
        </w:rPr>
      </w:pPr>
    </w:p>
    <w:p w14:paraId="7099D754" w14:textId="40C6708B" w:rsidR="00122474" w:rsidRPr="007411F0" w:rsidRDefault="00CD539D" w:rsidP="00871C89">
      <w:pPr>
        <w:pStyle w:val="Heading1"/>
        <w:rPr>
          <w:rFonts w:asciiTheme="minorHAnsi" w:hAnsiTheme="minorHAnsi" w:cstheme="minorHAnsi"/>
        </w:rPr>
      </w:pPr>
      <w:r w:rsidRPr="007411F0">
        <w:rPr>
          <w:rFonts w:asciiTheme="minorHAnsi" w:hAnsiTheme="minorHAnsi" w:cstheme="minorHAnsi"/>
        </w:rPr>
        <w:t xml:space="preserve">Additional </w:t>
      </w:r>
      <w:r w:rsidR="00CC065E" w:rsidRPr="007411F0">
        <w:rPr>
          <w:rFonts w:asciiTheme="minorHAnsi" w:hAnsiTheme="minorHAnsi" w:cstheme="minorHAnsi"/>
        </w:rPr>
        <w:t>One Washington</w:t>
      </w:r>
      <w:r w:rsidRPr="007411F0">
        <w:rPr>
          <w:rFonts w:asciiTheme="minorHAnsi" w:hAnsiTheme="minorHAnsi" w:cstheme="minorHAnsi"/>
        </w:rPr>
        <w:t xml:space="preserve"> </w:t>
      </w:r>
      <w:r w:rsidR="00122474" w:rsidRPr="007411F0">
        <w:rPr>
          <w:rFonts w:asciiTheme="minorHAnsi" w:hAnsiTheme="minorHAnsi" w:cstheme="minorHAnsi"/>
        </w:rPr>
        <w:t>Resources</w:t>
      </w:r>
    </w:p>
    <w:p w14:paraId="58E69ED6" w14:textId="64A1C427" w:rsidR="00CD539D" w:rsidRPr="007411F0" w:rsidRDefault="00CD539D" w:rsidP="00CD539D">
      <w:pPr>
        <w:rPr>
          <w:rFonts w:asciiTheme="minorHAnsi" w:hAnsiTheme="minorHAnsi" w:cstheme="minorHAnsi"/>
          <w:b/>
          <w:sz w:val="22"/>
        </w:rPr>
      </w:pPr>
      <w:r w:rsidRPr="007411F0">
        <w:rPr>
          <w:rFonts w:asciiTheme="minorHAnsi" w:hAnsiTheme="minorHAnsi" w:cstheme="minorHAnsi"/>
          <w:sz w:val="22"/>
        </w:rPr>
        <w:t xml:space="preserve">The </w:t>
      </w:r>
      <w:r w:rsidR="00CC065E" w:rsidRPr="007411F0">
        <w:rPr>
          <w:rFonts w:asciiTheme="minorHAnsi" w:hAnsiTheme="minorHAnsi" w:cstheme="minorHAnsi"/>
          <w:sz w:val="22"/>
        </w:rPr>
        <w:t>One Washington</w:t>
      </w:r>
      <w:r w:rsidRPr="007411F0">
        <w:rPr>
          <w:rFonts w:asciiTheme="minorHAnsi" w:hAnsiTheme="minorHAnsi" w:cstheme="minorHAnsi"/>
          <w:sz w:val="22"/>
        </w:rPr>
        <w:t xml:space="preserve"> program manages </w:t>
      </w:r>
      <w:hyperlink r:id="rId16" w:history="1">
        <w:r w:rsidRPr="007F7D9C">
          <w:rPr>
            <w:rStyle w:val="Hyperlink"/>
            <w:rFonts w:asciiTheme="minorHAnsi" w:hAnsiTheme="minorHAnsi" w:cstheme="minorHAnsi"/>
            <w:color w:val="0563C1"/>
            <w:sz w:val="22"/>
          </w:rPr>
          <w:t>an agency resources page</w:t>
        </w:r>
      </w:hyperlink>
      <w:r w:rsidRPr="007F7D9C">
        <w:rPr>
          <w:rStyle w:val="Hyperlink"/>
          <w:rFonts w:asciiTheme="minorHAnsi" w:hAnsiTheme="minorHAnsi" w:cstheme="minorHAnsi"/>
          <w:color w:val="5B9BD5" w:themeColor="accent1"/>
          <w:sz w:val="22"/>
          <w:u w:val="none"/>
        </w:rPr>
        <w:t xml:space="preserve"> </w:t>
      </w:r>
      <w:r w:rsidRPr="007411F0">
        <w:rPr>
          <w:rFonts w:asciiTheme="minorHAnsi" w:hAnsiTheme="minorHAnsi" w:cstheme="minorHAnsi"/>
          <w:sz w:val="22"/>
        </w:rPr>
        <w:t>for resources related to the business transformation and program governance. The following list represents some of the resources available on the site:</w:t>
      </w:r>
    </w:p>
    <w:p w14:paraId="631C8B0B" w14:textId="3476EAA7" w:rsidR="009F2912" w:rsidRPr="009F2912" w:rsidRDefault="00203E88" w:rsidP="009F2912">
      <w:pPr>
        <w:pStyle w:val="ListParagraph"/>
        <w:numPr>
          <w:ilvl w:val="0"/>
          <w:numId w:val="18"/>
        </w:numPr>
        <w:rPr>
          <w:rFonts w:asciiTheme="minorHAnsi" w:hAnsiTheme="minorHAnsi" w:cstheme="minorHAnsi"/>
          <w:bCs/>
          <w:color w:val="000000" w:themeColor="text1"/>
          <w:sz w:val="22"/>
        </w:rPr>
      </w:pPr>
      <w:hyperlink r:id="rId17" w:history="1">
        <w:r w:rsidR="009F2912" w:rsidRPr="005E703D">
          <w:rPr>
            <w:rStyle w:val="Hyperlink"/>
            <w:rFonts w:asciiTheme="minorHAnsi" w:hAnsiTheme="minorHAnsi" w:cstheme="minorHAnsi"/>
            <w:bCs/>
            <w:sz w:val="22"/>
          </w:rPr>
          <w:t>Agency Deep Dive Video</w:t>
        </w:r>
      </w:hyperlink>
      <w:r w:rsidR="009F2912" w:rsidRPr="009F2912">
        <w:rPr>
          <w:rFonts w:asciiTheme="minorHAnsi" w:hAnsiTheme="minorHAnsi" w:cstheme="minorHAnsi"/>
          <w:bCs/>
          <w:color w:val="000000" w:themeColor="text1"/>
          <w:sz w:val="22"/>
        </w:rPr>
        <w:t>: featuring One Washington OCM Director Emily Poyner and DRS Project Management Office Director Amy McMahan describing the Agency Deep Dives.</w:t>
      </w:r>
    </w:p>
    <w:p w14:paraId="268A1D5E" w14:textId="7E0F8613" w:rsidR="009F2912" w:rsidRDefault="00203E88" w:rsidP="009F2912">
      <w:pPr>
        <w:pStyle w:val="ListParagraph"/>
        <w:numPr>
          <w:ilvl w:val="0"/>
          <w:numId w:val="18"/>
        </w:numPr>
        <w:rPr>
          <w:rFonts w:asciiTheme="minorHAnsi" w:hAnsiTheme="minorHAnsi" w:cstheme="minorHAnsi"/>
          <w:bCs/>
          <w:color w:val="000000" w:themeColor="text1"/>
          <w:sz w:val="22"/>
        </w:rPr>
      </w:pPr>
      <w:hyperlink r:id="rId18" w:history="1">
        <w:r w:rsidR="009F2912" w:rsidRPr="001D10AF">
          <w:rPr>
            <w:rStyle w:val="Hyperlink"/>
            <w:rFonts w:asciiTheme="minorHAnsi" w:hAnsiTheme="minorHAnsi" w:cstheme="minorHAnsi"/>
            <w:bCs/>
            <w:sz w:val="22"/>
          </w:rPr>
          <w:t>One Washington Benefits</w:t>
        </w:r>
      </w:hyperlink>
      <w:r w:rsidR="009F2912" w:rsidRPr="009F2912">
        <w:rPr>
          <w:rFonts w:asciiTheme="minorHAnsi" w:hAnsiTheme="minorHAnsi" w:cstheme="minorHAnsi"/>
          <w:bCs/>
          <w:color w:val="000000" w:themeColor="text1"/>
          <w:sz w:val="22"/>
        </w:rPr>
        <w:t>: Learn more about the benefits of the One Washington program.</w:t>
      </w:r>
    </w:p>
    <w:p w14:paraId="0D2DF237" w14:textId="0A5E2860" w:rsidR="009F2912" w:rsidRPr="009F2912" w:rsidRDefault="00203E88" w:rsidP="009F2912">
      <w:pPr>
        <w:pStyle w:val="ListParagraph"/>
        <w:numPr>
          <w:ilvl w:val="0"/>
          <w:numId w:val="18"/>
        </w:numPr>
        <w:rPr>
          <w:rFonts w:asciiTheme="minorHAnsi" w:hAnsiTheme="minorHAnsi" w:cstheme="minorHAnsi"/>
          <w:bCs/>
          <w:color w:val="000000" w:themeColor="text1"/>
          <w:sz w:val="22"/>
        </w:rPr>
      </w:pPr>
      <w:hyperlink r:id="rId19" w:history="1">
        <w:r w:rsidR="009F2912" w:rsidRPr="004A2729">
          <w:rPr>
            <w:rStyle w:val="Hyperlink"/>
            <w:rFonts w:asciiTheme="minorHAnsi" w:hAnsiTheme="minorHAnsi" w:cstheme="minorHAnsi"/>
            <w:bCs/>
            <w:sz w:val="22"/>
          </w:rPr>
          <w:t>Why Workday One-Pager</w:t>
        </w:r>
      </w:hyperlink>
      <w:r w:rsidR="009F2912">
        <w:rPr>
          <w:rFonts w:asciiTheme="minorHAnsi" w:hAnsiTheme="minorHAnsi" w:cstheme="minorHAnsi"/>
          <w:bCs/>
          <w:color w:val="000000" w:themeColor="text1"/>
          <w:sz w:val="22"/>
        </w:rPr>
        <w:t>:</w:t>
      </w:r>
      <w:r w:rsidR="00237E94" w:rsidRPr="00237E94">
        <w:t xml:space="preserve"> </w:t>
      </w:r>
      <w:r w:rsidR="00237E94">
        <w:rPr>
          <w:rFonts w:asciiTheme="minorHAnsi" w:hAnsiTheme="minorHAnsi" w:cstheme="minorHAnsi"/>
          <w:bCs/>
          <w:color w:val="000000" w:themeColor="text1"/>
          <w:sz w:val="22"/>
        </w:rPr>
        <w:t>Description of</w:t>
      </w:r>
      <w:r w:rsidR="00237E94" w:rsidRPr="00237E94">
        <w:rPr>
          <w:rFonts w:asciiTheme="minorHAnsi" w:hAnsiTheme="minorHAnsi" w:cstheme="minorHAnsi"/>
          <w:bCs/>
          <w:color w:val="000000" w:themeColor="text1"/>
          <w:sz w:val="22"/>
        </w:rPr>
        <w:t xml:space="preserve"> why </w:t>
      </w:r>
      <w:r w:rsidR="00237E94">
        <w:rPr>
          <w:rFonts w:asciiTheme="minorHAnsi" w:hAnsiTheme="minorHAnsi" w:cstheme="minorHAnsi"/>
          <w:bCs/>
          <w:color w:val="000000" w:themeColor="text1"/>
          <w:sz w:val="22"/>
        </w:rPr>
        <w:t xml:space="preserve">the </w:t>
      </w:r>
      <w:r w:rsidR="00237E94" w:rsidRPr="00237E94">
        <w:rPr>
          <w:rFonts w:asciiTheme="minorHAnsi" w:hAnsiTheme="minorHAnsi" w:cstheme="minorHAnsi"/>
          <w:bCs/>
          <w:color w:val="000000" w:themeColor="text1"/>
          <w:sz w:val="22"/>
        </w:rPr>
        <w:t>One Washington program selected Workday as our enterprise resource planning system vendo</w:t>
      </w:r>
      <w:r w:rsidR="00237E94">
        <w:rPr>
          <w:rFonts w:asciiTheme="minorHAnsi" w:hAnsiTheme="minorHAnsi" w:cstheme="minorHAnsi"/>
          <w:bCs/>
          <w:color w:val="000000" w:themeColor="text1"/>
          <w:sz w:val="22"/>
        </w:rPr>
        <w:t>r.</w:t>
      </w:r>
    </w:p>
    <w:p w14:paraId="08B5B0DC" w14:textId="466EDFBD" w:rsidR="00492054" w:rsidRPr="007411F0" w:rsidRDefault="00203E88" w:rsidP="00595F85">
      <w:pPr>
        <w:pStyle w:val="ListParagraph"/>
        <w:numPr>
          <w:ilvl w:val="0"/>
          <w:numId w:val="18"/>
        </w:numPr>
        <w:rPr>
          <w:rFonts w:asciiTheme="minorHAnsi" w:hAnsiTheme="minorHAnsi" w:cstheme="minorHAnsi"/>
          <w:bCs/>
          <w:color w:val="000000" w:themeColor="text1"/>
          <w:sz w:val="22"/>
        </w:rPr>
      </w:pPr>
      <w:hyperlink r:id="rId20" w:history="1">
        <w:r w:rsidR="00E73725" w:rsidRPr="007F7D9C">
          <w:rPr>
            <w:rStyle w:val="Hyperlink"/>
            <w:rFonts w:asciiTheme="minorHAnsi" w:hAnsiTheme="minorHAnsi" w:cstheme="minorHAnsi"/>
            <w:color w:val="0563C1"/>
            <w:sz w:val="22"/>
          </w:rPr>
          <w:t>ERP 101</w:t>
        </w:r>
      </w:hyperlink>
      <w:r w:rsidR="00E73725" w:rsidRPr="007F7D9C">
        <w:rPr>
          <w:rStyle w:val="Hyperlink"/>
          <w:color w:val="0563C1"/>
        </w:rPr>
        <w:t>:</w:t>
      </w:r>
      <w:r w:rsidR="00E73725" w:rsidRPr="007411F0">
        <w:rPr>
          <w:rFonts w:asciiTheme="minorHAnsi" w:hAnsiTheme="minorHAnsi" w:cstheme="minorHAnsi"/>
          <w:bCs/>
          <w:color w:val="000000" w:themeColor="text1"/>
          <w:sz w:val="22"/>
        </w:rPr>
        <w:t xml:space="preserve"> Find information about what an Enterprise Resource Planning system is to help ground your understanding of the changes you can expect with the </w:t>
      </w:r>
      <w:r w:rsidR="00CC065E" w:rsidRPr="007411F0">
        <w:rPr>
          <w:rFonts w:asciiTheme="minorHAnsi" w:hAnsiTheme="minorHAnsi" w:cstheme="minorHAnsi"/>
          <w:bCs/>
          <w:color w:val="000000" w:themeColor="text1"/>
          <w:sz w:val="22"/>
        </w:rPr>
        <w:t>One Washington</w:t>
      </w:r>
      <w:r w:rsidR="00E73725" w:rsidRPr="007411F0">
        <w:rPr>
          <w:rFonts w:asciiTheme="minorHAnsi" w:hAnsiTheme="minorHAnsi" w:cstheme="minorHAnsi"/>
          <w:bCs/>
          <w:color w:val="000000" w:themeColor="text1"/>
          <w:sz w:val="22"/>
        </w:rPr>
        <w:t xml:space="preserve"> project.</w:t>
      </w:r>
    </w:p>
    <w:p w14:paraId="6F794351" w14:textId="10B47229" w:rsidR="00595F85" w:rsidRPr="007411F0" w:rsidRDefault="00203E88" w:rsidP="00595F85">
      <w:pPr>
        <w:pStyle w:val="ListParagraph"/>
        <w:numPr>
          <w:ilvl w:val="0"/>
          <w:numId w:val="18"/>
        </w:numPr>
        <w:rPr>
          <w:rStyle w:val="Hyperlink"/>
          <w:rFonts w:asciiTheme="minorHAnsi" w:hAnsiTheme="minorHAnsi" w:cstheme="minorHAnsi"/>
          <w:b/>
          <w:color w:val="000000" w:themeColor="text1"/>
          <w:sz w:val="22"/>
          <w:u w:val="none"/>
        </w:rPr>
      </w:pPr>
      <w:hyperlink r:id="rId21" w:history="1">
        <w:r w:rsidR="00595F85" w:rsidRPr="007F7D9C">
          <w:rPr>
            <w:rStyle w:val="Hyperlink"/>
            <w:rFonts w:asciiTheme="minorHAnsi" w:hAnsiTheme="minorHAnsi" w:cstheme="minorHAnsi"/>
            <w:color w:val="0563C1"/>
            <w:sz w:val="22"/>
          </w:rPr>
          <w:t>Modernization roadmap</w:t>
        </w:r>
      </w:hyperlink>
      <w:r w:rsidR="00595F85" w:rsidRPr="007F7D9C">
        <w:rPr>
          <w:rStyle w:val="Hyperlink"/>
          <w:rFonts w:asciiTheme="minorHAnsi" w:hAnsiTheme="minorHAnsi" w:cstheme="minorHAnsi"/>
          <w:color w:val="0563C1"/>
          <w:sz w:val="22"/>
        </w:rPr>
        <w:t>:</w:t>
      </w:r>
      <w:r w:rsidR="00595F85" w:rsidRPr="007411F0">
        <w:rPr>
          <w:rStyle w:val="Hyperlink"/>
          <w:rFonts w:asciiTheme="minorHAnsi" w:hAnsiTheme="minorHAnsi" w:cstheme="minorHAnsi"/>
          <w:sz w:val="22"/>
          <w:u w:val="none"/>
        </w:rPr>
        <w:t xml:space="preserve"> </w:t>
      </w:r>
      <w:r w:rsidR="00595F85" w:rsidRPr="007411F0">
        <w:rPr>
          <w:rStyle w:val="Hyperlink"/>
          <w:rFonts w:asciiTheme="minorHAnsi" w:hAnsiTheme="minorHAnsi" w:cstheme="minorHAnsi"/>
          <w:color w:val="000000" w:themeColor="text1"/>
          <w:sz w:val="22"/>
          <w:u w:val="none"/>
        </w:rPr>
        <w:t xml:space="preserve">Find more detail about upcoming </w:t>
      </w:r>
      <w:r w:rsidR="00CC065E" w:rsidRPr="007411F0">
        <w:rPr>
          <w:rStyle w:val="Hyperlink"/>
          <w:rFonts w:asciiTheme="minorHAnsi" w:hAnsiTheme="minorHAnsi" w:cstheme="minorHAnsi"/>
          <w:color w:val="000000" w:themeColor="text1"/>
          <w:sz w:val="22"/>
          <w:u w:val="none"/>
        </w:rPr>
        <w:t>One Washington</w:t>
      </w:r>
      <w:r w:rsidR="00595F85" w:rsidRPr="007411F0">
        <w:rPr>
          <w:rStyle w:val="Hyperlink"/>
          <w:rFonts w:asciiTheme="minorHAnsi" w:hAnsiTheme="minorHAnsi" w:cstheme="minorHAnsi"/>
          <w:color w:val="000000" w:themeColor="text1"/>
          <w:sz w:val="22"/>
          <w:u w:val="none"/>
        </w:rPr>
        <w:t xml:space="preserve"> milestones.</w:t>
      </w:r>
    </w:p>
    <w:p w14:paraId="2268522F" w14:textId="3F414973" w:rsidR="00CD539D" w:rsidRPr="007411F0" w:rsidRDefault="00203E88" w:rsidP="00CD539D">
      <w:pPr>
        <w:pStyle w:val="ListParagraph"/>
        <w:numPr>
          <w:ilvl w:val="0"/>
          <w:numId w:val="18"/>
        </w:numPr>
        <w:rPr>
          <w:rFonts w:asciiTheme="minorHAnsi" w:hAnsiTheme="minorHAnsi" w:cstheme="minorHAnsi"/>
          <w:b/>
          <w:sz w:val="22"/>
        </w:rPr>
      </w:pPr>
      <w:hyperlink r:id="rId22" w:history="1">
        <w:r w:rsidR="00CD539D" w:rsidRPr="007F7D9C">
          <w:rPr>
            <w:rStyle w:val="Hyperlink"/>
            <w:rFonts w:asciiTheme="minorHAnsi" w:hAnsiTheme="minorHAnsi" w:cstheme="minorHAnsi"/>
            <w:color w:val="0563C1"/>
            <w:sz w:val="22"/>
          </w:rPr>
          <w:t>Wall of Success</w:t>
        </w:r>
      </w:hyperlink>
      <w:r w:rsidR="00CD539D" w:rsidRPr="007F7D9C">
        <w:rPr>
          <w:rFonts w:asciiTheme="minorHAnsi" w:hAnsiTheme="minorHAnsi" w:cstheme="minorHAnsi"/>
          <w:color w:val="0563C1"/>
          <w:sz w:val="22"/>
        </w:rPr>
        <w:t xml:space="preserve"> </w:t>
      </w:r>
      <w:r w:rsidR="00CD539D" w:rsidRPr="007411F0">
        <w:rPr>
          <w:rFonts w:asciiTheme="minorHAnsi" w:hAnsiTheme="minorHAnsi" w:cstheme="minorHAnsi"/>
          <w:sz w:val="22"/>
        </w:rPr>
        <w:t>(</w:t>
      </w:r>
      <w:r w:rsidR="00CD539D" w:rsidRPr="007411F0">
        <w:rPr>
          <w:rFonts w:asciiTheme="minorHAnsi" w:hAnsiTheme="minorHAnsi" w:cstheme="minorHAnsi"/>
          <w:i/>
          <w:sz w:val="22"/>
        </w:rPr>
        <w:t>updated weekly</w:t>
      </w:r>
      <w:r w:rsidR="00CD539D" w:rsidRPr="007411F0">
        <w:rPr>
          <w:rFonts w:asciiTheme="minorHAnsi" w:hAnsiTheme="minorHAnsi" w:cstheme="minorHAnsi"/>
          <w:sz w:val="22"/>
        </w:rPr>
        <w:t>): Use this dashboard – created during fall 2019 – to check your agency’s status on current initiatives</w:t>
      </w:r>
      <w:r w:rsidR="0078797C" w:rsidRPr="007411F0">
        <w:rPr>
          <w:rFonts w:asciiTheme="minorHAnsi" w:hAnsiTheme="minorHAnsi" w:cstheme="minorHAnsi"/>
          <w:sz w:val="22"/>
        </w:rPr>
        <w:t>.</w:t>
      </w:r>
    </w:p>
    <w:p w14:paraId="1755EAFD" w14:textId="77777777" w:rsidR="00CD539D" w:rsidRPr="007411F0" w:rsidRDefault="00203E88" w:rsidP="00CD539D">
      <w:pPr>
        <w:pStyle w:val="ListParagraph"/>
        <w:numPr>
          <w:ilvl w:val="0"/>
          <w:numId w:val="18"/>
        </w:numPr>
        <w:rPr>
          <w:rFonts w:asciiTheme="minorHAnsi" w:hAnsiTheme="minorHAnsi" w:cstheme="minorHAnsi"/>
          <w:b/>
          <w:sz w:val="22"/>
        </w:rPr>
      </w:pPr>
      <w:hyperlink r:id="rId23" w:history="1">
        <w:r w:rsidR="00CD539D" w:rsidRPr="007F7D9C">
          <w:rPr>
            <w:rStyle w:val="Hyperlink"/>
            <w:rFonts w:asciiTheme="minorHAnsi" w:hAnsiTheme="minorHAnsi" w:cstheme="minorHAnsi"/>
            <w:color w:val="0563C1"/>
            <w:sz w:val="22"/>
          </w:rPr>
          <w:t>List of agency points of contact</w:t>
        </w:r>
      </w:hyperlink>
      <w:r w:rsidR="00CD539D" w:rsidRPr="007F7D9C">
        <w:rPr>
          <w:rFonts w:asciiTheme="minorHAnsi" w:hAnsiTheme="minorHAnsi" w:cstheme="minorHAnsi"/>
          <w:color w:val="0563C1"/>
          <w:sz w:val="22"/>
        </w:rPr>
        <w:t xml:space="preserve"> </w:t>
      </w:r>
      <w:r w:rsidR="00CD539D" w:rsidRPr="007411F0">
        <w:rPr>
          <w:rFonts w:asciiTheme="minorHAnsi" w:hAnsiTheme="minorHAnsi" w:cstheme="minorHAnsi"/>
          <w:sz w:val="22"/>
        </w:rPr>
        <w:t>(</w:t>
      </w:r>
      <w:r w:rsidR="00CD539D" w:rsidRPr="007411F0">
        <w:rPr>
          <w:rFonts w:asciiTheme="minorHAnsi" w:hAnsiTheme="minorHAnsi" w:cstheme="minorHAnsi"/>
          <w:i/>
          <w:sz w:val="22"/>
        </w:rPr>
        <w:t>updated weekly</w:t>
      </w:r>
      <w:r w:rsidR="00CD539D" w:rsidRPr="007411F0">
        <w:rPr>
          <w:rFonts w:asciiTheme="minorHAnsi" w:hAnsiTheme="minorHAnsi" w:cstheme="minorHAnsi"/>
          <w:sz w:val="22"/>
        </w:rPr>
        <w:t>): Learn who the Point of Contact (POC) is for your agency</w:t>
      </w:r>
      <w:r w:rsidR="0078797C" w:rsidRPr="007411F0">
        <w:rPr>
          <w:rFonts w:asciiTheme="minorHAnsi" w:hAnsiTheme="minorHAnsi" w:cstheme="minorHAnsi"/>
          <w:sz w:val="22"/>
        </w:rPr>
        <w:t>.</w:t>
      </w:r>
    </w:p>
    <w:p w14:paraId="5624BD22" w14:textId="1F9356EE" w:rsidR="00CD539D" w:rsidRPr="007411F0" w:rsidRDefault="00203E88" w:rsidP="00CD539D">
      <w:pPr>
        <w:pStyle w:val="ListParagraph"/>
        <w:numPr>
          <w:ilvl w:val="0"/>
          <w:numId w:val="18"/>
        </w:numPr>
        <w:rPr>
          <w:rStyle w:val="Hyperlink"/>
          <w:rFonts w:asciiTheme="minorHAnsi" w:hAnsiTheme="minorHAnsi" w:cstheme="minorHAnsi"/>
          <w:b/>
          <w:color w:val="000000" w:themeColor="text1"/>
          <w:sz w:val="22"/>
          <w:u w:val="none"/>
        </w:rPr>
      </w:pPr>
      <w:hyperlink r:id="rId24" w:history="1">
        <w:r w:rsidR="00CD539D" w:rsidRPr="007F7D9C">
          <w:rPr>
            <w:rStyle w:val="Hyperlink"/>
            <w:rFonts w:asciiTheme="minorHAnsi" w:hAnsiTheme="minorHAnsi" w:cstheme="minorHAnsi"/>
            <w:color w:val="0563C1"/>
            <w:sz w:val="22"/>
          </w:rPr>
          <w:t>Frequently Asked Questions (FAQs</w:t>
        </w:r>
      </w:hyperlink>
      <w:r w:rsidR="00CD539D" w:rsidRPr="007F7D9C">
        <w:rPr>
          <w:rStyle w:val="Hyperlink"/>
          <w:rFonts w:asciiTheme="minorHAnsi" w:hAnsiTheme="minorHAnsi" w:cstheme="minorHAnsi"/>
          <w:color w:val="0563C1"/>
          <w:sz w:val="22"/>
          <w:u w:val="none"/>
        </w:rPr>
        <w:t xml:space="preserve">): </w:t>
      </w:r>
      <w:r w:rsidR="00CD539D" w:rsidRPr="007411F0">
        <w:rPr>
          <w:rStyle w:val="Hyperlink"/>
          <w:rFonts w:asciiTheme="minorHAnsi" w:hAnsiTheme="minorHAnsi" w:cstheme="minorHAnsi"/>
          <w:color w:val="000000" w:themeColor="text1"/>
          <w:sz w:val="22"/>
          <w:u w:val="none"/>
        </w:rPr>
        <w:t xml:space="preserve">Find answers to common questions related to </w:t>
      </w:r>
      <w:r w:rsidR="00CC065E" w:rsidRPr="007411F0">
        <w:rPr>
          <w:rStyle w:val="Hyperlink"/>
          <w:rFonts w:asciiTheme="minorHAnsi" w:hAnsiTheme="minorHAnsi" w:cstheme="minorHAnsi"/>
          <w:color w:val="000000" w:themeColor="text1"/>
          <w:sz w:val="22"/>
          <w:u w:val="none"/>
        </w:rPr>
        <w:t>One Washington</w:t>
      </w:r>
      <w:r w:rsidR="00CD539D" w:rsidRPr="007411F0">
        <w:rPr>
          <w:rStyle w:val="Hyperlink"/>
          <w:rFonts w:asciiTheme="minorHAnsi" w:hAnsiTheme="minorHAnsi" w:cstheme="minorHAnsi"/>
          <w:color w:val="000000" w:themeColor="text1"/>
          <w:sz w:val="22"/>
          <w:u w:val="none"/>
        </w:rPr>
        <w:t xml:space="preserve"> on </w:t>
      </w:r>
      <w:r w:rsidR="004C1D16" w:rsidRPr="007411F0">
        <w:rPr>
          <w:rStyle w:val="Hyperlink"/>
          <w:rFonts w:asciiTheme="minorHAnsi" w:hAnsiTheme="minorHAnsi" w:cstheme="minorHAnsi"/>
          <w:color w:val="000000" w:themeColor="text1"/>
          <w:sz w:val="22"/>
          <w:u w:val="none"/>
        </w:rPr>
        <w:t>this</w:t>
      </w:r>
      <w:r w:rsidR="00CD539D" w:rsidRPr="007411F0">
        <w:rPr>
          <w:rStyle w:val="Hyperlink"/>
          <w:rFonts w:asciiTheme="minorHAnsi" w:hAnsiTheme="minorHAnsi" w:cstheme="minorHAnsi"/>
          <w:color w:val="000000" w:themeColor="text1"/>
          <w:sz w:val="22"/>
          <w:u w:val="none"/>
        </w:rPr>
        <w:t xml:space="preserve"> FAQ page. </w:t>
      </w:r>
    </w:p>
    <w:p w14:paraId="5A78974B" w14:textId="66160857" w:rsidR="0078797C" w:rsidRPr="007411F0" w:rsidRDefault="00203E88" w:rsidP="00CD539D">
      <w:pPr>
        <w:pStyle w:val="ListParagraph"/>
        <w:numPr>
          <w:ilvl w:val="0"/>
          <w:numId w:val="18"/>
        </w:numPr>
        <w:rPr>
          <w:rStyle w:val="Hyperlink"/>
          <w:rFonts w:asciiTheme="minorHAnsi" w:hAnsiTheme="minorHAnsi" w:cstheme="minorHAnsi"/>
          <w:b/>
          <w:color w:val="000000" w:themeColor="text1"/>
          <w:sz w:val="22"/>
          <w:u w:val="none"/>
        </w:rPr>
      </w:pPr>
      <w:hyperlink r:id="rId25" w:history="1">
        <w:r w:rsidR="0078797C" w:rsidRPr="007F7D9C">
          <w:rPr>
            <w:rStyle w:val="Hyperlink"/>
            <w:rFonts w:asciiTheme="minorHAnsi" w:hAnsiTheme="minorHAnsi" w:cstheme="minorHAnsi"/>
            <w:color w:val="0563C1"/>
            <w:sz w:val="22"/>
          </w:rPr>
          <w:t>Governance structure</w:t>
        </w:r>
      </w:hyperlink>
      <w:r w:rsidR="0078797C" w:rsidRPr="007F7D9C">
        <w:rPr>
          <w:rStyle w:val="Hyperlink"/>
          <w:rFonts w:asciiTheme="minorHAnsi" w:hAnsiTheme="minorHAnsi" w:cstheme="minorHAnsi"/>
          <w:color w:val="0563C1"/>
          <w:sz w:val="22"/>
          <w:u w:val="none"/>
        </w:rPr>
        <w:t xml:space="preserve"> </w:t>
      </w:r>
      <w:r w:rsidR="0078797C" w:rsidRPr="007411F0">
        <w:rPr>
          <w:rStyle w:val="Hyperlink"/>
          <w:rFonts w:asciiTheme="minorHAnsi" w:hAnsiTheme="minorHAnsi" w:cstheme="minorHAnsi"/>
          <w:color w:val="000000" w:themeColor="text1"/>
          <w:sz w:val="22"/>
          <w:u w:val="none"/>
        </w:rPr>
        <w:t>(</w:t>
      </w:r>
      <w:r w:rsidR="0078797C" w:rsidRPr="007411F0">
        <w:rPr>
          <w:rStyle w:val="Hyperlink"/>
          <w:rFonts w:asciiTheme="minorHAnsi" w:hAnsiTheme="minorHAnsi" w:cstheme="minorHAnsi"/>
          <w:i/>
          <w:color w:val="000000" w:themeColor="text1"/>
          <w:sz w:val="22"/>
          <w:u w:val="none"/>
        </w:rPr>
        <w:t>updated biweekly</w:t>
      </w:r>
      <w:r w:rsidR="0078797C" w:rsidRPr="007411F0">
        <w:rPr>
          <w:rStyle w:val="Hyperlink"/>
          <w:rFonts w:asciiTheme="minorHAnsi" w:hAnsiTheme="minorHAnsi" w:cstheme="minorHAnsi"/>
          <w:color w:val="000000" w:themeColor="text1"/>
          <w:sz w:val="22"/>
          <w:u w:val="none"/>
        </w:rPr>
        <w:t xml:space="preserve">) and </w:t>
      </w:r>
      <w:hyperlink r:id="rId26" w:history="1">
        <w:r w:rsidR="0078797C" w:rsidRPr="007F7D9C">
          <w:rPr>
            <w:rStyle w:val="Hyperlink"/>
            <w:rFonts w:asciiTheme="minorHAnsi" w:hAnsiTheme="minorHAnsi" w:cstheme="minorHAnsi"/>
            <w:color w:val="0563C1"/>
            <w:sz w:val="22"/>
          </w:rPr>
          <w:t>org chart:</w:t>
        </w:r>
      </w:hyperlink>
      <w:r w:rsidR="0078797C" w:rsidRPr="007F7D9C">
        <w:rPr>
          <w:rStyle w:val="Hyperlink"/>
          <w:rFonts w:asciiTheme="minorHAnsi" w:hAnsiTheme="minorHAnsi" w:cstheme="minorHAnsi"/>
          <w:color w:val="0563C1"/>
          <w:sz w:val="22"/>
          <w:u w:val="none"/>
        </w:rPr>
        <w:t xml:space="preserve"> </w:t>
      </w:r>
      <w:r w:rsidR="0078797C" w:rsidRPr="007411F0">
        <w:rPr>
          <w:rStyle w:val="Hyperlink"/>
          <w:rFonts w:asciiTheme="minorHAnsi" w:hAnsiTheme="minorHAnsi" w:cstheme="minorHAnsi"/>
          <w:color w:val="000000" w:themeColor="text1"/>
          <w:sz w:val="22"/>
          <w:u w:val="none"/>
        </w:rPr>
        <w:t xml:space="preserve">Information regarding the governance members and how the </w:t>
      </w:r>
      <w:r w:rsidR="00CC065E" w:rsidRPr="007411F0">
        <w:rPr>
          <w:rStyle w:val="Hyperlink"/>
          <w:rFonts w:asciiTheme="minorHAnsi" w:hAnsiTheme="minorHAnsi" w:cstheme="minorHAnsi"/>
          <w:color w:val="000000" w:themeColor="text1"/>
          <w:sz w:val="22"/>
          <w:u w:val="none"/>
        </w:rPr>
        <w:t>One Washington</w:t>
      </w:r>
      <w:r w:rsidR="0078797C" w:rsidRPr="007411F0">
        <w:rPr>
          <w:rStyle w:val="Hyperlink"/>
          <w:rFonts w:asciiTheme="minorHAnsi" w:hAnsiTheme="minorHAnsi" w:cstheme="minorHAnsi"/>
          <w:color w:val="000000" w:themeColor="text1"/>
          <w:sz w:val="22"/>
          <w:u w:val="none"/>
        </w:rPr>
        <w:t xml:space="preserve"> program is structured can be found here.</w:t>
      </w:r>
    </w:p>
    <w:p w14:paraId="5F50FF32" w14:textId="67711681" w:rsidR="00C474DA" w:rsidRPr="007411F0" w:rsidRDefault="00203E88" w:rsidP="00E86E04">
      <w:pPr>
        <w:pStyle w:val="ListParagraph"/>
        <w:numPr>
          <w:ilvl w:val="0"/>
          <w:numId w:val="18"/>
        </w:numPr>
        <w:rPr>
          <w:rFonts w:asciiTheme="minorHAnsi" w:hAnsiTheme="minorHAnsi" w:cstheme="minorHAnsi"/>
          <w:bCs/>
          <w:color w:val="000000" w:themeColor="text1"/>
          <w:szCs w:val="24"/>
        </w:rPr>
      </w:pPr>
      <w:hyperlink r:id="rId27" w:history="1">
        <w:r w:rsidR="00100708">
          <w:rPr>
            <w:rStyle w:val="Hyperlink"/>
            <w:rFonts w:asciiTheme="minorHAnsi" w:hAnsiTheme="minorHAnsi" w:cstheme="minorHAnsi"/>
            <w:bCs/>
            <w:color w:val="0563C1"/>
            <w:sz w:val="22"/>
          </w:rPr>
          <w:t>AFRS case for change one-pager:</w:t>
        </w:r>
      </w:hyperlink>
      <w:r w:rsidR="008D7102" w:rsidRPr="007F7D9C">
        <w:rPr>
          <w:rStyle w:val="Hyperlink"/>
          <w:rFonts w:asciiTheme="minorHAnsi" w:hAnsiTheme="minorHAnsi" w:cstheme="minorHAnsi"/>
          <w:bCs/>
          <w:color w:val="0563C1"/>
          <w:sz w:val="22"/>
          <w:u w:val="none"/>
        </w:rPr>
        <w:t xml:space="preserve"> </w:t>
      </w:r>
      <w:r w:rsidR="008D7102" w:rsidRPr="007411F0">
        <w:rPr>
          <w:rStyle w:val="Hyperlink"/>
          <w:rFonts w:asciiTheme="minorHAnsi" w:hAnsiTheme="minorHAnsi" w:cstheme="minorHAnsi"/>
          <w:bCs/>
          <w:color w:val="000000" w:themeColor="text1"/>
          <w:sz w:val="22"/>
          <w:u w:val="none"/>
        </w:rPr>
        <w:t>Find information to help answer the “</w:t>
      </w:r>
      <w:r w:rsidR="00010FAC">
        <w:rPr>
          <w:rStyle w:val="Hyperlink"/>
          <w:rFonts w:asciiTheme="minorHAnsi" w:hAnsiTheme="minorHAnsi" w:cstheme="minorHAnsi"/>
          <w:bCs/>
          <w:color w:val="000000" w:themeColor="text1"/>
          <w:sz w:val="22"/>
          <w:u w:val="none"/>
        </w:rPr>
        <w:t>w</w:t>
      </w:r>
      <w:r w:rsidR="008D7102" w:rsidRPr="007411F0">
        <w:rPr>
          <w:rStyle w:val="Hyperlink"/>
          <w:rFonts w:asciiTheme="minorHAnsi" w:hAnsiTheme="minorHAnsi" w:cstheme="minorHAnsi"/>
          <w:bCs/>
          <w:color w:val="000000" w:themeColor="text1"/>
          <w:sz w:val="22"/>
          <w:u w:val="none"/>
        </w:rPr>
        <w:t xml:space="preserve">hy </w:t>
      </w:r>
      <w:r w:rsidR="00010FAC">
        <w:rPr>
          <w:rStyle w:val="Hyperlink"/>
          <w:rFonts w:asciiTheme="minorHAnsi" w:hAnsiTheme="minorHAnsi" w:cstheme="minorHAnsi"/>
          <w:bCs/>
          <w:color w:val="000000" w:themeColor="text1"/>
          <w:sz w:val="22"/>
          <w:u w:val="none"/>
        </w:rPr>
        <w:t>n</w:t>
      </w:r>
      <w:r w:rsidR="008D7102" w:rsidRPr="007411F0">
        <w:rPr>
          <w:rStyle w:val="Hyperlink"/>
          <w:rFonts w:asciiTheme="minorHAnsi" w:hAnsiTheme="minorHAnsi" w:cstheme="minorHAnsi"/>
          <w:bCs/>
          <w:color w:val="000000" w:themeColor="text1"/>
          <w:sz w:val="22"/>
          <w:u w:val="none"/>
        </w:rPr>
        <w:t>ow?” and case for modernizing the state’s financial administrative system, AFRS.</w:t>
      </w:r>
    </w:p>
    <w:sectPr w:rsidR="00C474DA" w:rsidRPr="007411F0" w:rsidSect="00D76FB6">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3345" w14:textId="77777777" w:rsidR="00BF67C6" w:rsidRDefault="00BF67C6" w:rsidP="00506DF0">
      <w:r>
        <w:separator/>
      </w:r>
    </w:p>
  </w:endnote>
  <w:endnote w:type="continuationSeparator" w:id="0">
    <w:p w14:paraId="6F732BDA" w14:textId="77777777" w:rsidR="00BF67C6" w:rsidRDefault="00BF67C6" w:rsidP="00506DF0">
      <w:r>
        <w:continuationSeparator/>
      </w:r>
    </w:p>
  </w:endnote>
  <w:endnote w:type="continuationNotice" w:id="1">
    <w:p w14:paraId="5B6FA8C5" w14:textId="77777777" w:rsidR="00BF67C6" w:rsidRDefault="00BF67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952B" w14:textId="38B505D7" w:rsidR="00040E49" w:rsidRDefault="00040E49" w:rsidP="007E67D3">
    <w:pPr>
      <w:pStyle w:val="Footer"/>
      <w:jc w:val="right"/>
    </w:pPr>
    <w:r>
      <w:t xml:space="preserve">Page </w:t>
    </w:r>
    <w:r>
      <w:fldChar w:fldCharType="begin"/>
    </w:r>
    <w:r>
      <w:instrText xml:space="preserve"> PAGE   \* MERGEFORMAT </w:instrText>
    </w:r>
    <w:r>
      <w:fldChar w:fldCharType="separate"/>
    </w:r>
    <w:r w:rsidR="00DB0DBD">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E980" w14:textId="77777777" w:rsidR="00040E49" w:rsidRDefault="00040E49" w:rsidP="00F316A5">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C474" w14:textId="77777777" w:rsidR="00BF67C6" w:rsidRDefault="00BF67C6" w:rsidP="00506DF0">
      <w:r>
        <w:separator/>
      </w:r>
    </w:p>
  </w:footnote>
  <w:footnote w:type="continuationSeparator" w:id="0">
    <w:p w14:paraId="38514BCC" w14:textId="77777777" w:rsidR="00BF67C6" w:rsidRDefault="00BF67C6" w:rsidP="00506DF0">
      <w:r>
        <w:continuationSeparator/>
      </w:r>
    </w:p>
  </w:footnote>
  <w:footnote w:type="continuationNotice" w:id="1">
    <w:p w14:paraId="1D8A7843" w14:textId="77777777" w:rsidR="00BF67C6" w:rsidRDefault="00BF67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FCCC" w14:textId="4D29A13D" w:rsidR="00040E49" w:rsidRDefault="00040E49">
    <w:pPr>
      <w:pStyle w:val="Header"/>
    </w:pPr>
    <w:r w:rsidRPr="002900B2">
      <w:rPr>
        <w:noProof/>
      </w:rPr>
      <mc:AlternateContent>
        <mc:Choice Requires="wps">
          <w:drawing>
            <wp:anchor distT="45720" distB="45720" distL="114300" distR="114300" simplePos="0" relativeHeight="251658241" behindDoc="1" locked="0" layoutInCell="1" allowOverlap="1" wp14:anchorId="7407233D" wp14:editId="50DFCA8A">
              <wp:simplePos x="0" y="0"/>
              <wp:positionH relativeFrom="margin">
                <wp:posOffset>3055620</wp:posOffset>
              </wp:positionH>
              <wp:positionV relativeFrom="paragraph">
                <wp:posOffset>111125</wp:posOffset>
              </wp:positionV>
              <wp:extent cx="3161665" cy="1404620"/>
              <wp:effectExtent l="0" t="0" r="0" b="0"/>
              <wp:wrapTight wrapText="bothSides">
                <wp:wrapPolygon edited="0">
                  <wp:start x="390" y="0"/>
                  <wp:lineTo x="390" y="20621"/>
                  <wp:lineTo x="21084" y="20621"/>
                  <wp:lineTo x="21084" y="0"/>
                  <wp:lineTo x="39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404620"/>
                      </a:xfrm>
                      <a:prstGeom prst="rect">
                        <a:avLst/>
                      </a:prstGeom>
                      <a:noFill/>
                      <a:ln w="9525">
                        <a:noFill/>
                        <a:miter lim="800000"/>
                        <a:headEnd/>
                        <a:tailEnd/>
                      </a:ln>
                    </wps:spPr>
                    <wps:txbx>
                      <w:txbxContent>
                        <w:p w14:paraId="40432FFE" w14:textId="77777777" w:rsidR="00040E49" w:rsidRPr="00A67E93" w:rsidRDefault="00040E49" w:rsidP="002900B2">
                          <w:pPr>
                            <w:jc w:val="right"/>
                            <w:rPr>
                              <w:rFonts w:asciiTheme="minorHAnsi" w:hAnsiTheme="minorHAnsi" w:cstheme="minorHAnsi"/>
                              <w:b/>
                              <w:color w:val="FFFFFF" w:themeColor="background1"/>
                              <w:sz w:val="36"/>
                              <w:szCs w:val="36"/>
                            </w:rPr>
                          </w:pPr>
                          <w:r w:rsidRPr="00A67E93">
                            <w:rPr>
                              <w:rFonts w:asciiTheme="minorHAnsi" w:hAnsiTheme="minorHAnsi" w:cstheme="minorHAnsi"/>
                              <w:b/>
                              <w:color w:val="FFFFFF" w:themeColor="background1"/>
                              <w:sz w:val="72"/>
                              <w:szCs w:val="72"/>
                            </w:rPr>
                            <w:t>Talking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7233D" id="_x0000_t202" coordsize="21600,21600" o:spt="202" path="m,l,21600r21600,l21600,xe">
              <v:stroke joinstyle="miter"/>
              <v:path gradientshapeok="t" o:connecttype="rect"/>
            </v:shapetype>
            <v:shape id="Text Box 2" o:spid="_x0000_s1026" type="#_x0000_t202" style="position:absolute;margin-left:240.6pt;margin-top:8.75pt;width:248.95pt;height:110.6pt;z-index:-251658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" filled="f" stroked="f">
              <v:textbox style="mso-fit-shape-to-text:t">
                <w:txbxContent>
                  <w:p w14:paraId="40432FFE" w14:textId="77777777" w:rsidR="00040E49" w:rsidRPr="00A67E93" w:rsidRDefault="00040E49" w:rsidP="002900B2">
                    <w:pPr>
                      <w:jc w:val="right"/>
                      <w:rPr>
                        <w:rFonts w:asciiTheme="minorHAnsi" w:hAnsiTheme="minorHAnsi" w:cstheme="minorHAnsi"/>
                        <w:b/>
                        <w:color w:val="FFFFFF" w:themeColor="background1"/>
                        <w:sz w:val="36"/>
                        <w:szCs w:val="36"/>
                      </w:rPr>
                    </w:pPr>
                    <w:r w:rsidRPr="00A67E93">
                      <w:rPr>
                        <w:rFonts w:asciiTheme="minorHAnsi" w:hAnsiTheme="minorHAnsi" w:cstheme="minorHAnsi"/>
                        <w:b/>
                        <w:color w:val="FFFFFF" w:themeColor="background1"/>
                        <w:sz w:val="72"/>
                        <w:szCs w:val="72"/>
                      </w:rPr>
                      <w:t>Talking Points</w:t>
                    </w:r>
                  </w:p>
                </w:txbxContent>
              </v:textbox>
              <w10:wrap type="tight" anchorx="margin"/>
            </v:shape>
          </w:pict>
        </mc:Fallback>
      </mc:AlternateContent>
    </w:r>
    <w:r w:rsidRPr="002900B2">
      <w:rPr>
        <w:noProof/>
      </w:rPr>
      <mc:AlternateContent>
        <mc:Choice Requires="wpg">
          <w:drawing>
            <wp:anchor distT="0" distB="0" distL="114300" distR="114300" simplePos="0" relativeHeight="251658244" behindDoc="0" locked="0" layoutInCell="1" allowOverlap="1" wp14:anchorId="3469FD9B" wp14:editId="6132E53E">
              <wp:simplePos x="0" y="0"/>
              <wp:positionH relativeFrom="column">
                <wp:posOffset>111125</wp:posOffset>
              </wp:positionH>
              <wp:positionV relativeFrom="paragraph">
                <wp:posOffset>217170</wp:posOffset>
              </wp:positionV>
              <wp:extent cx="671830" cy="367030"/>
              <wp:effectExtent l="0" t="0" r="0" b="0"/>
              <wp:wrapNone/>
              <wp:docPr id="5" name="Group 5"/>
              <wp:cNvGraphicFramePr/>
              <a:graphic xmlns:a="http://schemas.openxmlformats.org/drawingml/2006/main">
                <a:graphicData uri="http://schemas.microsoft.com/office/word/2010/wordprocessingGroup">
                  <wpg:wgp>
                    <wpg:cNvGrpSpPr/>
                    <wpg:grpSpPr>
                      <a:xfrm>
                        <a:off x="0" y="0"/>
                        <a:ext cx="671830" cy="367030"/>
                        <a:chOff x="0" y="0"/>
                        <a:chExt cx="1124511" cy="615080"/>
                      </a:xfrm>
                    </wpg:grpSpPr>
                    <wps:wsp>
                      <wps:cNvPr id="12" name="Freeform 10"/>
                      <wps:cNvSpPr>
                        <a:spLocks noEditPoints="1"/>
                      </wps:cNvSpPr>
                      <wps:spPr bwMode="auto">
                        <a:xfrm>
                          <a:off x="0" y="131350"/>
                          <a:ext cx="458108" cy="482903"/>
                        </a:xfrm>
                        <a:custGeom>
                          <a:avLst/>
                          <a:gdLst>
                            <a:gd name="T0" fmla="*/ 2 w 539"/>
                            <a:gd name="T1" fmla="*/ 289 h 557"/>
                            <a:gd name="T2" fmla="*/ 213 w 539"/>
                            <a:gd name="T3" fmla="*/ 32 h 557"/>
                            <a:gd name="T4" fmla="*/ 518 w 539"/>
                            <a:gd name="T5" fmla="*/ 238 h 557"/>
                            <a:gd name="T6" fmla="*/ 396 w 539"/>
                            <a:gd name="T7" fmla="*/ 517 h 557"/>
                            <a:gd name="T8" fmla="*/ 236 w 539"/>
                            <a:gd name="T9" fmla="*/ 552 h 557"/>
                            <a:gd name="T10" fmla="*/ 83 w 539"/>
                            <a:gd name="T11" fmla="*/ 482 h 557"/>
                            <a:gd name="T12" fmla="*/ 4 w 539"/>
                            <a:gd name="T13" fmla="*/ 324 h 557"/>
                            <a:gd name="T14" fmla="*/ 2 w 539"/>
                            <a:gd name="T15" fmla="*/ 289 h 557"/>
                            <a:gd name="T16" fmla="*/ 263 w 539"/>
                            <a:gd name="T17" fmla="*/ 461 h 557"/>
                            <a:gd name="T18" fmla="*/ 351 w 539"/>
                            <a:gd name="T19" fmla="*/ 436 h 557"/>
                            <a:gd name="T20" fmla="*/ 423 w 539"/>
                            <a:gd name="T21" fmla="*/ 248 h 557"/>
                            <a:gd name="T22" fmla="*/ 169 w 539"/>
                            <a:gd name="T23" fmla="*/ 147 h 557"/>
                            <a:gd name="T24" fmla="*/ 99 w 539"/>
                            <a:gd name="T25" fmla="*/ 322 h 557"/>
                            <a:gd name="T26" fmla="*/ 263 w 539"/>
                            <a:gd name="T27" fmla="*/ 46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9" h="557">
                              <a:moveTo>
                                <a:pt x="2" y="289"/>
                              </a:moveTo>
                              <a:cubicBezTo>
                                <a:pt x="0" y="169"/>
                                <a:pt x="84" y="57"/>
                                <a:pt x="213" y="32"/>
                              </a:cubicBezTo>
                              <a:cubicBezTo>
                                <a:pt x="378" y="0"/>
                                <a:pt x="497" y="122"/>
                                <a:pt x="518" y="238"/>
                              </a:cubicBezTo>
                              <a:cubicBezTo>
                                <a:pt x="539" y="350"/>
                                <a:pt x="493" y="459"/>
                                <a:pt x="396" y="517"/>
                              </a:cubicBezTo>
                              <a:cubicBezTo>
                                <a:pt x="347" y="548"/>
                                <a:pt x="293" y="557"/>
                                <a:pt x="236" y="552"/>
                              </a:cubicBezTo>
                              <a:cubicBezTo>
                                <a:pt x="177" y="546"/>
                                <a:pt x="126" y="523"/>
                                <a:pt x="83" y="482"/>
                              </a:cubicBezTo>
                              <a:cubicBezTo>
                                <a:pt x="39" y="438"/>
                                <a:pt x="11" y="386"/>
                                <a:pt x="4" y="324"/>
                              </a:cubicBezTo>
                              <a:cubicBezTo>
                                <a:pt x="3" y="312"/>
                                <a:pt x="3" y="301"/>
                                <a:pt x="2" y="289"/>
                              </a:cubicBezTo>
                              <a:close/>
                              <a:moveTo>
                                <a:pt x="263" y="461"/>
                              </a:moveTo>
                              <a:cubicBezTo>
                                <a:pt x="295" y="462"/>
                                <a:pt x="325" y="454"/>
                                <a:pt x="351" y="436"/>
                              </a:cubicBezTo>
                              <a:cubicBezTo>
                                <a:pt x="413" y="396"/>
                                <a:pt x="442" y="324"/>
                                <a:pt x="423" y="248"/>
                              </a:cubicBezTo>
                              <a:cubicBezTo>
                                <a:pt x="394" y="129"/>
                                <a:pt x="262" y="84"/>
                                <a:pt x="169" y="147"/>
                              </a:cubicBezTo>
                              <a:cubicBezTo>
                                <a:pt x="108" y="189"/>
                                <a:pt x="89" y="251"/>
                                <a:pt x="99" y="322"/>
                              </a:cubicBezTo>
                              <a:cubicBezTo>
                                <a:pt x="111" y="413"/>
                                <a:pt x="195" y="464"/>
                                <a:pt x="263" y="461"/>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813361" y="156610"/>
                          <a:ext cx="311150" cy="458470"/>
                        </a:xfrm>
                        <a:custGeom>
                          <a:avLst/>
                          <a:gdLst>
                            <a:gd name="T0" fmla="*/ 367 w 367"/>
                            <a:gd name="T1" fmla="*/ 529 h 529"/>
                            <a:gd name="T2" fmla="*/ 0 w 367"/>
                            <a:gd name="T3" fmla="*/ 529 h 529"/>
                            <a:gd name="T4" fmla="*/ 0 w 367"/>
                            <a:gd name="T5" fmla="*/ 0 h 529"/>
                            <a:gd name="T6" fmla="*/ 367 w 367"/>
                            <a:gd name="T7" fmla="*/ 0 h 529"/>
                            <a:gd name="T8" fmla="*/ 367 w 367"/>
                            <a:gd name="T9" fmla="*/ 98 h 529"/>
                            <a:gd name="T10" fmla="*/ 358 w 367"/>
                            <a:gd name="T11" fmla="*/ 98 h 529"/>
                            <a:gd name="T12" fmla="*/ 116 w 367"/>
                            <a:gd name="T13" fmla="*/ 98 h 529"/>
                            <a:gd name="T14" fmla="*/ 104 w 367"/>
                            <a:gd name="T15" fmla="*/ 97 h 529"/>
                            <a:gd name="T16" fmla="*/ 93 w 367"/>
                            <a:gd name="T17" fmla="*/ 107 h 529"/>
                            <a:gd name="T18" fmla="*/ 93 w 367"/>
                            <a:gd name="T19" fmla="*/ 181 h 529"/>
                            <a:gd name="T20" fmla="*/ 93 w 367"/>
                            <a:gd name="T21" fmla="*/ 421 h 529"/>
                            <a:gd name="T22" fmla="*/ 104 w 367"/>
                            <a:gd name="T23" fmla="*/ 432 h 529"/>
                            <a:gd name="T24" fmla="*/ 124 w 367"/>
                            <a:gd name="T25" fmla="*/ 431 h 529"/>
                            <a:gd name="T26" fmla="*/ 356 w 367"/>
                            <a:gd name="T27" fmla="*/ 431 h 529"/>
                            <a:gd name="T28" fmla="*/ 367 w 367"/>
                            <a:gd name="T29" fmla="*/ 431 h 529"/>
                            <a:gd name="T30" fmla="*/ 367 w 367"/>
                            <a:gd name="T31" fmla="*/ 529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7" h="529">
                              <a:moveTo>
                                <a:pt x="367" y="529"/>
                              </a:moveTo>
                              <a:cubicBezTo>
                                <a:pt x="244" y="529"/>
                                <a:pt x="122" y="529"/>
                                <a:pt x="0" y="529"/>
                              </a:cubicBezTo>
                              <a:cubicBezTo>
                                <a:pt x="0" y="353"/>
                                <a:pt x="0" y="177"/>
                                <a:pt x="0" y="0"/>
                              </a:cubicBezTo>
                              <a:cubicBezTo>
                                <a:pt x="122" y="0"/>
                                <a:pt x="244" y="0"/>
                                <a:pt x="367" y="0"/>
                              </a:cubicBezTo>
                              <a:cubicBezTo>
                                <a:pt x="367" y="32"/>
                                <a:pt x="367" y="64"/>
                                <a:pt x="367" y="98"/>
                              </a:cubicBezTo>
                              <a:cubicBezTo>
                                <a:pt x="364" y="98"/>
                                <a:pt x="361" y="98"/>
                                <a:pt x="358" y="98"/>
                              </a:cubicBezTo>
                              <a:cubicBezTo>
                                <a:pt x="277" y="98"/>
                                <a:pt x="196" y="98"/>
                                <a:pt x="116" y="98"/>
                              </a:cubicBezTo>
                              <a:cubicBezTo>
                                <a:pt x="112" y="98"/>
                                <a:pt x="108" y="98"/>
                                <a:pt x="104" y="97"/>
                              </a:cubicBezTo>
                              <a:cubicBezTo>
                                <a:pt x="96" y="96"/>
                                <a:pt x="93" y="98"/>
                                <a:pt x="93" y="107"/>
                              </a:cubicBezTo>
                              <a:cubicBezTo>
                                <a:pt x="93" y="131"/>
                                <a:pt x="93" y="156"/>
                                <a:pt x="93" y="181"/>
                              </a:cubicBezTo>
                              <a:cubicBezTo>
                                <a:pt x="93" y="261"/>
                                <a:pt x="93" y="341"/>
                                <a:pt x="93" y="421"/>
                              </a:cubicBezTo>
                              <a:cubicBezTo>
                                <a:pt x="93" y="432"/>
                                <a:pt x="94" y="432"/>
                                <a:pt x="104" y="432"/>
                              </a:cubicBezTo>
                              <a:cubicBezTo>
                                <a:pt x="111" y="431"/>
                                <a:pt x="117" y="431"/>
                                <a:pt x="124" y="431"/>
                              </a:cubicBezTo>
                              <a:cubicBezTo>
                                <a:pt x="201" y="431"/>
                                <a:pt x="278" y="431"/>
                                <a:pt x="356" y="431"/>
                              </a:cubicBezTo>
                              <a:cubicBezTo>
                                <a:pt x="359" y="431"/>
                                <a:pt x="363" y="431"/>
                                <a:pt x="367" y="431"/>
                              </a:cubicBezTo>
                              <a:cubicBezTo>
                                <a:pt x="367" y="464"/>
                                <a:pt x="367" y="496"/>
                                <a:pt x="367" y="529"/>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414258" y="0"/>
                          <a:ext cx="285750" cy="417830"/>
                        </a:xfrm>
                        <a:custGeom>
                          <a:avLst/>
                          <a:gdLst>
                            <a:gd name="T0" fmla="*/ 0 w 337"/>
                            <a:gd name="T1" fmla="*/ 180 h 482"/>
                            <a:gd name="T2" fmla="*/ 0 w 337"/>
                            <a:gd name="T3" fmla="*/ 122 h 482"/>
                            <a:gd name="T4" fmla="*/ 39 w 337"/>
                            <a:gd name="T5" fmla="*/ 119 h 482"/>
                            <a:gd name="T6" fmla="*/ 167 w 337"/>
                            <a:gd name="T7" fmla="*/ 74 h 482"/>
                            <a:gd name="T8" fmla="*/ 218 w 337"/>
                            <a:gd name="T9" fmla="*/ 8 h 482"/>
                            <a:gd name="T10" fmla="*/ 230 w 337"/>
                            <a:gd name="T11" fmla="*/ 0 h 482"/>
                            <a:gd name="T12" fmla="*/ 329 w 337"/>
                            <a:gd name="T13" fmla="*/ 0 h 482"/>
                            <a:gd name="T14" fmla="*/ 337 w 337"/>
                            <a:gd name="T15" fmla="*/ 0 h 482"/>
                            <a:gd name="T16" fmla="*/ 337 w 337"/>
                            <a:gd name="T17" fmla="*/ 482 h 482"/>
                            <a:gd name="T18" fmla="*/ 331 w 337"/>
                            <a:gd name="T19" fmla="*/ 472 h 482"/>
                            <a:gd name="T20" fmla="*/ 162 w 337"/>
                            <a:gd name="T21" fmla="*/ 187 h 482"/>
                            <a:gd name="T22" fmla="*/ 149 w 337"/>
                            <a:gd name="T23" fmla="*/ 180 h 482"/>
                            <a:gd name="T24" fmla="*/ 12 w 337"/>
                            <a:gd name="T25" fmla="*/ 180 h 482"/>
                            <a:gd name="T26" fmla="*/ 0 w 337"/>
                            <a:gd name="T27" fmla="*/ 18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7" h="482">
                              <a:moveTo>
                                <a:pt x="0" y="180"/>
                              </a:moveTo>
                              <a:cubicBezTo>
                                <a:pt x="0" y="160"/>
                                <a:pt x="0" y="141"/>
                                <a:pt x="0" y="122"/>
                              </a:cubicBezTo>
                              <a:cubicBezTo>
                                <a:pt x="13" y="121"/>
                                <a:pt x="26" y="120"/>
                                <a:pt x="39" y="119"/>
                              </a:cubicBezTo>
                              <a:cubicBezTo>
                                <a:pt x="85" y="114"/>
                                <a:pt x="129" y="102"/>
                                <a:pt x="167" y="74"/>
                              </a:cubicBezTo>
                              <a:cubicBezTo>
                                <a:pt x="190" y="57"/>
                                <a:pt x="207" y="35"/>
                                <a:pt x="218" y="8"/>
                              </a:cubicBezTo>
                              <a:cubicBezTo>
                                <a:pt x="220" y="2"/>
                                <a:pt x="223" y="0"/>
                                <a:pt x="230" y="0"/>
                              </a:cubicBezTo>
                              <a:cubicBezTo>
                                <a:pt x="263" y="0"/>
                                <a:pt x="296" y="0"/>
                                <a:pt x="329" y="0"/>
                              </a:cubicBezTo>
                              <a:cubicBezTo>
                                <a:pt x="331" y="0"/>
                                <a:pt x="334" y="0"/>
                                <a:pt x="337" y="0"/>
                              </a:cubicBezTo>
                              <a:cubicBezTo>
                                <a:pt x="337" y="160"/>
                                <a:pt x="337" y="320"/>
                                <a:pt x="337" y="482"/>
                              </a:cubicBezTo>
                              <a:cubicBezTo>
                                <a:pt x="335" y="477"/>
                                <a:pt x="333" y="474"/>
                                <a:pt x="331" y="472"/>
                              </a:cubicBezTo>
                              <a:cubicBezTo>
                                <a:pt x="275" y="377"/>
                                <a:pt x="218" y="282"/>
                                <a:pt x="162" y="187"/>
                              </a:cubicBezTo>
                              <a:cubicBezTo>
                                <a:pt x="159" y="182"/>
                                <a:pt x="156" y="179"/>
                                <a:pt x="149" y="180"/>
                              </a:cubicBezTo>
                              <a:cubicBezTo>
                                <a:pt x="103" y="180"/>
                                <a:pt x="57" y="180"/>
                                <a:pt x="12" y="180"/>
                              </a:cubicBezTo>
                              <a:cubicBezTo>
                                <a:pt x="8" y="180"/>
                                <a:pt x="5" y="180"/>
                                <a:pt x="0" y="180"/>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545608" y="363739"/>
                          <a:ext cx="146685" cy="250190"/>
                        </a:xfrm>
                        <a:custGeom>
                          <a:avLst/>
                          <a:gdLst>
                            <a:gd name="T0" fmla="*/ 0 w 173"/>
                            <a:gd name="T1" fmla="*/ 289 h 289"/>
                            <a:gd name="T2" fmla="*/ 0 w 173"/>
                            <a:gd name="T3" fmla="*/ 1 h 289"/>
                            <a:gd name="T4" fmla="*/ 1 w 173"/>
                            <a:gd name="T5" fmla="*/ 0 h 289"/>
                            <a:gd name="T6" fmla="*/ 173 w 173"/>
                            <a:gd name="T7" fmla="*/ 289 h 289"/>
                            <a:gd name="T8" fmla="*/ 0 w 173"/>
                            <a:gd name="T9" fmla="*/ 289 h 289"/>
                          </a:gdLst>
                          <a:ahLst/>
                          <a:cxnLst>
                            <a:cxn ang="0">
                              <a:pos x="T0" y="T1"/>
                            </a:cxn>
                            <a:cxn ang="0">
                              <a:pos x="T2" y="T3"/>
                            </a:cxn>
                            <a:cxn ang="0">
                              <a:pos x="T4" y="T5"/>
                            </a:cxn>
                            <a:cxn ang="0">
                              <a:pos x="T6" y="T7"/>
                            </a:cxn>
                            <a:cxn ang="0">
                              <a:pos x="T8" y="T9"/>
                            </a:cxn>
                          </a:cxnLst>
                          <a:rect l="0" t="0" r="r" b="b"/>
                          <a:pathLst>
                            <a:path w="173" h="289">
                              <a:moveTo>
                                <a:pt x="0" y="289"/>
                              </a:moveTo>
                              <a:cubicBezTo>
                                <a:pt x="0" y="192"/>
                                <a:pt x="0" y="97"/>
                                <a:pt x="0" y="1"/>
                              </a:cubicBezTo>
                              <a:cubicBezTo>
                                <a:pt x="0" y="1"/>
                                <a:pt x="1" y="1"/>
                                <a:pt x="1" y="0"/>
                              </a:cubicBezTo>
                              <a:cubicBezTo>
                                <a:pt x="58" y="96"/>
                                <a:pt x="115" y="192"/>
                                <a:pt x="173" y="289"/>
                              </a:cubicBezTo>
                              <a:cubicBezTo>
                                <a:pt x="115" y="289"/>
                                <a:pt x="58" y="289"/>
                                <a:pt x="0" y="289"/>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wps:cNvSpPr>
                      <wps:spPr bwMode="auto">
                        <a:xfrm>
                          <a:off x="959867" y="343532"/>
                          <a:ext cx="162560" cy="84455"/>
                        </a:xfrm>
                        <a:custGeom>
                          <a:avLst/>
                          <a:gdLst>
                            <a:gd name="T0" fmla="*/ 192 w 192"/>
                            <a:gd name="T1" fmla="*/ 98 h 98"/>
                            <a:gd name="T2" fmla="*/ 0 w 192"/>
                            <a:gd name="T3" fmla="*/ 98 h 98"/>
                            <a:gd name="T4" fmla="*/ 0 w 192"/>
                            <a:gd name="T5" fmla="*/ 0 h 98"/>
                            <a:gd name="T6" fmla="*/ 192 w 192"/>
                            <a:gd name="T7" fmla="*/ 0 h 98"/>
                            <a:gd name="T8" fmla="*/ 192 w 192"/>
                            <a:gd name="T9" fmla="*/ 98 h 98"/>
                          </a:gdLst>
                          <a:ahLst/>
                          <a:cxnLst>
                            <a:cxn ang="0">
                              <a:pos x="T0" y="T1"/>
                            </a:cxn>
                            <a:cxn ang="0">
                              <a:pos x="T2" y="T3"/>
                            </a:cxn>
                            <a:cxn ang="0">
                              <a:pos x="T4" y="T5"/>
                            </a:cxn>
                            <a:cxn ang="0">
                              <a:pos x="T6" y="T7"/>
                            </a:cxn>
                            <a:cxn ang="0">
                              <a:pos x="T8" y="T9"/>
                            </a:cxn>
                          </a:cxnLst>
                          <a:rect l="0" t="0" r="r" b="b"/>
                          <a:pathLst>
                            <a:path w="192" h="98">
                              <a:moveTo>
                                <a:pt x="192" y="98"/>
                              </a:moveTo>
                              <a:cubicBezTo>
                                <a:pt x="128" y="98"/>
                                <a:pt x="64" y="98"/>
                                <a:pt x="0" y="98"/>
                              </a:cubicBezTo>
                              <a:cubicBezTo>
                                <a:pt x="0" y="65"/>
                                <a:pt x="0" y="33"/>
                                <a:pt x="0" y="0"/>
                              </a:cubicBezTo>
                              <a:cubicBezTo>
                                <a:pt x="64" y="0"/>
                                <a:pt x="127" y="0"/>
                                <a:pt x="192" y="0"/>
                              </a:cubicBezTo>
                              <a:cubicBezTo>
                                <a:pt x="192" y="32"/>
                                <a:pt x="192" y="64"/>
                                <a:pt x="192" y="98"/>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8B4D56A" id="Group 5" o:spid="_x0000_s1026" style="position:absolute;margin-left:8.75pt;margin-top:17.1pt;width:52.9pt;height:28.9pt;z-index:251658244;mso-width-relative:margin;mso-height-relative:margin" coordsize="11245,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">
              <v:shape id="Freeform 10" o:spid="_x0000_s1027" style="position:absolute;top:1313;width:4581;height:4829;visibility:visible;mso-wrap-style:square;v-text-anchor:top" coordsize="53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" path="m2,289c,169,84,57,213,32,378,,497,122,518,238,539,350,493,459,396,517v-49,31,-103,40,-160,35c177,546,126,523,83,482,39,438,11,386,4,324,3,312,3,301,2,289xm263,461v32,1,62,-7,88,-25c413,396,442,324,423,248,394,129,262,84,169,147,108,189,89,251,99,322v12,91,96,142,164,139xe" fillcolor="white [3212]" stroked="f">
                <v:path arrowok="t" o:connecttype="custom" o:connectlocs="1700,250555;181033,27743;440260,206339;336569,448224;200582,478568;70544,417880;3400,280899;1700,250555;223530,399674;298323,377999;359517,215009;143637,127445;84142,279165;223530,399674" o:connectangles="0,0,0,0,0,0,0,0,0,0,0,0,0,0"/>
                <o:lock v:ext="edit" verticies="t"/>
              </v:shape>
              <v:shape id="Freeform 11" o:spid="_x0000_s1028" style="position:absolute;left:8133;top:1566;width:3112;height:4584;visibility:visible;mso-wrap-style:square;v-text-anchor:top" coordsize="36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" path="m367,529v-123,,-245,,-367,c,353,,177,,,122,,244,,367,v,32,,64,,98c364,98,361,98,358,98v-81,,-162,,-242,c112,98,108,98,104,97,96,96,93,98,93,107v,24,,49,,74c93,261,93,341,93,421v,11,1,11,11,11c111,431,117,431,124,431v77,,154,,232,c359,431,363,431,367,431v,33,,65,,98xe" fillcolor="white [3212]" stroked="f">
                <v:path arrowok="t" o:connecttype="custom" o:connectlocs="311150,458470;0,458470;0,0;311150,0;311150,84934;303520,84934;98347,84934;88173,84067;78847,92734;78847,156868;78847,364869;88173,374403;105130,373536;301824,373536;311150,373536;311150,458470" o:connectangles="0,0,0,0,0,0,0,0,0,0,0,0,0,0,0,0"/>
              </v:shape>
              <v:shape id="Freeform 12" o:spid="_x0000_s1029" style="position:absolute;left:4142;width:2858;height:4178;visibility:visible;mso-wrap-style:square;v-text-anchor:top" coordsize="33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" path="m,180c,160,,141,,122v13,-1,26,-2,39,-3c85,114,129,102,167,74,190,57,207,35,218,8,220,2,223,,230,v33,,66,,99,c331,,334,,337,v,160,,320,,482c335,477,333,474,331,472,275,377,218,282,162,187v-3,-5,-6,-8,-13,-7c103,180,57,180,12,180v-4,,-7,,-12,xe" fillcolor="white [3212]" stroked="f">
                <v:path arrowok="t" o:connecttype="custom" o:connectlocs="0,156036;0,105758;33069,103157;141603,64148;184847,6935;195022,0;278967,0;285750,0;285750,417830;280662,409161;137364,162104;126341,156036;10175,156036;0,156036" o:connectangles="0,0,0,0,0,0,0,0,0,0,0,0,0,0"/>
              </v:shape>
              <v:shape id="Freeform 13" o:spid="_x0000_s1030" style="position:absolute;left:5456;top:3637;width:1466;height:2502;visibility:visible;mso-wrap-style:square;v-text-anchor:top" coordsize="1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" path="m,289c,192,,97,,1,,1,1,1,1,,58,96,115,192,173,289v-58,,-115,,-173,xe" fillcolor="white [3212]" stroked="f">
                <v:path arrowok="t" o:connecttype="custom" o:connectlocs="0,250190;0,866;848,0;146685,250190;0,250190" o:connectangles="0,0,0,0,0"/>
              </v:shape>
              <v:shape id="Freeform 14" o:spid="_x0000_s1031" style="position:absolute;left:9598;top:3435;width:1626;height:844;visibility:visible;mso-wrap-style:square;v-text-anchor:top" coordsize="1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" path="m192,98c128,98,64,98,,98,,65,,33,,,64,,127,,192,v,32,,64,,98xe" fillcolor="white [3212]" stroked="f">
                <v:path arrowok="t" o:connecttype="custom" o:connectlocs="162560,84455;0,84455;0,0;162560,0;162560,84455" o:connectangles="0,0,0,0,0"/>
              </v:shape>
            </v:group>
          </w:pict>
        </mc:Fallback>
      </mc:AlternateContent>
    </w:r>
    <w:r w:rsidRPr="002900B2">
      <w:rPr>
        <w:noProof/>
      </w:rPr>
      <mc:AlternateContent>
        <mc:Choice Requires="wps">
          <w:drawing>
            <wp:anchor distT="45720" distB="45720" distL="114300" distR="114300" simplePos="0" relativeHeight="251658243" behindDoc="0" locked="0" layoutInCell="1" allowOverlap="1" wp14:anchorId="789175BA" wp14:editId="7F5E6A96">
              <wp:simplePos x="0" y="0"/>
              <wp:positionH relativeFrom="column">
                <wp:posOffset>-294640</wp:posOffset>
              </wp:positionH>
              <wp:positionV relativeFrom="paragraph">
                <wp:posOffset>558800</wp:posOffset>
              </wp:positionV>
              <wp:extent cx="149987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04620"/>
                      </a:xfrm>
                      <a:prstGeom prst="rect">
                        <a:avLst/>
                      </a:prstGeom>
                      <a:noFill/>
                      <a:ln w="9525">
                        <a:noFill/>
                        <a:miter lim="800000"/>
                        <a:headEnd/>
                        <a:tailEnd/>
                      </a:ln>
                    </wps:spPr>
                    <wps:txbx>
                      <w:txbxContent>
                        <w:p w14:paraId="2D2077CB" w14:textId="77777777" w:rsidR="00040E49" w:rsidRPr="00641D6B" w:rsidRDefault="00040E49" w:rsidP="002900B2">
                          <w:pPr>
                            <w:jc w:val="center"/>
                            <w:rPr>
                              <w:color w:val="FFFFFF" w:themeColor="background1"/>
                            </w:rPr>
                          </w:pPr>
                          <w:r w:rsidRPr="00641D6B">
                            <w:rPr>
                              <w:color w:val="FFFFFF" w:themeColor="background1"/>
                            </w:rPr>
                            <w:t>WASHINGTON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175BA" id="_x0000_s1027" type="#_x0000_t202" style="position:absolute;margin-left:-23.2pt;margin-top:44pt;width:118.1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" filled="f" stroked="f">
              <v:textbox style="mso-fit-shape-to-text:t">
                <w:txbxContent>
                  <w:p w14:paraId="2D2077CB" w14:textId="77777777" w:rsidR="00040E49" w:rsidRPr="00641D6B" w:rsidRDefault="00040E49" w:rsidP="002900B2">
                    <w:pPr>
                      <w:jc w:val="center"/>
                      <w:rPr>
                        <w:color w:val="FFFFFF" w:themeColor="background1"/>
                      </w:rPr>
                    </w:pPr>
                    <w:r w:rsidRPr="00641D6B">
                      <w:rPr>
                        <w:color w:val="FFFFFF" w:themeColor="background1"/>
                      </w:rPr>
                      <w:t>WASHINGTON</w:t>
                    </w:r>
                  </w:p>
                </w:txbxContent>
              </v:textbox>
              <w10:wrap type="square"/>
            </v:shape>
          </w:pict>
        </mc:Fallback>
      </mc:AlternateContent>
    </w:r>
    <w:r w:rsidRPr="002900B2">
      <w:rPr>
        <w:noProof/>
      </w:rPr>
      <w:drawing>
        <wp:anchor distT="0" distB="0" distL="114300" distR="114300" simplePos="0" relativeHeight="251658242" behindDoc="0" locked="0" layoutInCell="1" allowOverlap="1" wp14:anchorId="642BECCF" wp14:editId="0428A5D5">
          <wp:simplePos x="0" y="0"/>
          <wp:positionH relativeFrom="column">
            <wp:posOffset>-667273</wp:posOffset>
          </wp:positionH>
          <wp:positionV relativeFrom="paragraph">
            <wp:posOffset>-16826</wp:posOffset>
          </wp:positionV>
          <wp:extent cx="1549400" cy="944245"/>
          <wp:effectExtent l="0" t="0" r="0" b="8255"/>
          <wp:wrapThrough wrapText="bothSides">
            <wp:wrapPolygon edited="0">
              <wp:start x="0" y="0"/>
              <wp:lineTo x="0" y="21353"/>
              <wp:lineTo x="21246" y="21353"/>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9400" cy="944245"/>
                  </a:xfrm>
                  <a:prstGeom prst="rect">
                    <a:avLst/>
                  </a:prstGeom>
                </pic:spPr>
              </pic:pic>
            </a:graphicData>
          </a:graphic>
          <wp14:sizeRelV relativeFrom="margin">
            <wp14:pctHeight>0</wp14:pctHeight>
          </wp14:sizeRelV>
        </wp:anchor>
      </w:drawing>
    </w:r>
    <w:r w:rsidRPr="002900B2">
      <w:rPr>
        <w:noProof/>
      </w:rPr>
      <w:drawing>
        <wp:anchor distT="0" distB="0" distL="114300" distR="114300" simplePos="0" relativeHeight="251658240" behindDoc="0" locked="0" layoutInCell="1" allowOverlap="1" wp14:anchorId="266E8DAF" wp14:editId="7A3E39FA">
          <wp:simplePos x="0" y="0"/>
          <wp:positionH relativeFrom="column">
            <wp:posOffset>-718820</wp:posOffset>
          </wp:positionH>
          <wp:positionV relativeFrom="paragraph">
            <wp:posOffset>-45748</wp:posOffset>
          </wp:positionV>
          <wp:extent cx="7413625" cy="989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3625" cy="98933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76A"/>
    <w:multiLevelType w:val="hybridMultilevel"/>
    <w:tmpl w:val="369C6F14"/>
    <w:lvl w:ilvl="0" w:tplc="C9D822A6">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71C8"/>
    <w:multiLevelType w:val="hybridMultilevel"/>
    <w:tmpl w:val="92B4A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2BF1AA5"/>
    <w:multiLevelType w:val="hybridMultilevel"/>
    <w:tmpl w:val="C0F86D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A6A"/>
    <w:multiLevelType w:val="hybridMultilevel"/>
    <w:tmpl w:val="421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61F91"/>
    <w:multiLevelType w:val="hybridMultilevel"/>
    <w:tmpl w:val="5A40D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058E5"/>
    <w:multiLevelType w:val="hybridMultilevel"/>
    <w:tmpl w:val="0832D1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C1383"/>
    <w:multiLevelType w:val="hybridMultilevel"/>
    <w:tmpl w:val="4A340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BA4"/>
    <w:multiLevelType w:val="hybridMultilevel"/>
    <w:tmpl w:val="3620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55931"/>
    <w:multiLevelType w:val="hybridMultilevel"/>
    <w:tmpl w:val="0A8299BE"/>
    <w:lvl w:ilvl="0" w:tplc="85FA5320">
      <w:start w:val="1"/>
      <w:numFmt w:val="bullet"/>
      <w:lvlText w:val="•"/>
      <w:lvlJc w:val="left"/>
      <w:pPr>
        <w:tabs>
          <w:tab w:val="num" w:pos="720"/>
        </w:tabs>
        <w:ind w:left="720" w:hanging="360"/>
      </w:pPr>
      <w:rPr>
        <w:rFonts w:ascii="Arial" w:hAnsi="Arial" w:hint="default"/>
      </w:rPr>
    </w:lvl>
    <w:lvl w:ilvl="1" w:tplc="64B01E84" w:tentative="1">
      <w:start w:val="1"/>
      <w:numFmt w:val="bullet"/>
      <w:lvlText w:val="•"/>
      <w:lvlJc w:val="left"/>
      <w:pPr>
        <w:tabs>
          <w:tab w:val="num" w:pos="1440"/>
        </w:tabs>
        <w:ind w:left="1440" w:hanging="360"/>
      </w:pPr>
      <w:rPr>
        <w:rFonts w:ascii="Arial" w:hAnsi="Arial" w:hint="default"/>
      </w:rPr>
    </w:lvl>
    <w:lvl w:ilvl="2" w:tplc="17521A1C" w:tentative="1">
      <w:start w:val="1"/>
      <w:numFmt w:val="bullet"/>
      <w:lvlText w:val="•"/>
      <w:lvlJc w:val="left"/>
      <w:pPr>
        <w:tabs>
          <w:tab w:val="num" w:pos="2160"/>
        </w:tabs>
        <w:ind w:left="2160" w:hanging="360"/>
      </w:pPr>
      <w:rPr>
        <w:rFonts w:ascii="Arial" w:hAnsi="Arial" w:hint="default"/>
      </w:rPr>
    </w:lvl>
    <w:lvl w:ilvl="3" w:tplc="EA567172" w:tentative="1">
      <w:start w:val="1"/>
      <w:numFmt w:val="bullet"/>
      <w:lvlText w:val="•"/>
      <w:lvlJc w:val="left"/>
      <w:pPr>
        <w:tabs>
          <w:tab w:val="num" w:pos="2880"/>
        </w:tabs>
        <w:ind w:left="2880" w:hanging="360"/>
      </w:pPr>
      <w:rPr>
        <w:rFonts w:ascii="Arial" w:hAnsi="Arial" w:hint="default"/>
      </w:rPr>
    </w:lvl>
    <w:lvl w:ilvl="4" w:tplc="94506644" w:tentative="1">
      <w:start w:val="1"/>
      <w:numFmt w:val="bullet"/>
      <w:lvlText w:val="•"/>
      <w:lvlJc w:val="left"/>
      <w:pPr>
        <w:tabs>
          <w:tab w:val="num" w:pos="3600"/>
        </w:tabs>
        <w:ind w:left="3600" w:hanging="360"/>
      </w:pPr>
      <w:rPr>
        <w:rFonts w:ascii="Arial" w:hAnsi="Arial" w:hint="default"/>
      </w:rPr>
    </w:lvl>
    <w:lvl w:ilvl="5" w:tplc="B5A86924" w:tentative="1">
      <w:start w:val="1"/>
      <w:numFmt w:val="bullet"/>
      <w:lvlText w:val="•"/>
      <w:lvlJc w:val="left"/>
      <w:pPr>
        <w:tabs>
          <w:tab w:val="num" w:pos="4320"/>
        </w:tabs>
        <w:ind w:left="4320" w:hanging="360"/>
      </w:pPr>
      <w:rPr>
        <w:rFonts w:ascii="Arial" w:hAnsi="Arial" w:hint="default"/>
      </w:rPr>
    </w:lvl>
    <w:lvl w:ilvl="6" w:tplc="FF5623F2" w:tentative="1">
      <w:start w:val="1"/>
      <w:numFmt w:val="bullet"/>
      <w:lvlText w:val="•"/>
      <w:lvlJc w:val="left"/>
      <w:pPr>
        <w:tabs>
          <w:tab w:val="num" w:pos="5040"/>
        </w:tabs>
        <w:ind w:left="5040" w:hanging="360"/>
      </w:pPr>
      <w:rPr>
        <w:rFonts w:ascii="Arial" w:hAnsi="Arial" w:hint="default"/>
      </w:rPr>
    </w:lvl>
    <w:lvl w:ilvl="7" w:tplc="4ACC08EC" w:tentative="1">
      <w:start w:val="1"/>
      <w:numFmt w:val="bullet"/>
      <w:lvlText w:val="•"/>
      <w:lvlJc w:val="left"/>
      <w:pPr>
        <w:tabs>
          <w:tab w:val="num" w:pos="5760"/>
        </w:tabs>
        <w:ind w:left="5760" w:hanging="360"/>
      </w:pPr>
      <w:rPr>
        <w:rFonts w:ascii="Arial" w:hAnsi="Arial" w:hint="default"/>
      </w:rPr>
    </w:lvl>
    <w:lvl w:ilvl="8" w:tplc="8B000D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930635"/>
    <w:multiLevelType w:val="hybridMultilevel"/>
    <w:tmpl w:val="10863AC6"/>
    <w:lvl w:ilvl="0" w:tplc="02A6F6D6">
      <w:start w:val="1"/>
      <w:numFmt w:val="decimal"/>
      <w:lvlText w:val="%1."/>
      <w:lvlJc w:val="left"/>
      <w:pPr>
        <w:ind w:left="1080" w:hanging="360"/>
      </w:pPr>
      <w:rPr>
        <w:rFonts w:ascii="Calibri" w:eastAsiaTheme="majorEastAsia" w:hAnsi="Calibr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46AA8"/>
    <w:multiLevelType w:val="hybridMultilevel"/>
    <w:tmpl w:val="EA7668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21F9A"/>
    <w:multiLevelType w:val="hybridMultilevel"/>
    <w:tmpl w:val="C9A0B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C4C6A"/>
    <w:multiLevelType w:val="hybridMultilevel"/>
    <w:tmpl w:val="9AE2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9C60ED"/>
    <w:multiLevelType w:val="hybridMultilevel"/>
    <w:tmpl w:val="6DB89EE4"/>
    <w:lvl w:ilvl="0" w:tplc="D6FAD56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D7FD8"/>
    <w:multiLevelType w:val="hybridMultilevel"/>
    <w:tmpl w:val="92FE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316"/>
    <w:multiLevelType w:val="hybridMultilevel"/>
    <w:tmpl w:val="3CB416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210A9"/>
    <w:multiLevelType w:val="hybridMultilevel"/>
    <w:tmpl w:val="A90818DE"/>
    <w:lvl w:ilvl="0" w:tplc="66F0711E">
      <w:start w:val="1"/>
      <w:numFmt w:val="decimal"/>
      <w:lvlText w:val="%1."/>
      <w:lvlJc w:val="left"/>
      <w:pPr>
        <w:ind w:left="682" w:hanging="544"/>
      </w:pPr>
      <w:rPr>
        <w:rFonts w:hint="default"/>
        <w:b/>
        <w:bCs/>
        <w:spacing w:val="-1"/>
        <w:w w:val="100"/>
        <w:lang w:val="en-US" w:eastAsia="en-US" w:bidi="en-US"/>
      </w:rPr>
    </w:lvl>
    <w:lvl w:ilvl="1" w:tplc="188C3A24">
      <w:numFmt w:val="bullet"/>
      <w:lvlText w:val="-"/>
      <w:lvlJc w:val="left"/>
      <w:pPr>
        <w:ind w:left="858" w:hanging="353"/>
      </w:pPr>
      <w:rPr>
        <w:rFonts w:ascii="Calibri" w:eastAsia="Calibri" w:hAnsi="Calibri" w:cs="Calibri" w:hint="default"/>
        <w:w w:val="99"/>
        <w:sz w:val="28"/>
        <w:szCs w:val="28"/>
        <w:lang w:val="en-US" w:eastAsia="en-US" w:bidi="en-US"/>
      </w:rPr>
    </w:lvl>
    <w:lvl w:ilvl="2" w:tplc="C6EAA59C">
      <w:numFmt w:val="bullet"/>
      <w:lvlText w:val="•"/>
      <w:lvlJc w:val="left"/>
      <w:pPr>
        <w:ind w:left="1236" w:hanging="353"/>
      </w:pPr>
      <w:rPr>
        <w:rFonts w:hint="default"/>
        <w:lang w:val="en-US" w:eastAsia="en-US" w:bidi="en-US"/>
      </w:rPr>
    </w:lvl>
    <w:lvl w:ilvl="3" w:tplc="FD06834C">
      <w:numFmt w:val="bullet"/>
      <w:lvlText w:val="•"/>
      <w:lvlJc w:val="left"/>
      <w:pPr>
        <w:ind w:left="1613" w:hanging="353"/>
      </w:pPr>
      <w:rPr>
        <w:rFonts w:hint="default"/>
        <w:lang w:val="en-US" w:eastAsia="en-US" w:bidi="en-US"/>
      </w:rPr>
    </w:lvl>
    <w:lvl w:ilvl="4" w:tplc="63C038B4">
      <w:numFmt w:val="bullet"/>
      <w:lvlText w:val="•"/>
      <w:lvlJc w:val="left"/>
      <w:pPr>
        <w:ind w:left="1990" w:hanging="353"/>
      </w:pPr>
      <w:rPr>
        <w:rFonts w:hint="default"/>
        <w:lang w:val="en-US" w:eastAsia="en-US" w:bidi="en-US"/>
      </w:rPr>
    </w:lvl>
    <w:lvl w:ilvl="5" w:tplc="A36CD4C0">
      <w:numFmt w:val="bullet"/>
      <w:lvlText w:val="•"/>
      <w:lvlJc w:val="left"/>
      <w:pPr>
        <w:ind w:left="2366" w:hanging="353"/>
      </w:pPr>
      <w:rPr>
        <w:rFonts w:hint="default"/>
        <w:lang w:val="en-US" w:eastAsia="en-US" w:bidi="en-US"/>
      </w:rPr>
    </w:lvl>
    <w:lvl w:ilvl="6" w:tplc="45B25400">
      <w:numFmt w:val="bullet"/>
      <w:lvlText w:val="•"/>
      <w:lvlJc w:val="left"/>
      <w:pPr>
        <w:ind w:left="2743" w:hanging="353"/>
      </w:pPr>
      <w:rPr>
        <w:rFonts w:hint="default"/>
        <w:lang w:val="en-US" w:eastAsia="en-US" w:bidi="en-US"/>
      </w:rPr>
    </w:lvl>
    <w:lvl w:ilvl="7" w:tplc="F774DD1E">
      <w:numFmt w:val="bullet"/>
      <w:lvlText w:val="•"/>
      <w:lvlJc w:val="left"/>
      <w:pPr>
        <w:ind w:left="3120" w:hanging="353"/>
      </w:pPr>
      <w:rPr>
        <w:rFonts w:hint="default"/>
        <w:lang w:val="en-US" w:eastAsia="en-US" w:bidi="en-US"/>
      </w:rPr>
    </w:lvl>
    <w:lvl w:ilvl="8" w:tplc="85C8E4E8">
      <w:numFmt w:val="bullet"/>
      <w:lvlText w:val="•"/>
      <w:lvlJc w:val="left"/>
      <w:pPr>
        <w:ind w:left="3496" w:hanging="353"/>
      </w:pPr>
      <w:rPr>
        <w:rFonts w:hint="default"/>
        <w:lang w:val="en-US" w:eastAsia="en-US" w:bidi="en-US"/>
      </w:rPr>
    </w:lvl>
  </w:abstractNum>
  <w:abstractNum w:abstractNumId="17" w15:restartNumberingAfterBreak="0">
    <w:nsid w:val="3CD45F34"/>
    <w:multiLevelType w:val="hybridMultilevel"/>
    <w:tmpl w:val="D420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8B2514"/>
    <w:multiLevelType w:val="multilevel"/>
    <w:tmpl w:val="A5F2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444B3"/>
    <w:multiLevelType w:val="hybridMultilevel"/>
    <w:tmpl w:val="998625B4"/>
    <w:lvl w:ilvl="0" w:tplc="B0EA7730">
      <w:start w:val="1"/>
      <w:numFmt w:val="decimal"/>
      <w:lvlText w:val="%1."/>
      <w:lvlJc w:val="left"/>
      <w:pPr>
        <w:ind w:left="720" w:hanging="360"/>
      </w:pPr>
    </w:lvl>
    <w:lvl w:ilvl="1" w:tplc="EF924B4A">
      <w:start w:val="1"/>
      <w:numFmt w:val="lowerLetter"/>
      <w:lvlText w:val="%2."/>
      <w:lvlJc w:val="left"/>
      <w:pPr>
        <w:ind w:left="1440" w:hanging="360"/>
      </w:pPr>
    </w:lvl>
    <w:lvl w:ilvl="2" w:tplc="C4A4643C">
      <w:start w:val="1"/>
      <w:numFmt w:val="lowerRoman"/>
      <w:lvlText w:val="%3."/>
      <w:lvlJc w:val="right"/>
      <w:pPr>
        <w:ind w:left="2160" w:hanging="180"/>
      </w:pPr>
    </w:lvl>
    <w:lvl w:ilvl="3" w:tplc="B8D2E608">
      <w:start w:val="1"/>
      <w:numFmt w:val="decimal"/>
      <w:lvlText w:val="%4."/>
      <w:lvlJc w:val="left"/>
      <w:pPr>
        <w:ind w:left="2880" w:hanging="360"/>
      </w:pPr>
    </w:lvl>
    <w:lvl w:ilvl="4" w:tplc="591A8EF6">
      <w:start w:val="1"/>
      <w:numFmt w:val="lowerLetter"/>
      <w:lvlText w:val="%5."/>
      <w:lvlJc w:val="left"/>
      <w:pPr>
        <w:ind w:left="3600" w:hanging="360"/>
      </w:pPr>
    </w:lvl>
    <w:lvl w:ilvl="5" w:tplc="FC7259A8">
      <w:start w:val="1"/>
      <w:numFmt w:val="lowerRoman"/>
      <w:lvlText w:val="%6."/>
      <w:lvlJc w:val="right"/>
      <w:pPr>
        <w:ind w:left="4320" w:hanging="180"/>
      </w:pPr>
    </w:lvl>
    <w:lvl w:ilvl="6" w:tplc="F2BCCC1C">
      <w:start w:val="1"/>
      <w:numFmt w:val="decimal"/>
      <w:lvlText w:val="%7."/>
      <w:lvlJc w:val="left"/>
      <w:pPr>
        <w:ind w:left="5040" w:hanging="360"/>
      </w:pPr>
    </w:lvl>
    <w:lvl w:ilvl="7" w:tplc="FB1AA820">
      <w:start w:val="1"/>
      <w:numFmt w:val="lowerLetter"/>
      <w:lvlText w:val="%8."/>
      <w:lvlJc w:val="left"/>
      <w:pPr>
        <w:ind w:left="5760" w:hanging="360"/>
      </w:pPr>
    </w:lvl>
    <w:lvl w:ilvl="8" w:tplc="5F90B3DE">
      <w:start w:val="1"/>
      <w:numFmt w:val="lowerRoman"/>
      <w:lvlText w:val="%9."/>
      <w:lvlJc w:val="right"/>
      <w:pPr>
        <w:ind w:left="6480" w:hanging="180"/>
      </w:pPr>
    </w:lvl>
  </w:abstractNum>
  <w:abstractNum w:abstractNumId="20" w15:restartNumberingAfterBreak="0">
    <w:nsid w:val="481F0B3C"/>
    <w:multiLevelType w:val="hybridMultilevel"/>
    <w:tmpl w:val="6DB41A90"/>
    <w:lvl w:ilvl="0" w:tplc="5C62B66A">
      <w:numFmt w:val="bullet"/>
      <w:lvlText w:val=""/>
      <w:lvlJc w:val="left"/>
      <w:pPr>
        <w:ind w:left="840" w:hanging="360"/>
      </w:pPr>
      <w:rPr>
        <w:rFonts w:ascii="Symbol" w:eastAsia="Symbol" w:hAnsi="Symbol" w:cs="Symbol" w:hint="default"/>
        <w:w w:val="100"/>
        <w:sz w:val="24"/>
        <w:szCs w:val="24"/>
        <w:lang w:val="en-US" w:eastAsia="en-US" w:bidi="ar-SA"/>
      </w:rPr>
    </w:lvl>
    <w:lvl w:ilvl="1" w:tplc="929E5F9C">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3678FC2A">
      <w:numFmt w:val="bullet"/>
      <w:lvlText w:val="•"/>
      <w:lvlJc w:val="left"/>
      <w:pPr>
        <w:ind w:left="2495" w:hanging="360"/>
      </w:pPr>
      <w:rPr>
        <w:lang w:val="en-US" w:eastAsia="en-US" w:bidi="ar-SA"/>
      </w:rPr>
    </w:lvl>
    <w:lvl w:ilvl="3" w:tplc="66180348">
      <w:numFmt w:val="bullet"/>
      <w:lvlText w:val="•"/>
      <w:lvlJc w:val="left"/>
      <w:pPr>
        <w:ind w:left="3431" w:hanging="360"/>
      </w:pPr>
      <w:rPr>
        <w:lang w:val="en-US" w:eastAsia="en-US" w:bidi="ar-SA"/>
      </w:rPr>
    </w:lvl>
    <w:lvl w:ilvl="4" w:tplc="52285BAE">
      <w:numFmt w:val="bullet"/>
      <w:lvlText w:val="•"/>
      <w:lvlJc w:val="left"/>
      <w:pPr>
        <w:ind w:left="4366" w:hanging="360"/>
      </w:pPr>
      <w:rPr>
        <w:lang w:val="en-US" w:eastAsia="en-US" w:bidi="ar-SA"/>
      </w:rPr>
    </w:lvl>
    <w:lvl w:ilvl="5" w:tplc="9ABE058E">
      <w:numFmt w:val="bullet"/>
      <w:lvlText w:val="•"/>
      <w:lvlJc w:val="left"/>
      <w:pPr>
        <w:ind w:left="5302" w:hanging="360"/>
      </w:pPr>
      <w:rPr>
        <w:lang w:val="en-US" w:eastAsia="en-US" w:bidi="ar-SA"/>
      </w:rPr>
    </w:lvl>
    <w:lvl w:ilvl="6" w:tplc="93F4766E">
      <w:numFmt w:val="bullet"/>
      <w:lvlText w:val="•"/>
      <w:lvlJc w:val="left"/>
      <w:pPr>
        <w:ind w:left="6237" w:hanging="360"/>
      </w:pPr>
      <w:rPr>
        <w:lang w:val="en-US" w:eastAsia="en-US" w:bidi="ar-SA"/>
      </w:rPr>
    </w:lvl>
    <w:lvl w:ilvl="7" w:tplc="C4161F58">
      <w:numFmt w:val="bullet"/>
      <w:lvlText w:val="•"/>
      <w:lvlJc w:val="left"/>
      <w:pPr>
        <w:ind w:left="7173" w:hanging="360"/>
      </w:pPr>
      <w:rPr>
        <w:lang w:val="en-US" w:eastAsia="en-US" w:bidi="ar-SA"/>
      </w:rPr>
    </w:lvl>
    <w:lvl w:ilvl="8" w:tplc="D682D768">
      <w:numFmt w:val="bullet"/>
      <w:lvlText w:val="•"/>
      <w:lvlJc w:val="left"/>
      <w:pPr>
        <w:ind w:left="8108" w:hanging="360"/>
      </w:pPr>
      <w:rPr>
        <w:lang w:val="en-US" w:eastAsia="en-US" w:bidi="ar-SA"/>
      </w:rPr>
    </w:lvl>
  </w:abstractNum>
  <w:abstractNum w:abstractNumId="21" w15:restartNumberingAfterBreak="0">
    <w:nsid w:val="4C5A6130"/>
    <w:multiLevelType w:val="multilevel"/>
    <w:tmpl w:val="831E8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361065"/>
    <w:multiLevelType w:val="hybridMultilevel"/>
    <w:tmpl w:val="B596C174"/>
    <w:lvl w:ilvl="0" w:tplc="A5C279F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B5AEF"/>
    <w:multiLevelType w:val="hybridMultilevel"/>
    <w:tmpl w:val="96DE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903BB8"/>
    <w:multiLevelType w:val="hybridMultilevel"/>
    <w:tmpl w:val="D29C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10DF9"/>
    <w:multiLevelType w:val="hybridMultilevel"/>
    <w:tmpl w:val="668CA3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D0F0A"/>
    <w:multiLevelType w:val="hybridMultilevel"/>
    <w:tmpl w:val="3E081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4F43F7"/>
    <w:multiLevelType w:val="hybridMultilevel"/>
    <w:tmpl w:val="BA2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A5BDE"/>
    <w:multiLevelType w:val="hybridMultilevel"/>
    <w:tmpl w:val="EC38D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D803B1C"/>
    <w:multiLevelType w:val="hybridMultilevel"/>
    <w:tmpl w:val="DC7079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9659D"/>
    <w:multiLevelType w:val="hybridMultilevel"/>
    <w:tmpl w:val="0DA6F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E64A8"/>
    <w:multiLevelType w:val="hybridMultilevel"/>
    <w:tmpl w:val="E280C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CD5ECE"/>
    <w:multiLevelType w:val="hybridMultilevel"/>
    <w:tmpl w:val="FDE6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F935B8"/>
    <w:multiLevelType w:val="hybridMultilevel"/>
    <w:tmpl w:val="4224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5E3C99"/>
    <w:multiLevelType w:val="hybridMultilevel"/>
    <w:tmpl w:val="E4E0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96D05"/>
    <w:multiLevelType w:val="hybridMultilevel"/>
    <w:tmpl w:val="B9BE54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85FF8"/>
    <w:multiLevelType w:val="hybridMultilevel"/>
    <w:tmpl w:val="F6E425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D335D"/>
    <w:multiLevelType w:val="hybridMultilevel"/>
    <w:tmpl w:val="4EB6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3D71F5"/>
    <w:multiLevelType w:val="hybridMultilevel"/>
    <w:tmpl w:val="2B605114"/>
    <w:lvl w:ilvl="0" w:tplc="007CF06A">
      <w:numFmt w:val="bullet"/>
      <w:lvlText w:val=""/>
      <w:lvlJc w:val="left"/>
      <w:pPr>
        <w:ind w:left="720" w:hanging="360"/>
      </w:pPr>
      <w:rPr>
        <w:rFonts w:ascii="Wingdings" w:hAnsi="Wingdings" w:hint="default"/>
        <w:u w:color="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0771D"/>
    <w:multiLevelType w:val="hybridMultilevel"/>
    <w:tmpl w:val="AEE067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02814"/>
    <w:multiLevelType w:val="hybridMultilevel"/>
    <w:tmpl w:val="8BEA2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5F627F5"/>
    <w:multiLevelType w:val="hybridMultilevel"/>
    <w:tmpl w:val="479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16779"/>
    <w:multiLevelType w:val="hybridMultilevel"/>
    <w:tmpl w:val="ABDA59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6C653B"/>
    <w:multiLevelType w:val="hybridMultilevel"/>
    <w:tmpl w:val="FDE6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7C4ABD"/>
    <w:multiLevelType w:val="hybridMultilevel"/>
    <w:tmpl w:val="1394996E"/>
    <w:lvl w:ilvl="0" w:tplc="FBA2047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53B4C"/>
    <w:multiLevelType w:val="hybridMultilevel"/>
    <w:tmpl w:val="FFFFFFFF"/>
    <w:lvl w:ilvl="0" w:tplc="2F1CCA22">
      <w:start w:val="1"/>
      <w:numFmt w:val="decimal"/>
      <w:lvlText w:val="%1."/>
      <w:lvlJc w:val="left"/>
      <w:pPr>
        <w:ind w:left="720" w:hanging="360"/>
      </w:pPr>
    </w:lvl>
    <w:lvl w:ilvl="1" w:tplc="002ABABC">
      <w:start w:val="1"/>
      <w:numFmt w:val="lowerLetter"/>
      <w:lvlText w:val="%2."/>
      <w:lvlJc w:val="left"/>
      <w:pPr>
        <w:ind w:left="1440" w:hanging="360"/>
      </w:pPr>
    </w:lvl>
    <w:lvl w:ilvl="2" w:tplc="53AC544C">
      <w:start w:val="1"/>
      <w:numFmt w:val="lowerRoman"/>
      <w:lvlText w:val="%3."/>
      <w:lvlJc w:val="right"/>
      <w:pPr>
        <w:ind w:left="2160" w:hanging="180"/>
      </w:pPr>
    </w:lvl>
    <w:lvl w:ilvl="3" w:tplc="6ED44424">
      <w:start w:val="1"/>
      <w:numFmt w:val="decimal"/>
      <w:lvlText w:val="%4."/>
      <w:lvlJc w:val="left"/>
      <w:pPr>
        <w:ind w:left="2880" w:hanging="360"/>
      </w:pPr>
    </w:lvl>
    <w:lvl w:ilvl="4" w:tplc="87A079D0">
      <w:start w:val="1"/>
      <w:numFmt w:val="lowerLetter"/>
      <w:lvlText w:val="%5."/>
      <w:lvlJc w:val="left"/>
      <w:pPr>
        <w:ind w:left="3600" w:hanging="360"/>
      </w:pPr>
    </w:lvl>
    <w:lvl w:ilvl="5" w:tplc="87AA02C0">
      <w:start w:val="1"/>
      <w:numFmt w:val="lowerRoman"/>
      <w:lvlText w:val="%6."/>
      <w:lvlJc w:val="right"/>
      <w:pPr>
        <w:ind w:left="4320" w:hanging="180"/>
      </w:pPr>
    </w:lvl>
    <w:lvl w:ilvl="6" w:tplc="B9EACBB2">
      <w:start w:val="1"/>
      <w:numFmt w:val="decimal"/>
      <w:lvlText w:val="%7."/>
      <w:lvlJc w:val="left"/>
      <w:pPr>
        <w:ind w:left="5040" w:hanging="360"/>
      </w:pPr>
    </w:lvl>
    <w:lvl w:ilvl="7" w:tplc="190E6E88">
      <w:start w:val="1"/>
      <w:numFmt w:val="lowerLetter"/>
      <w:lvlText w:val="%8."/>
      <w:lvlJc w:val="left"/>
      <w:pPr>
        <w:ind w:left="5760" w:hanging="360"/>
      </w:pPr>
    </w:lvl>
    <w:lvl w:ilvl="8" w:tplc="DCB830B2">
      <w:start w:val="1"/>
      <w:numFmt w:val="lowerRoman"/>
      <w:lvlText w:val="%9."/>
      <w:lvlJc w:val="right"/>
      <w:pPr>
        <w:ind w:left="6480" w:hanging="180"/>
      </w:pPr>
    </w:lvl>
  </w:abstractNum>
  <w:num w:numId="1">
    <w:abstractNumId w:val="19"/>
  </w:num>
  <w:num w:numId="2">
    <w:abstractNumId w:val="40"/>
  </w:num>
  <w:num w:numId="3">
    <w:abstractNumId w:val="1"/>
  </w:num>
  <w:num w:numId="4">
    <w:abstractNumId w:val="28"/>
  </w:num>
  <w:num w:numId="5">
    <w:abstractNumId w:val="16"/>
  </w:num>
  <w:num w:numId="6">
    <w:abstractNumId w:val="1"/>
  </w:num>
  <w:num w:numId="7">
    <w:abstractNumId w:val="30"/>
  </w:num>
  <w:num w:numId="8">
    <w:abstractNumId w:val="29"/>
  </w:num>
  <w:num w:numId="9">
    <w:abstractNumId w:val="38"/>
  </w:num>
  <w:num w:numId="10">
    <w:abstractNumId w:val="22"/>
  </w:num>
  <w:num w:numId="11">
    <w:abstractNumId w:val="13"/>
  </w:num>
  <w:num w:numId="12">
    <w:abstractNumId w:val="31"/>
  </w:num>
  <w:num w:numId="13">
    <w:abstractNumId w:val="21"/>
  </w:num>
  <w:num w:numId="14">
    <w:abstractNumId w:val="24"/>
  </w:num>
  <w:num w:numId="15">
    <w:abstractNumId w:val="34"/>
  </w:num>
  <w:num w:numId="16">
    <w:abstractNumId w:val="10"/>
  </w:num>
  <w:num w:numId="17">
    <w:abstractNumId w:val="39"/>
  </w:num>
  <w:num w:numId="18">
    <w:abstractNumId w:val="41"/>
  </w:num>
  <w:num w:numId="19">
    <w:abstractNumId w:val="26"/>
  </w:num>
  <w:num w:numId="20">
    <w:abstractNumId w:val="44"/>
  </w:num>
  <w:num w:numId="21">
    <w:abstractNumId w:val="12"/>
  </w:num>
  <w:num w:numId="22">
    <w:abstractNumId w:val="25"/>
  </w:num>
  <w:num w:numId="23">
    <w:abstractNumId w:val="42"/>
  </w:num>
  <w:num w:numId="24">
    <w:abstractNumId w:val="37"/>
  </w:num>
  <w:num w:numId="25">
    <w:abstractNumId w:val="17"/>
  </w:num>
  <w:num w:numId="26">
    <w:abstractNumId w:val="8"/>
  </w:num>
  <w:num w:numId="27">
    <w:abstractNumId w:val="27"/>
  </w:num>
  <w:num w:numId="28">
    <w:abstractNumId w:val="7"/>
  </w:num>
  <w:num w:numId="29">
    <w:abstractNumId w:val="3"/>
  </w:num>
  <w:num w:numId="30">
    <w:abstractNumId w:val="6"/>
  </w:num>
  <w:num w:numId="31">
    <w:abstractNumId w:val="33"/>
  </w:num>
  <w:num w:numId="32">
    <w:abstractNumId w:val="1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3"/>
  </w:num>
  <w:num w:numId="36">
    <w:abstractNumId w:val="35"/>
  </w:num>
  <w:num w:numId="37">
    <w:abstractNumId w:val="45"/>
  </w:num>
  <w:num w:numId="38">
    <w:abstractNumId w:val="9"/>
  </w:num>
  <w:num w:numId="39">
    <w:abstractNumId w:val="15"/>
  </w:num>
  <w:num w:numId="40">
    <w:abstractNumId w:val="23"/>
  </w:num>
  <w:num w:numId="41">
    <w:abstractNumId w:val="2"/>
  </w:num>
  <w:num w:numId="42">
    <w:abstractNumId w:val="11"/>
  </w:num>
  <w:num w:numId="43">
    <w:abstractNumId w:val="5"/>
  </w:num>
  <w:num w:numId="44">
    <w:abstractNumId w:val="36"/>
  </w:num>
  <w:num w:numId="45">
    <w:abstractNumId w:val="18"/>
  </w:num>
  <w:num w:numId="46">
    <w:abstractNumId w:val="0"/>
  </w:num>
  <w:num w:numId="47">
    <w:abstractNumId w:val="20"/>
  </w:num>
  <w:num w:numId="48">
    <w:abstractNumId w:val="4"/>
  </w:num>
  <w:num w:numId="49">
    <w:abstractNumId w:val="4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FA"/>
    <w:rsid w:val="000007E6"/>
    <w:rsid w:val="00000C02"/>
    <w:rsid w:val="00003800"/>
    <w:rsid w:val="00003FAC"/>
    <w:rsid w:val="00004D53"/>
    <w:rsid w:val="00010FAC"/>
    <w:rsid w:val="00024071"/>
    <w:rsid w:val="00026C4A"/>
    <w:rsid w:val="000355FE"/>
    <w:rsid w:val="00035FED"/>
    <w:rsid w:val="000364F3"/>
    <w:rsid w:val="00037AC6"/>
    <w:rsid w:val="00040E49"/>
    <w:rsid w:val="0004104A"/>
    <w:rsid w:val="00043CDF"/>
    <w:rsid w:val="00054B93"/>
    <w:rsid w:val="00054BD2"/>
    <w:rsid w:val="00056C6A"/>
    <w:rsid w:val="000605AC"/>
    <w:rsid w:val="000641E0"/>
    <w:rsid w:val="000671AB"/>
    <w:rsid w:val="00074499"/>
    <w:rsid w:val="00075C32"/>
    <w:rsid w:val="00077CEA"/>
    <w:rsid w:val="00077EE8"/>
    <w:rsid w:val="00084AD1"/>
    <w:rsid w:val="0008797F"/>
    <w:rsid w:val="000A5E0F"/>
    <w:rsid w:val="000A6A74"/>
    <w:rsid w:val="000B0943"/>
    <w:rsid w:val="000B3AEF"/>
    <w:rsid w:val="000B66F3"/>
    <w:rsid w:val="000B6E01"/>
    <w:rsid w:val="000C063B"/>
    <w:rsid w:val="000C6CE0"/>
    <w:rsid w:val="000D46BD"/>
    <w:rsid w:val="000D784D"/>
    <w:rsid w:val="000E16A3"/>
    <w:rsid w:val="000E3562"/>
    <w:rsid w:val="000E7448"/>
    <w:rsid w:val="000E74FF"/>
    <w:rsid w:val="000F5E5E"/>
    <w:rsid w:val="000F67AC"/>
    <w:rsid w:val="000F7A47"/>
    <w:rsid w:val="00100708"/>
    <w:rsid w:val="00100A71"/>
    <w:rsid w:val="00107C1E"/>
    <w:rsid w:val="001109FA"/>
    <w:rsid w:val="00113131"/>
    <w:rsid w:val="001135D2"/>
    <w:rsid w:val="0011410B"/>
    <w:rsid w:val="00116054"/>
    <w:rsid w:val="00121C64"/>
    <w:rsid w:val="00122474"/>
    <w:rsid w:val="001230A1"/>
    <w:rsid w:val="00126CCB"/>
    <w:rsid w:val="001335EE"/>
    <w:rsid w:val="00133CCB"/>
    <w:rsid w:val="001361E4"/>
    <w:rsid w:val="001433D8"/>
    <w:rsid w:val="0015090F"/>
    <w:rsid w:val="0015236A"/>
    <w:rsid w:val="0015272D"/>
    <w:rsid w:val="00154507"/>
    <w:rsid w:val="00157BF8"/>
    <w:rsid w:val="00162DA3"/>
    <w:rsid w:val="0016394D"/>
    <w:rsid w:val="00164E4A"/>
    <w:rsid w:val="00166495"/>
    <w:rsid w:val="001666C3"/>
    <w:rsid w:val="001734F3"/>
    <w:rsid w:val="00174150"/>
    <w:rsid w:val="00174789"/>
    <w:rsid w:val="001752F6"/>
    <w:rsid w:val="0017550E"/>
    <w:rsid w:val="00181A99"/>
    <w:rsid w:val="00181D30"/>
    <w:rsid w:val="00184AB0"/>
    <w:rsid w:val="00184ABE"/>
    <w:rsid w:val="00184D75"/>
    <w:rsid w:val="001852B7"/>
    <w:rsid w:val="0018561B"/>
    <w:rsid w:val="00185A43"/>
    <w:rsid w:val="00185E64"/>
    <w:rsid w:val="001916AE"/>
    <w:rsid w:val="0019205C"/>
    <w:rsid w:val="001941BD"/>
    <w:rsid w:val="00195E0E"/>
    <w:rsid w:val="001A00B1"/>
    <w:rsid w:val="001A1187"/>
    <w:rsid w:val="001A1BD9"/>
    <w:rsid w:val="001A4FDF"/>
    <w:rsid w:val="001B0576"/>
    <w:rsid w:val="001B350D"/>
    <w:rsid w:val="001C76D7"/>
    <w:rsid w:val="001D0C9B"/>
    <w:rsid w:val="001D10AF"/>
    <w:rsid w:val="001D1737"/>
    <w:rsid w:val="001D4A87"/>
    <w:rsid w:val="001D5335"/>
    <w:rsid w:val="001E0011"/>
    <w:rsid w:val="001E17A2"/>
    <w:rsid w:val="001E3462"/>
    <w:rsid w:val="001E3CAD"/>
    <w:rsid w:val="001E4B3A"/>
    <w:rsid w:val="001E5345"/>
    <w:rsid w:val="001E6A08"/>
    <w:rsid w:val="001F0D1F"/>
    <w:rsid w:val="001F21D2"/>
    <w:rsid w:val="001F3D0B"/>
    <w:rsid w:val="001F57B2"/>
    <w:rsid w:val="00206A49"/>
    <w:rsid w:val="00210EE1"/>
    <w:rsid w:val="00216242"/>
    <w:rsid w:val="00216280"/>
    <w:rsid w:val="00216BF5"/>
    <w:rsid w:val="00222416"/>
    <w:rsid w:val="002235B3"/>
    <w:rsid w:val="00226EDC"/>
    <w:rsid w:val="00237E94"/>
    <w:rsid w:val="00244289"/>
    <w:rsid w:val="002443FB"/>
    <w:rsid w:val="002540FF"/>
    <w:rsid w:val="0026177F"/>
    <w:rsid w:val="00261EF6"/>
    <w:rsid w:val="002650E6"/>
    <w:rsid w:val="002657A6"/>
    <w:rsid w:val="002659A2"/>
    <w:rsid w:val="00265A2E"/>
    <w:rsid w:val="002660BD"/>
    <w:rsid w:val="00267D9F"/>
    <w:rsid w:val="00267E3C"/>
    <w:rsid w:val="00270C63"/>
    <w:rsid w:val="0027132A"/>
    <w:rsid w:val="00271427"/>
    <w:rsid w:val="00274241"/>
    <w:rsid w:val="0027577F"/>
    <w:rsid w:val="00276478"/>
    <w:rsid w:val="00280219"/>
    <w:rsid w:val="002838B1"/>
    <w:rsid w:val="002900B2"/>
    <w:rsid w:val="00292402"/>
    <w:rsid w:val="00294610"/>
    <w:rsid w:val="0029691E"/>
    <w:rsid w:val="002A753F"/>
    <w:rsid w:val="002B544E"/>
    <w:rsid w:val="002B645B"/>
    <w:rsid w:val="002B7A98"/>
    <w:rsid w:val="002C01E5"/>
    <w:rsid w:val="002C039A"/>
    <w:rsid w:val="002C367B"/>
    <w:rsid w:val="002C4AC2"/>
    <w:rsid w:val="002C7BD8"/>
    <w:rsid w:val="002D4492"/>
    <w:rsid w:val="002D4856"/>
    <w:rsid w:val="002E4FB7"/>
    <w:rsid w:val="002E721B"/>
    <w:rsid w:val="002F2DEB"/>
    <w:rsid w:val="002F5185"/>
    <w:rsid w:val="002F7DB3"/>
    <w:rsid w:val="00302DFD"/>
    <w:rsid w:val="00303C4F"/>
    <w:rsid w:val="00304F04"/>
    <w:rsid w:val="00305F6F"/>
    <w:rsid w:val="00307CD2"/>
    <w:rsid w:val="0031385F"/>
    <w:rsid w:val="00315078"/>
    <w:rsid w:val="00315A2C"/>
    <w:rsid w:val="00323643"/>
    <w:rsid w:val="00323C5C"/>
    <w:rsid w:val="003268B2"/>
    <w:rsid w:val="00330220"/>
    <w:rsid w:val="00331645"/>
    <w:rsid w:val="00332286"/>
    <w:rsid w:val="0033315A"/>
    <w:rsid w:val="00334D99"/>
    <w:rsid w:val="00341663"/>
    <w:rsid w:val="0034555F"/>
    <w:rsid w:val="00346D06"/>
    <w:rsid w:val="003507D4"/>
    <w:rsid w:val="00351AA5"/>
    <w:rsid w:val="00356598"/>
    <w:rsid w:val="00357F19"/>
    <w:rsid w:val="00361589"/>
    <w:rsid w:val="00364BC8"/>
    <w:rsid w:val="00365895"/>
    <w:rsid w:val="003676A4"/>
    <w:rsid w:val="00373F15"/>
    <w:rsid w:val="003831E6"/>
    <w:rsid w:val="00383BF3"/>
    <w:rsid w:val="00387EE2"/>
    <w:rsid w:val="00390AE0"/>
    <w:rsid w:val="00393B4B"/>
    <w:rsid w:val="0039780A"/>
    <w:rsid w:val="003A08E5"/>
    <w:rsid w:val="003A64C3"/>
    <w:rsid w:val="003B7223"/>
    <w:rsid w:val="003D1023"/>
    <w:rsid w:val="003D3D44"/>
    <w:rsid w:val="003D705D"/>
    <w:rsid w:val="003E3522"/>
    <w:rsid w:val="003E4745"/>
    <w:rsid w:val="003F2C38"/>
    <w:rsid w:val="003F3798"/>
    <w:rsid w:val="003F5136"/>
    <w:rsid w:val="004029CB"/>
    <w:rsid w:val="0041123C"/>
    <w:rsid w:val="0041151E"/>
    <w:rsid w:val="00411AF2"/>
    <w:rsid w:val="00415670"/>
    <w:rsid w:val="0042348D"/>
    <w:rsid w:val="004236AA"/>
    <w:rsid w:val="0042628A"/>
    <w:rsid w:val="00427179"/>
    <w:rsid w:val="00427D1A"/>
    <w:rsid w:val="00433BAC"/>
    <w:rsid w:val="00434E82"/>
    <w:rsid w:val="00452D9D"/>
    <w:rsid w:val="004537CB"/>
    <w:rsid w:val="00456B72"/>
    <w:rsid w:val="004579B0"/>
    <w:rsid w:val="00462713"/>
    <w:rsid w:val="004627C7"/>
    <w:rsid w:val="00465158"/>
    <w:rsid w:val="004716BC"/>
    <w:rsid w:val="00474E4F"/>
    <w:rsid w:val="004764DA"/>
    <w:rsid w:val="00477F41"/>
    <w:rsid w:val="00483C90"/>
    <w:rsid w:val="00490A31"/>
    <w:rsid w:val="004918FA"/>
    <w:rsid w:val="00492054"/>
    <w:rsid w:val="00495E1C"/>
    <w:rsid w:val="004A03F3"/>
    <w:rsid w:val="004A1576"/>
    <w:rsid w:val="004A1914"/>
    <w:rsid w:val="004A1D28"/>
    <w:rsid w:val="004A2729"/>
    <w:rsid w:val="004A6930"/>
    <w:rsid w:val="004A7875"/>
    <w:rsid w:val="004A7EDC"/>
    <w:rsid w:val="004B2C8B"/>
    <w:rsid w:val="004B4F5E"/>
    <w:rsid w:val="004B6A92"/>
    <w:rsid w:val="004C0459"/>
    <w:rsid w:val="004C119E"/>
    <w:rsid w:val="004C1546"/>
    <w:rsid w:val="004C1D16"/>
    <w:rsid w:val="004C1F00"/>
    <w:rsid w:val="004C680D"/>
    <w:rsid w:val="004C692C"/>
    <w:rsid w:val="004D079D"/>
    <w:rsid w:val="004D4B77"/>
    <w:rsid w:val="004E03C4"/>
    <w:rsid w:val="004E6FD9"/>
    <w:rsid w:val="004E718C"/>
    <w:rsid w:val="004F205A"/>
    <w:rsid w:val="004F2ED6"/>
    <w:rsid w:val="004F3FD6"/>
    <w:rsid w:val="004F4E5D"/>
    <w:rsid w:val="004F6ADB"/>
    <w:rsid w:val="004F7895"/>
    <w:rsid w:val="005054BD"/>
    <w:rsid w:val="00506DF0"/>
    <w:rsid w:val="00510915"/>
    <w:rsid w:val="00511124"/>
    <w:rsid w:val="00514878"/>
    <w:rsid w:val="00522AC7"/>
    <w:rsid w:val="00526375"/>
    <w:rsid w:val="005271BC"/>
    <w:rsid w:val="00527D6A"/>
    <w:rsid w:val="0053585B"/>
    <w:rsid w:val="00537EA0"/>
    <w:rsid w:val="00545369"/>
    <w:rsid w:val="00546A4B"/>
    <w:rsid w:val="00550296"/>
    <w:rsid w:val="005503C7"/>
    <w:rsid w:val="00551A05"/>
    <w:rsid w:val="00555A65"/>
    <w:rsid w:val="00561E5D"/>
    <w:rsid w:val="0056321D"/>
    <w:rsid w:val="005646BB"/>
    <w:rsid w:val="005657FB"/>
    <w:rsid w:val="005671D8"/>
    <w:rsid w:val="00571A2C"/>
    <w:rsid w:val="00577A26"/>
    <w:rsid w:val="00580DC9"/>
    <w:rsid w:val="00585E0A"/>
    <w:rsid w:val="00586044"/>
    <w:rsid w:val="00586E34"/>
    <w:rsid w:val="00590A25"/>
    <w:rsid w:val="00592FC9"/>
    <w:rsid w:val="00593CAD"/>
    <w:rsid w:val="00594917"/>
    <w:rsid w:val="00595F85"/>
    <w:rsid w:val="005A0980"/>
    <w:rsid w:val="005A724A"/>
    <w:rsid w:val="005A7D25"/>
    <w:rsid w:val="005B5367"/>
    <w:rsid w:val="005B646B"/>
    <w:rsid w:val="005C41DA"/>
    <w:rsid w:val="005C4A00"/>
    <w:rsid w:val="005C714A"/>
    <w:rsid w:val="005D1958"/>
    <w:rsid w:val="005D37EB"/>
    <w:rsid w:val="005D5741"/>
    <w:rsid w:val="005D6358"/>
    <w:rsid w:val="005E16C9"/>
    <w:rsid w:val="005E3BFF"/>
    <w:rsid w:val="005E4364"/>
    <w:rsid w:val="005E4E9D"/>
    <w:rsid w:val="005E64FA"/>
    <w:rsid w:val="005E67A2"/>
    <w:rsid w:val="005E703D"/>
    <w:rsid w:val="005F124D"/>
    <w:rsid w:val="005F35AD"/>
    <w:rsid w:val="005F6EFC"/>
    <w:rsid w:val="005F7D52"/>
    <w:rsid w:val="0060093C"/>
    <w:rsid w:val="00602CA7"/>
    <w:rsid w:val="00603F40"/>
    <w:rsid w:val="0060462D"/>
    <w:rsid w:val="00613A70"/>
    <w:rsid w:val="00615CAA"/>
    <w:rsid w:val="006174BA"/>
    <w:rsid w:val="00630F59"/>
    <w:rsid w:val="00631D53"/>
    <w:rsid w:val="006376AE"/>
    <w:rsid w:val="0064020A"/>
    <w:rsid w:val="0064176A"/>
    <w:rsid w:val="006428AF"/>
    <w:rsid w:val="0064309D"/>
    <w:rsid w:val="00643ECB"/>
    <w:rsid w:val="00647982"/>
    <w:rsid w:val="00650DBE"/>
    <w:rsid w:val="00652119"/>
    <w:rsid w:val="006547B7"/>
    <w:rsid w:val="00655D2C"/>
    <w:rsid w:val="006564EC"/>
    <w:rsid w:val="0066514E"/>
    <w:rsid w:val="0066593E"/>
    <w:rsid w:val="00666A0E"/>
    <w:rsid w:val="00667DC2"/>
    <w:rsid w:val="00667F05"/>
    <w:rsid w:val="00670F47"/>
    <w:rsid w:val="00671180"/>
    <w:rsid w:val="00671462"/>
    <w:rsid w:val="00673F58"/>
    <w:rsid w:val="00680DA8"/>
    <w:rsid w:val="00682A78"/>
    <w:rsid w:val="00683D26"/>
    <w:rsid w:val="006905EE"/>
    <w:rsid w:val="00692386"/>
    <w:rsid w:val="00693A22"/>
    <w:rsid w:val="006A7C2C"/>
    <w:rsid w:val="006B05F5"/>
    <w:rsid w:val="006B2550"/>
    <w:rsid w:val="006B42E1"/>
    <w:rsid w:val="006B6455"/>
    <w:rsid w:val="006C1835"/>
    <w:rsid w:val="006C23B7"/>
    <w:rsid w:val="006D0C2E"/>
    <w:rsid w:val="006D0F83"/>
    <w:rsid w:val="006D1BEF"/>
    <w:rsid w:val="006D388F"/>
    <w:rsid w:val="006E040E"/>
    <w:rsid w:val="006E1555"/>
    <w:rsid w:val="006E3DFA"/>
    <w:rsid w:val="006F58D2"/>
    <w:rsid w:val="00700E57"/>
    <w:rsid w:val="00701282"/>
    <w:rsid w:val="00703162"/>
    <w:rsid w:val="0070467D"/>
    <w:rsid w:val="007129C8"/>
    <w:rsid w:val="007164BA"/>
    <w:rsid w:val="0072373E"/>
    <w:rsid w:val="00726A5F"/>
    <w:rsid w:val="00727905"/>
    <w:rsid w:val="00731446"/>
    <w:rsid w:val="00731FD1"/>
    <w:rsid w:val="00733530"/>
    <w:rsid w:val="00733E6A"/>
    <w:rsid w:val="00737353"/>
    <w:rsid w:val="007411F0"/>
    <w:rsid w:val="007423E8"/>
    <w:rsid w:val="00744E0E"/>
    <w:rsid w:val="00746892"/>
    <w:rsid w:val="007503B0"/>
    <w:rsid w:val="00751247"/>
    <w:rsid w:val="00762F96"/>
    <w:rsid w:val="00765F2D"/>
    <w:rsid w:val="00775779"/>
    <w:rsid w:val="0077716F"/>
    <w:rsid w:val="00777CDE"/>
    <w:rsid w:val="007854E8"/>
    <w:rsid w:val="00786F11"/>
    <w:rsid w:val="0078797C"/>
    <w:rsid w:val="00791AEF"/>
    <w:rsid w:val="00791FB4"/>
    <w:rsid w:val="00796993"/>
    <w:rsid w:val="007A1735"/>
    <w:rsid w:val="007A2778"/>
    <w:rsid w:val="007A3BF3"/>
    <w:rsid w:val="007B13B6"/>
    <w:rsid w:val="007B45B9"/>
    <w:rsid w:val="007C0A4E"/>
    <w:rsid w:val="007C25BE"/>
    <w:rsid w:val="007C32CB"/>
    <w:rsid w:val="007C3582"/>
    <w:rsid w:val="007C4B4E"/>
    <w:rsid w:val="007C4DAF"/>
    <w:rsid w:val="007C61C3"/>
    <w:rsid w:val="007C6F4A"/>
    <w:rsid w:val="007D5E19"/>
    <w:rsid w:val="007E550C"/>
    <w:rsid w:val="007E67D3"/>
    <w:rsid w:val="007E69CC"/>
    <w:rsid w:val="007F0A15"/>
    <w:rsid w:val="007F1942"/>
    <w:rsid w:val="007F2D69"/>
    <w:rsid w:val="007F685B"/>
    <w:rsid w:val="007F7D9C"/>
    <w:rsid w:val="008004A1"/>
    <w:rsid w:val="00804100"/>
    <w:rsid w:val="00806D6E"/>
    <w:rsid w:val="008070D5"/>
    <w:rsid w:val="008072A3"/>
    <w:rsid w:val="008077A1"/>
    <w:rsid w:val="008137D2"/>
    <w:rsid w:val="00814486"/>
    <w:rsid w:val="0081799E"/>
    <w:rsid w:val="00821077"/>
    <w:rsid w:val="00833E62"/>
    <w:rsid w:val="00836A20"/>
    <w:rsid w:val="00841082"/>
    <w:rsid w:val="00841ACF"/>
    <w:rsid w:val="00842145"/>
    <w:rsid w:val="00844132"/>
    <w:rsid w:val="008536F7"/>
    <w:rsid w:val="00856690"/>
    <w:rsid w:val="00857AFA"/>
    <w:rsid w:val="00862CA3"/>
    <w:rsid w:val="0086469E"/>
    <w:rsid w:val="00864C40"/>
    <w:rsid w:val="0087193A"/>
    <w:rsid w:val="00871C89"/>
    <w:rsid w:val="008727D4"/>
    <w:rsid w:val="00880AC7"/>
    <w:rsid w:val="008831E8"/>
    <w:rsid w:val="00883FAC"/>
    <w:rsid w:val="00884D85"/>
    <w:rsid w:val="008852EB"/>
    <w:rsid w:val="0089070B"/>
    <w:rsid w:val="00891255"/>
    <w:rsid w:val="008933E8"/>
    <w:rsid w:val="00894CB9"/>
    <w:rsid w:val="008952AB"/>
    <w:rsid w:val="00896E03"/>
    <w:rsid w:val="008A46B2"/>
    <w:rsid w:val="008A54A0"/>
    <w:rsid w:val="008B0C54"/>
    <w:rsid w:val="008C1C8F"/>
    <w:rsid w:val="008C226D"/>
    <w:rsid w:val="008C7500"/>
    <w:rsid w:val="008D416D"/>
    <w:rsid w:val="008D7102"/>
    <w:rsid w:val="008E0DD2"/>
    <w:rsid w:val="008E792E"/>
    <w:rsid w:val="008F7496"/>
    <w:rsid w:val="00904E73"/>
    <w:rsid w:val="009110B0"/>
    <w:rsid w:val="0091666C"/>
    <w:rsid w:val="009167BB"/>
    <w:rsid w:val="00931831"/>
    <w:rsid w:val="00933637"/>
    <w:rsid w:val="00934ACB"/>
    <w:rsid w:val="00935A49"/>
    <w:rsid w:val="00935A60"/>
    <w:rsid w:val="00936B65"/>
    <w:rsid w:val="00941248"/>
    <w:rsid w:val="00947152"/>
    <w:rsid w:val="00952791"/>
    <w:rsid w:val="00956E5B"/>
    <w:rsid w:val="00962BC3"/>
    <w:rsid w:val="0096343A"/>
    <w:rsid w:val="009640A8"/>
    <w:rsid w:val="00964705"/>
    <w:rsid w:val="00965A71"/>
    <w:rsid w:val="009714EC"/>
    <w:rsid w:val="00976886"/>
    <w:rsid w:val="00976E57"/>
    <w:rsid w:val="00977778"/>
    <w:rsid w:val="00985A2A"/>
    <w:rsid w:val="00987D76"/>
    <w:rsid w:val="0099054D"/>
    <w:rsid w:val="00992331"/>
    <w:rsid w:val="00993AD0"/>
    <w:rsid w:val="009940AC"/>
    <w:rsid w:val="0099514D"/>
    <w:rsid w:val="00997C0F"/>
    <w:rsid w:val="009A3B4C"/>
    <w:rsid w:val="009A5938"/>
    <w:rsid w:val="009B0E9D"/>
    <w:rsid w:val="009B118F"/>
    <w:rsid w:val="009B317D"/>
    <w:rsid w:val="009C2992"/>
    <w:rsid w:val="009C2FE1"/>
    <w:rsid w:val="009C3BA1"/>
    <w:rsid w:val="009C48AC"/>
    <w:rsid w:val="009C4F1A"/>
    <w:rsid w:val="009C4F2F"/>
    <w:rsid w:val="009C7320"/>
    <w:rsid w:val="009D25AE"/>
    <w:rsid w:val="009D6F7F"/>
    <w:rsid w:val="009E18B7"/>
    <w:rsid w:val="009E1CC5"/>
    <w:rsid w:val="009F2912"/>
    <w:rsid w:val="009F4BA6"/>
    <w:rsid w:val="009F52BD"/>
    <w:rsid w:val="009F7D30"/>
    <w:rsid w:val="00A00D01"/>
    <w:rsid w:val="00A01777"/>
    <w:rsid w:val="00A02B92"/>
    <w:rsid w:val="00A05A08"/>
    <w:rsid w:val="00A06501"/>
    <w:rsid w:val="00A06F5F"/>
    <w:rsid w:val="00A177F6"/>
    <w:rsid w:val="00A27F4A"/>
    <w:rsid w:val="00A300FB"/>
    <w:rsid w:val="00A316DE"/>
    <w:rsid w:val="00A31B13"/>
    <w:rsid w:val="00A32EF3"/>
    <w:rsid w:val="00A353B2"/>
    <w:rsid w:val="00A35702"/>
    <w:rsid w:val="00A42979"/>
    <w:rsid w:val="00A44BFA"/>
    <w:rsid w:val="00A54118"/>
    <w:rsid w:val="00A54392"/>
    <w:rsid w:val="00A57867"/>
    <w:rsid w:val="00A60651"/>
    <w:rsid w:val="00A62110"/>
    <w:rsid w:val="00A62C98"/>
    <w:rsid w:val="00A64435"/>
    <w:rsid w:val="00A65683"/>
    <w:rsid w:val="00A67DB7"/>
    <w:rsid w:val="00A67E93"/>
    <w:rsid w:val="00A713FA"/>
    <w:rsid w:val="00A7300F"/>
    <w:rsid w:val="00A7569D"/>
    <w:rsid w:val="00A7653E"/>
    <w:rsid w:val="00A81E48"/>
    <w:rsid w:val="00A87A3C"/>
    <w:rsid w:val="00A90533"/>
    <w:rsid w:val="00A9144D"/>
    <w:rsid w:val="00AA05E9"/>
    <w:rsid w:val="00AB707C"/>
    <w:rsid w:val="00AB7B7B"/>
    <w:rsid w:val="00AC0850"/>
    <w:rsid w:val="00AC1176"/>
    <w:rsid w:val="00AC6FC3"/>
    <w:rsid w:val="00AD17BB"/>
    <w:rsid w:val="00AD4588"/>
    <w:rsid w:val="00AD7E95"/>
    <w:rsid w:val="00AE082D"/>
    <w:rsid w:val="00AE2805"/>
    <w:rsid w:val="00AE5754"/>
    <w:rsid w:val="00AE5AB4"/>
    <w:rsid w:val="00AF1944"/>
    <w:rsid w:val="00AF39FD"/>
    <w:rsid w:val="00B01E7D"/>
    <w:rsid w:val="00B034BB"/>
    <w:rsid w:val="00B03A40"/>
    <w:rsid w:val="00B06EB0"/>
    <w:rsid w:val="00B16DE9"/>
    <w:rsid w:val="00B23C2C"/>
    <w:rsid w:val="00B23E3D"/>
    <w:rsid w:val="00B24D71"/>
    <w:rsid w:val="00B31F90"/>
    <w:rsid w:val="00B33698"/>
    <w:rsid w:val="00B36FFD"/>
    <w:rsid w:val="00B37330"/>
    <w:rsid w:val="00B441E0"/>
    <w:rsid w:val="00B476D7"/>
    <w:rsid w:val="00B52923"/>
    <w:rsid w:val="00B53685"/>
    <w:rsid w:val="00B537AF"/>
    <w:rsid w:val="00B5672C"/>
    <w:rsid w:val="00B56A0A"/>
    <w:rsid w:val="00B63441"/>
    <w:rsid w:val="00B6484A"/>
    <w:rsid w:val="00B70183"/>
    <w:rsid w:val="00B76904"/>
    <w:rsid w:val="00B80A99"/>
    <w:rsid w:val="00B81831"/>
    <w:rsid w:val="00B8613C"/>
    <w:rsid w:val="00B873DE"/>
    <w:rsid w:val="00B87B9B"/>
    <w:rsid w:val="00B918FC"/>
    <w:rsid w:val="00B925E4"/>
    <w:rsid w:val="00B9473A"/>
    <w:rsid w:val="00BA2596"/>
    <w:rsid w:val="00BA7CEB"/>
    <w:rsid w:val="00BB7B84"/>
    <w:rsid w:val="00BC041F"/>
    <w:rsid w:val="00BC0A56"/>
    <w:rsid w:val="00BC1FDB"/>
    <w:rsid w:val="00BC2AB0"/>
    <w:rsid w:val="00BC33BD"/>
    <w:rsid w:val="00BC3BFB"/>
    <w:rsid w:val="00BC52A8"/>
    <w:rsid w:val="00BC5FC6"/>
    <w:rsid w:val="00BD15BB"/>
    <w:rsid w:val="00BD632E"/>
    <w:rsid w:val="00BD6D07"/>
    <w:rsid w:val="00BD6F49"/>
    <w:rsid w:val="00BE0162"/>
    <w:rsid w:val="00BE184E"/>
    <w:rsid w:val="00BE2D4A"/>
    <w:rsid w:val="00BE3BC0"/>
    <w:rsid w:val="00BE635C"/>
    <w:rsid w:val="00BF343F"/>
    <w:rsid w:val="00BF67C6"/>
    <w:rsid w:val="00BF77A5"/>
    <w:rsid w:val="00C06129"/>
    <w:rsid w:val="00C0676D"/>
    <w:rsid w:val="00C1118E"/>
    <w:rsid w:val="00C13757"/>
    <w:rsid w:val="00C261BE"/>
    <w:rsid w:val="00C2685C"/>
    <w:rsid w:val="00C301E4"/>
    <w:rsid w:val="00C313B6"/>
    <w:rsid w:val="00C3238E"/>
    <w:rsid w:val="00C32B7B"/>
    <w:rsid w:val="00C33B28"/>
    <w:rsid w:val="00C347CC"/>
    <w:rsid w:val="00C354F3"/>
    <w:rsid w:val="00C40F4E"/>
    <w:rsid w:val="00C43B75"/>
    <w:rsid w:val="00C446C3"/>
    <w:rsid w:val="00C4599C"/>
    <w:rsid w:val="00C474DA"/>
    <w:rsid w:val="00C509B9"/>
    <w:rsid w:val="00C54257"/>
    <w:rsid w:val="00C57403"/>
    <w:rsid w:val="00C62148"/>
    <w:rsid w:val="00C632DC"/>
    <w:rsid w:val="00C644BE"/>
    <w:rsid w:val="00C65294"/>
    <w:rsid w:val="00C87145"/>
    <w:rsid w:val="00C93C09"/>
    <w:rsid w:val="00C95EB4"/>
    <w:rsid w:val="00C976B3"/>
    <w:rsid w:val="00CA37D6"/>
    <w:rsid w:val="00CA4E90"/>
    <w:rsid w:val="00CA521A"/>
    <w:rsid w:val="00CA7282"/>
    <w:rsid w:val="00CB0A6F"/>
    <w:rsid w:val="00CB1B42"/>
    <w:rsid w:val="00CB3414"/>
    <w:rsid w:val="00CB4DB6"/>
    <w:rsid w:val="00CB5417"/>
    <w:rsid w:val="00CB77E1"/>
    <w:rsid w:val="00CC065E"/>
    <w:rsid w:val="00CC0FE1"/>
    <w:rsid w:val="00CC1FB4"/>
    <w:rsid w:val="00CC36C6"/>
    <w:rsid w:val="00CD0F64"/>
    <w:rsid w:val="00CD46F6"/>
    <w:rsid w:val="00CD539D"/>
    <w:rsid w:val="00CD5A4F"/>
    <w:rsid w:val="00CD5C60"/>
    <w:rsid w:val="00CD6E2E"/>
    <w:rsid w:val="00CE34D5"/>
    <w:rsid w:val="00CE4EC6"/>
    <w:rsid w:val="00CE4FA3"/>
    <w:rsid w:val="00CF0F9D"/>
    <w:rsid w:val="00CF1E63"/>
    <w:rsid w:val="00CF4F8E"/>
    <w:rsid w:val="00CF4FFA"/>
    <w:rsid w:val="00CF66B0"/>
    <w:rsid w:val="00D01798"/>
    <w:rsid w:val="00D02891"/>
    <w:rsid w:val="00D02DBA"/>
    <w:rsid w:val="00D04924"/>
    <w:rsid w:val="00D14482"/>
    <w:rsid w:val="00D157FE"/>
    <w:rsid w:val="00D15F1B"/>
    <w:rsid w:val="00D16642"/>
    <w:rsid w:val="00D3111E"/>
    <w:rsid w:val="00D32712"/>
    <w:rsid w:val="00D36781"/>
    <w:rsid w:val="00D36A7A"/>
    <w:rsid w:val="00D40B49"/>
    <w:rsid w:val="00D4197C"/>
    <w:rsid w:val="00D64833"/>
    <w:rsid w:val="00D727A1"/>
    <w:rsid w:val="00D73188"/>
    <w:rsid w:val="00D73EF4"/>
    <w:rsid w:val="00D76FB6"/>
    <w:rsid w:val="00D86C02"/>
    <w:rsid w:val="00D91077"/>
    <w:rsid w:val="00D9239A"/>
    <w:rsid w:val="00DA6F73"/>
    <w:rsid w:val="00DA7655"/>
    <w:rsid w:val="00DB0793"/>
    <w:rsid w:val="00DB0DBD"/>
    <w:rsid w:val="00DB14BD"/>
    <w:rsid w:val="00DB318E"/>
    <w:rsid w:val="00DB69CE"/>
    <w:rsid w:val="00DB777D"/>
    <w:rsid w:val="00DB7EA8"/>
    <w:rsid w:val="00DD5D55"/>
    <w:rsid w:val="00DE7841"/>
    <w:rsid w:val="00DF0650"/>
    <w:rsid w:val="00DF4ED9"/>
    <w:rsid w:val="00DF55F3"/>
    <w:rsid w:val="00DF6611"/>
    <w:rsid w:val="00DF6AF8"/>
    <w:rsid w:val="00E13E3D"/>
    <w:rsid w:val="00E165DC"/>
    <w:rsid w:val="00E25654"/>
    <w:rsid w:val="00E2788D"/>
    <w:rsid w:val="00E30FF4"/>
    <w:rsid w:val="00E347E6"/>
    <w:rsid w:val="00E35F2A"/>
    <w:rsid w:val="00E36747"/>
    <w:rsid w:val="00E36BA3"/>
    <w:rsid w:val="00E37C31"/>
    <w:rsid w:val="00E4196E"/>
    <w:rsid w:val="00E42B9C"/>
    <w:rsid w:val="00E44246"/>
    <w:rsid w:val="00E54E70"/>
    <w:rsid w:val="00E55785"/>
    <w:rsid w:val="00E6007E"/>
    <w:rsid w:val="00E601F8"/>
    <w:rsid w:val="00E643EE"/>
    <w:rsid w:val="00E64A69"/>
    <w:rsid w:val="00E65538"/>
    <w:rsid w:val="00E66373"/>
    <w:rsid w:val="00E67227"/>
    <w:rsid w:val="00E701F9"/>
    <w:rsid w:val="00E707A7"/>
    <w:rsid w:val="00E717D4"/>
    <w:rsid w:val="00E722CD"/>
    <w:rsid w:val="00E73725"/>
    <w:rsid w:val="00E763C5"/>
    <w:rsid w:val="00E77A01"/>
    <w:rsid w:val="00E77AE4"/>
    <w:rsid w:val="00E8075C"/>
    <w:rsid w:val="00E80B2A"/>
    <w:rsid w:val="00E86E04"/>
    <w:rsid w:val="00E91278"/>
    <w:rsid w:val="00E91A2A"/>
    <w:rsid w:val="00E97FCF"/>
    <w:rsid w:val="00EA2BBE"/>
    <w:rsid w:val="00EA459E"/>
    <w:rsid w:val="00EA6E04"/>
    <w:rsid w:val="00EB6B4B"/>
    <w:rsid w:val="00EB79DB"/>
    <w:rsid w:val="00EC2AC0"/>
    <w:rsid w:val="00EC4905"/>
    <w:rsid w:val="00ED1EF5"/>
    <w:rsid w:val="00ED3D07"/>
    <w:rsid w:val="00ED4993"/>
    <w:rsid w:val="00ED7677"/>
    <w:rsid w:val="00EE5DD7"/>
    <w:rsid w:val="00EF0163"/>
    <w:rsid w:val="00EF1A43"/>
    <w:rsid w:val="00EF2834"/>
    <w:rsid w:val="00EF63C9"/>
    <w:rsid w:val="00F008C8"/>
    <w:rsid w:val="00F010B1"/>
    <w:rsid w:val="00F02CDF"/>
    <w:rsid w:val="00F03B55"/>
    <w:rsid w:val="00F05436"/>
    <w:rsid w:val="00F07B90"/>
    <w:rsid w:val="00F10E7A"/>
    <w:rsid w:val="00F138B2"/>
    <w:rsid w:val="00F13AF1"/>
    <w:rsid w:val="00F171E6"/>
    <w:rsid w:val="00F177B3"/>
    <w:rsid w:val="00F20631"/>
    <w:rsid w:val="00F21411"/>
    <w:rsid w:val="00F25717"/>
    <w:rsid w:val="00F264F9"/>
    <w:rsid w:val="00F2710B"/>
    <w:rsid w:val="00F2773E"/>
    <w:rsid w:val="00F316A5"/>
    <w:rsid w:val="00F31A2C"/>
    <w:rsid w:val="00F41191"/>
    <w:rsid w:val="00F440E5"/>
    <w:rsid w:val="00F54543"/>
    <w:rsid w:val="00F56E43"/>
    <w:rsid w:val="00F57FDB"/>
    <w:rsid w:val="00F615A9"/>
    <w:rsid w:val="00F63BFD"/>
    <w:rsid w:val="00F70499"/>
    <w:rsid w:val="00F71994"/>
    <w:rsid w:val="00F733A2"/>
    <w:rsid w:val="00F75C76"/>
    <w:rsid w:val="00F76B8B"/>
    <w:rsid w:val="00F77143"/>
    <w:rsid w:val="00F9194A"/>
    <w:rsid w:val="00F92AA9"/>
    <w:rsid w:val="00F94D3E"/>
    <w:rsid w:val="00FA6CF9"/>
    <w:rsid w:val="00FB1063"/>
    <w:rsid w:val="00FB7748"/>
    <w:rsid w:val="00FC2F8A"/>
    <w:rsid w:val="00FC72B6"/>
    <w:rsid w:val="00FD0E77"/>
    <w:rsid w:val="00FD15A2"/>
    <w:rsid w:val="00FD4F1A"/>
    <w:rsid w:val="00FD72EB"/>
    <w:rsid w:val="00FE1018"/>
    <w:rsid w:val="00FE29AC"/>
    <w:rsid w:val="00FE74D8"/>
    <w:rsid w:val="00FF0238"/>
    <w:rsid w:val="00FF5EA7"/>
    <w:rsid w:val="075FE783"/>
    <w:rsid w:val="0B50E4BF"/>
    <w:rsid w:val="0D4B32CF"/>
    <w:rsid w:val="0E279FC9"/>
    <w:rsid w:val="1A076761"/>
    <w:rsid w:val="1A9741EF"/>
    <w:rsid w:val="1C23FEB6"/>
    <w:rsid w:val="1DC1B063"/>
    <w:rsid w:val="2450F2BB"/>
    <w:rsid w:val="272A4872"/>
    <w:rsid w:val="2C0298D3"/>
    <w:rsid w:val="2D7A27A5"/>
    <w:rsid w:val="3AB4F4C8"/>
    <w:rsid w:val="3AD69382"/>
    <w:rsid w:val="3FEB01E6"/>
    <w:rsid w:val="464DC854"/>
    <w:rsid w:val="470F0765"/>
    <w:rsid w:val="4801155F"/>
    <w:rsid w:val="486D6488"/>
    <w:rsid w:val="4A0934E9"/>
    <w:rsid w:val="4A460F60"/>
    <w:rsid w:val="53282BEC"/>
    <w:rsid w:val="54ACA82D"/>
    <w:rsid w:val="59A11DC4"/>
    <w:rsid w:val="59CB3710"/>
    <w:rsid w:val="620F07B1"/>
    <w:rsid w:val="63363C4A"/>
    <w:rsid w:val="65EF976E"/>
    <w:rsid w:val="66C89369"/>
    <w:rsid w:val="6EC0EFEB"/>
    <w:rsid w:val="785A93C4"/>
    <w:rsid w:val="7A43C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FCD5EE"/>
  <w15:chartTrackingRefBased/>
  <w15:docId w15:val="{4C06D64D-B9B1-42E5-B927-0D23368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8FC"/>
    <w:pPr>
      <w:spacing w:after="120" w:line="240" w:lineRule="auto"/>
    </w:pPr>
    <w:rPr>
      <w:rFonts w:ascii="Calibri" w:hAnsi="Calibri" w:cs="Calibri"/>
      <w:sz w:val="24"/>
    </w:rPr>
  </w:style>
  <w:style w:type="paragraph" w:styleId="Heading1">
    <w:name w:val="heading 1"/>
    <w:basedOn w:val="Normal"/>
    <w:next w:val="Normal"/>
    <w:link w:val="Heading1Char"/>
    <w:uiPriority w:val="9"/>
    <w:qFormat/>
    <w:rsid w:val="00871C89"/>
    <w:pPr>
      <w:keepNext/>
      <w:keepLines/>
      <w:spacing w:before="240" w:after="160"/>
      <w:outlineLvl w:val="0"/>
    </w:pPr>
    <w:rPr>
      <w:rFonts w:eastAsiaTheme="majorEastAsia" w:cstheme="majorBidi"/>
      <w:b/>
      <w:caps/>
      <w:color w:val="2E74B5" w:themeColor="accent1" w:themeShade="BF"/>
      <w:sz w:val="36"/>
      <w:szCs w:val="32"/>
    </w:rPr>
  </w:style>
  <w:style w:type="paragraph" w:styleId="Heading2">
    <w:name w:val="heading 2"/>
    <w:basedOn w:val="Normal"/>
    <w:next w:val="Normal"/>
    <w:link w:val="Heading2Char"/>
    <w:uiPriority w:val="9"/>
    <w:unhideWhenUsed/>
    <w:qFormat/>
    <w:rsid w:val="00F2773E"/>
    <w:pPr>
      <w:keepNext/>
      <w:keepLines/>
      <w:numPr>
        <w:numId w:val="20"/>
      </w:numPr>
      <w:spacing w:before="40"/>
      <w:outlineLvl w:val="1"/>
    </w:pPr>
    <w:rPr>
      <w:rFonts w:eastAsiaTheme="majorEastAsia" w:cstheme="majorBidi"/>
      <w:b/>
      <w:caps/>
      <w:color w:val="404040" w:themeColor="text1" w:themeTint="BF"/>
      <w:sz w:val="28"/>
      <w:szCs w:val="26"/>
    </w:rPr>
  </w:style>
  <w:style w:type="paragraph" w:styleId="Heading3">
    <w:name w:val="heading 3"/>
    <w:basedOn w:val="Normal"/>
    <w:next w:val="Normal"/>
    <w:link w:val="Heading3Char"/>
    <w:uiPriority w:val="9"/>
    <w:unhideWhenUsed/>
    <w:qFormat/>
    <w:rsid w:val="00F2773E"/>
    <w:pPr>
      <w:keepNext/>
      <w:keepLines/>
      <w:spacing w:before="40"/>
      <w:outlineLvl w:val="2"/>
    </w:pPr>
    <w:rPr>
      <w:rFonts w:eastAsiaTheme="majorEastAsia" w:cstheme="majorBidi"/>
      <w:caps/>
      <w:color w:val="404040" w:themeColor="text1" w:themeTint="BF"/>
      <w:sz w:val="28"/>
      <w:szCs w:val="24"/>
    </w:rPr>
  </w:style>
  <w:style w:type="paragraph" w:styleId="Heading4">
    <w:name w:val="heading 4"/>
    <w:basedOn w:val="Normal"/>
    <w:next w:val="Normal"/>
    <w:link w:val="Heading4Char"/>
    <w:autoRedefine/>
    <w:uiPriority w:val="9"/>
    <w:unhideWhenUsed/>
    <w:qFormat/>
    <w:rsid w:val="00F2773E"/>
    <w:pPr>
      <w:keepNext/>
      <w:keepLines/>
      <w:spacing w:before="40"/>
      <w:outlineLvl w:val="3"/>
    </w:pPr>
    <w:rPr>
      <w:rFonts w:eastAsiaTheme="majorEastAsia" w:cstheme="majorBidi"/>
      <w:b/>
      <w:iCs/>
      <w:color w:val="404040" w:themeColor="text1" w:themeTint="BF"/>
      <w:sz w:val="28"/>
    </w:rPr>
  </w:style>
  <w:style w:type="paragraph" w:styleId="Heading5">
    <w:name w:val="heading 5"/>
    <w:basedOn w:val="Normal"/>
    <w:next w:val="Normal"/>
    <w:link w:val="Heading5Char"/>
    <w:autoRedefine/>
    <w:uiPriority w:val="9"/>
    <w:unhideWhenUsed/>
    <w:qFormat/>
    <w:rsid w:val="00F2773E"/>
    <w:pPr>
      <w:keepNext/>
      <w:keepLines/>
      <w:spacing w:before="40"/>
      <w:outlineLvl w:val="4"/>
    </w:pPr>
    <w:rPr>
      <w:rFonts w:eastAsiaTheme="majorEastAsia" w:cstheme="majorBidi"/>
      <w:color w:val="404040" w:themeColor="text1" w:themeTint="B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1">
    <w:name w:val="a_Main1"/>
    <w:basedOn w:val="NoSpacing"/>
    <w:link w:val="aMain1Char"/>
    <w:autoRedefine/>
    <w:qFormat/>
    <w:rsid w:val="00F2773E"/>
    <w:rPr>
      <w:b/>
      <w:caps/>
      <w:color w:val="2E74B5" w:themeColor="accent1" w:themeShade="BF"/>
      <w:sz w:val="32"/>
      <w:szCs w:val="28"/>
    </w:rPr>
  </w:style>
  <w:style w:type="character" w:customStyle="1" w:styleId="aMain1Char">
    <w:name w:val="a_Main1 Char"/>
    <w:basedOn w:val="DefaultParagraphFont"/>
    <w:link w:val="aMain1"/>
    <w:rsid w:val="00F2773E"/>
    <w:rPr>
      <w:b/>
      <w:caps/>
      <w:color w:val="2E74B5" w:themeColor="accent1" w:themeShade="BF"/>
      <w:sz w:val="32"/>
      <w:szCs w:val="28"/>
    </w:rPr>
  </w:style>
  <w:style w:type="paragraph" w:styleId="NoSpacing">
    <w:name w:val="No Spacing"/>
    <w:link w:val="NoSpacingChar"/>
    <w:uiPriority w:val="1"/>
    <w:qFormat/>
    <w:rsid w:val="007F685B"/>
    <w:pPr>
      <w:spacing w:after="0" w:line="240" w:lineRule="auto"/>
    </w:pPr>
  </w:style>
  <w:style w:type="paragraph" w:customStyle="1" w:styleId="aMain2">
    <w:name w:val="a_Main2"/>
    <w:basedOn w:val="aMain1"/>
    <w:link w:val="aMain2Char"/>
    <w:qFormat/>
    <w:rsid w:val="007F685B"/>
    <w:rPr>
      <w:color w:val="404040" w:themeColor="text1" w:themeTint="BF"/>
      <w:sz w:val="28"/>
    </w:rPr>
  </w:style>
  <w:style w:type="character" w:customStyle="1" w:styleId="aMain2Char">
    <w:name w:val="a_Main2 Char"/>
    <w:basedOn w:val="aMain1Char"/>
    <w:link w:val="aMain2"/>
    <w:rsid w:val="007F685B"/>
    <w:rPr>
      <w:b/>
      <w:caps/>
      <w:color w:val="404040" w:themeColor="text1" w:themeTint="BF"/>
      <w:sz w:val="28"/>
      <w:szCs w:val="28"/>
    </w:rPr>
  </w:style>
  <w:style w:type="paragraph" w:customStyle="1" w:styleId="aMain3">
    <w:name w:val="a_Main3"/>
    <w:link w:val="aMain3Char"/>
    <w:qFormat/>
    <w:rsid w:val="007F685B"/>
    <w:rPr>
      <w:caps/>
      <w:color w:val="404040" w:themeColor="text1" w:themeTint="BF"/>
      <w:sz w:val="28"/>
      <w:szCs w:val="28"/>
    </w:rPr>
  </w:style>
  <w:style w:type="character" w:customStyle="1" w:styleId="aMain3Char">
    <w:name w:val="a_Main3 Char"/>
    <w:basedOn w:val="DefaultParagraphFont"/>
    <w:link w:val="aMain3"/>
    <w:rsid w:val="007F685B"/>
    <w:rPr>
      <w:caps/>
      <w:color w:val="404040" w:themeColor="text1" w:themeTint="BF"/>
      <w:sz w:val="28"/>
      <w:szCs w:val="28"/>
    </w:rPr>
  </w:style>
  <w:style w:type="paragraph" w:customStyle="1" w:styleId="aMain4">
    <w:name w:val="a_Main4"/>
    <w:link w:val="aMain4Char"/>
    <w:qFormat/>
    <w:rsid w:val="007F685B"/>
    <w:rPr>
      <w:b/>
      <w:color w:val="404040" w:themeColor="text1" w:themeTint="BF"/>
      <w:sz w:val="28"/>
      <w:szCs w:val="28"/>
    </w:rPr>
  </w:style>
  <w:style w:type="character" w:customStyle="1" w:styleId="aMain4Char">
    <w:name w:val="a_Main4 Char"/>
    <w:basedOn w:val="DefaultParagraphFont"/>
    <w:link w:val="aMain4"/>
    <w:rsid w:val="007F685B"/>
    <w:rPr>
      <w:b/>
      <w:color w:val="404040" w:themeColor="text1" w:themeTint="BF"/>
      <w:sz w:val="28"/>
      <w:szCs w:val="28"/>
    </w:rPr>
  </w:style>
  <w:style w:type="character" w:customStyle="1" w:styleId="Heading1Char">
    <w:name w:val="Heading 1 Char"/>
    <w:basedOn w:val="DefaultParagraphFont"/>
    <w:link w:val="Heading1"/>
    <w:uiPriority w:val="9"/>
    <w:rsid w:val="00871C89"/>
    <w:rPr>
      <w:rFonts w:ascii="Calibri" w:eastAsiaTheme="majorEastAsia" w:hAnsi="Calibri" w:cstheme="majorBidi"/>
      <w:b/>
      <w:caps/>
      <w:color w:val="2E74B5" w:themeColor="accent1" w:themeShade="BF"/>
      <w:sz w:val="36"/>
      <w:szCs w:val="32"/>
    </w:rPr>
  </w:style>
  <w:style w:type="character" w:customStyle="1" w:styleId="Heading2Char">
    <w:name w:val="Heading 2 Char"/>
    <w:basedOn w:val="DefaultParagraphFont"/>
    <w:link w:val="Heading2"/>
    <w:uiPriority w:val="9"/>
    <w:rsid w:val="00F2773E"/>
    <w:rPr>
      <w:rFonts w:ascii="Calibri" w:eastAsiaTheme="majorEastAsia" w:hAnsi="Calibri" w:cstheme="majorBidi"/>
      <w:b/>
      <w:caps/>
      <w:color w:val="404040" w:themeColor="text1" w:themeTint="BF"/>
      <w:sz w:val="28"/>
      <w:szCs w:val="26"/>
    </w:rPr>
  </w:style>
  <w:style w:type="character" w:customStyle="1" w:styleId="Heading3Char">
    <w:name w:val="Heading 3 Char"/>
    <w:basedOn w:val="DefaultParagraphFont"/>
    <w:link w:val="Heading3"/>
    <w:uiPriority w:val="9"/>
    <w:rsid w:val="00F2773E"/>
    <w:rPr>
      <w:rFonts w:ascii="Calibri" w:eastAsiaTheme="majorEastAsia" w:hAnsi="Calibri" w:cstheme="majorBidi"/>
      <w:caps/>
      <w:color w:val="404040" w:themeColor="text1" w:themeTint="BF"/>
      <w:sz w:val="28"/>
      <w:szCs w:val="24"/>
    </w:rPr>
  </w:style>
  <w:style w:type="character" w:customStyle="1" w:styleId="Heading4Char">
    <w:name w:val="Heading 4 Char"/>
    <w:basedOn w:val="DefaultParagraphFont"/>
    <w:link w:val="Heading4"/>
    <w:uiPriority w:val="9"/>
    <w:rsid w:val="00F2773E"/>
    <w:rPr>
      <w:rFonts w:ascii="Calibri" w:eastAsiaTheme="majorEastAsia" w:hAnsi="Calibri" w:cstheme="majorBidi"/>
      <w:b/>
      <w:iCs/>
      <w:color w:val="404040" w:themeColor="text1" w:themeTint="BF"/>
      <w:sz w:val="28"/>
    </w:rPr>
  </w:style>
  <w:style w:type="character" w:customStyle="1" w:styleId="Heading5Char">
    <w:name w:val="Heading 5 Char"/>
    <w:basedOn w:val="DefaultParagraphFont"/>
    <w:link w:val="Heading5"/>
    <w:uiPriority w:val="9"/>
    <w:rsid w:val="00F2773E"/>
    <w:rPr>
      <w:rFonts w:ascii="Calibri" w:eastAsiaTheme="majorEastAsia" w:hAnsi="Calibri" w:cstheme="majorBidi"/>
      <w:color w:val="404040" w:themeColor="text1" w:themeTint="BF"/>
      <w:sz w:val="28"/>
      <w:u w:val="single"/>
    </w:rPr>
  </w:style>
  <w:style w:type="paragraph" w:styleId="BalloonText">
    <w:name w:val="Balloon Text"/>
    <w:basedOn w:val="Normal"/>
    <w:link w:val="BalloonTextChar"/>
    <w:uiPriority w:val="99"/>
    <w:semiHidden/>
    <w:unhideWhenUsed/>
    <w:rsid w:val="0074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92"/>
    <w:rPr>
      <w:rFonts w:ascii="Segoe UI" w:hAnsi="Segoe UI" w:cs="Segoe UI"/>
      <w:sz w:val="18"/>
      <w:szCs w:val="18"/>
    </w:rPr>
  </w:style>
  <w:style w:type="paragraph" w:styleId="BodyText">
    <w:name w:val="Body Text"/>
    <w:basedOn w:val="Normal"/>
    <w:link w:val="BodyTextChar"/>
    <w:uiPriority w:val="1"/>
    <w:qFormat/>
    <w:rsid w:val="002657A6"/>
    <w:pPr>
      <w:widowControl w:val="0"/>
      <w:autoSpaceDE w:val="0"/>
      <w:autoSpaceDN w:val="0"/>
    </w:pPr>
    <w:rPr>
      <w:rFonts w:eastAsia="Calibri"/>
      <w:sz w:val="48"/>
      <w:szCs w:val="48"/>
      <w:lang w:bidi="en-US"/>
    </w:rPr>
  </w:style>
  <w:style w:type="character" w:customStyle="1" w:styleId="BodyTextChar">
    <w:name w:val="Body Text Char"/>
    <w:basedOn w:val="DefaultParagraphFont"/>
    <w:link w:val="BodyText"/>
    <w:uiPriority w:val="1"/>
    <w:rsid w:val="002657A6"/>
    <w:rPr>
      <w:rFonts w:ascii="Calibri" w:eastAsia="Calibri" w:hAnsi="Calibri" w:cs="Calibri"/>
      <w:sz w:val="48"/>
      <w:szCs w:val="48"/>
      <w:lang w:bidi="en-US"/>
    </w:rPr>
  </w:style>
  <w:style w:type="paragraph" w:customStyle="1" w:styleId="TableParagraph">
    <w:name w:val="Table Paragraph"/>
    <w:basedOn w:val="Normal"/>
    <w:uiPriority w:val="1"/>
    <w:qFormat/>
    <w:rsid w:val="002657A6"/>
    <w:pPr>
      <w:widowControl w:val="0"/>
      <w:autoSpaceDE w:val="0"/>
      <w:autoSpaceDN w:val="0"/>
    </w:pPr>
    <w:rPr>
      <w:rFonts w:ascii="Arial" w:eastAsia="Arial" w:hAnsi="Arial" w:cs="Arial"/>
      <w:lang w:bidi="en-US"/>
    </w:rPr>
  </w:style>
  <w:style w:type="table" w:styleId="TableGrid">
    <w:name w:val="Table Grid"/>
    <w:basedOn w:val="TableNormal"/>
    <w:uiPriority w:val="39"/>
    <w:rsid w:val="005A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lp1"/>
    <w:basedOn w:val="Normal"/>
    <w:link w:val="ListParagraphChar"/>
    <w:uiPriority w:val="34"/>
    <w:qFormat/>
    <w:rsid w:val="005A7D25"/>
    <w:pPr>
      <w:ind w:left="720"/>
      <w:contextualSpacing/>
    </w:pPr>
  </w:style>
  <w:style w:type="paragraph" w:styleId="Header">
    <w:name w:val="header"/>
    <w:basedOn w:val="Normal"/>
    <w:link w:val="HeaderChar"/>
    <w:uiPriority w:val="99"/>
    <w:unhideWhenUsed/>
    <w:rsid w:val="00506DF0"/>
    <w:pPr>
      <w:tabs>
        <w:tab w:val="center" w:pos="4680"/>
        <w:tab w:val="right" w:pos="9360"/>
      </w:tabs>
    </w:pPr>
  </w:style>
  <w:style w:type="character" w:customStyle="1" w:styleId="HeaderChar">
    <w:name w:val="Header Char"/>
    <w:basedOn w:val="DefaultParagraphFont"/>
    <w:link w:val="Header"/>
    <w:uiPriority w:val="99"/>
    <w:rsid w:val="00506DF0"/>
    <w:rPr>
      <w:rFonts w:ascii="Calibri" w:hAnsi="Calibri" w:cs="Calibri"/>
    </w:rPr>
  </w:style>
  <w:style w:type="paragraph" w:styleId="Footer">
    <w:name w:val="footer"/>
    <w:basedOn w:val="Normal"/>
    <w:link w:val="FooterChar"/>
    <w:uiPriority w:val="99"/>
    <w:unhideWhenUsed/>
    <w:rsid w:val="00506DF0"/>
    <w:pPr>
      <w:tabs>
        <w:tab w:val="center" w:pos="4680"/>
        <w:tab w:val="right" w:pos="9360"/>
      </w:tabs>
    </w:pPr>
  </w:style>
  <w:style w:type="character" w:customStyle="1" w:styleId="FooterChar">
    <w:name w:val="Footer Char"/>
    <w:basedOn w:val="DefaultParagraphFont"/>
    <w:link w:val="Footer"/>
    <w:uiPriority w:val="99"/>
    <w:rsid w:val="00506DF0"/>
    <w:rPr>
      <w:rFonts w:ascii="Calibri" w:hAnsi="Calibri" w:cs="Calibri"/>
    </w:rPr>
  </w:style>
  <w:style w:type="character" w:styleId="Hyperlink">
    <w:name w:val="Hyperlink"/>
    <w:basedOn w:val="DefaultParagraphFont"/>
    <w:uiPriority w:val="99"/>
    <w:unhideWhenUsed/>
    <w:rsid w:val="002900B2"/>
    <w:rPr>
      <w:color w:val="0563C1" w:themeColor="hyperlink"/>
      <w:u w:val="single"/>
    </w:rPr>
  </w:style>
  <w:style w:type="character" w:styleId="CommentReference">
    <w:name w:val="annotation reference"/>
    <w:basedOn w:val="DefaultParagraphFont"/>
    <w:uiPriority w:val="99"/>
    <w:semiHidden/>
    <w:unhideWhenUsed/>
    <w:rsid w:val="00683D26"/>
    <w:rPr>
      <w:sz w:val="16"/>
      <w:szCs w:val="16"/>
    </w:rPr>
  </w:style>
  <w:style w:type="paragraph" w:styleId="CommentText">
    <w:name w:val="annotation text"/>
    <w:basedOn w:val="Normal"/>
    <w:link w:val="CommentTextChar"/>
    <w:uiPriority w:val="99"/>
    <w:semiHidden/>
    <w:unhideWhenUsed/>
    <w:rsid w:val="00683D2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3D26"/>
    <w:rPr>
      <w:sz w:val="20"/>
      <w:szCs w:val="20"/>
    </w:rPr>
  </w:style>
  <w:style w:type="paragraph" w:styleId="CommentSubject">
    <w:name w:val="annotation subject"/>
    <w:basedOn w:val="CommentText"/>
    <w:next w:val="CommentText"/>
    <w:link w:val="CommentSubjectChar"/>
    <w:uiPriority w:val="99"/>
    <w:semiHidden/>
    <w:unhideWhenUsed/>
    <w:rsid w:val="00D3111E"/>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D3111E"/>
    <w:rPr>
      <w:rFonts w:ascii="Calibri" w:hAnsi="Calibri" w:cs="Calibri"/>
      <w:b/>
      <w:bCs/>
      <w:sz w:val="20"/>
      <w:szCs w:val="20"/>
    </w:rPr>
  </w:style>
  <w:style w:type="character" w:customStyle="1" w:styleId="NoSpacingChar">
    <w:name w:val="No Spacing Char"/>
    <w:basedOn w:val="DefaultParagraphFont"/>
    <w:link w:val="NoSpacing"/>
    <w:uiPriority w:val="1"/>
    <w:rsid w:val="00D86C02"/>
  </w:style>
  <w:style w:type="paragraph" w:customStyle="1" w:styleId="xmsolistparagraph">
    <w:name w:val="x_msolistparagraph"/>
    <w:basedOn w:val="Normal"/>
    <w:uiPriority w:val="99"/>
    <w:rsid w:val="00BC5FC6"/>
    <w:pPr>
      <w:ind w:left="720"/>
    </w:pPr>
    <w:rPr>
      <w:rFonts w:cs="Times New Roman"/>
    </w:rPr>
  </w:style>
  <w:style w:type="character" w:customStyle="1" w:styleId="UnresolvedMention1">
    <w:name w:val="Unresolved Mention1"/>
    <w:basedOn w:val="DefaultParagraphFont"/>
    <w:uiPriority w:val="99"/>
    <w:semiHidden/>
    <w:unhideWhenUsed/>
    <w:rsid w:val="00894CB9"/>
    <w:rPr>
      <w:color w:val="605E5C"/>
      <w:shd w:val="clear" w:color="auto" w:fill="E1DFDD"/>
    </w:rPr>
  </w:style>
  <w:style w:type="character" w:styleId="FollowedHyperlink">
    <w:name w:val="FollowedHyperlink"/>
    <w:basedOn w:val="DefaultParagraphFont"/>
    <w:uiPriority w:val="99"/>
    <w:semiHidden/>
    <w:unhideWhenUsed/>
    <w:rsid w:val="00CF4F8E"/>
    <w:rPr>
      <w:color w:val="954F72" w:themeColor="followedHyperlink"/>
      <w:u w:val="single"/>
    </w:rPr>
  </w:style>
  <w:style w:type="table" w:styleId="GridTable4-Accent1">
    <w:name w:val="Grid Table 4 Accent 1"/>
    <w:basedOn w:val="TableNormal"/>
    <w:uiPriority w:val="49"/>
    <w:rsid w:val="00C446C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lankDividerRow">
    <w:name w:val="Blank Divider Row"/>
    <w:basedOn w:val="Normal"/>
    <w:qFormat/>
    <w:rsid w:val="00551A05"/>
    <w:pPr>
      <w:spacing w:after="0"/>
    </w:pPr>
    <w:rPr>
      <w:rFonts w:asciiTheme="minorHAnsi" w:eastAsia="Times New Roman" w:hAnsiTheme="minorHAnsi" w:cs="Arial"/>
      <w:sz w:val="20"/>
      <w:szCs w:val="18"/>
    </w:rPr>
  </w:style>
  <w:style w:type="table" w:styleId="GridTable4-Accent3">
    <w:name w:val="Grid Table 4 Accent 3"/>
    <w:basedOn w:val="TableNormal"/>
    <w:uiPriority w:val="49"/>
    <w:rsid w:val="007A27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unhideWhenUsed/>
    <w:rsid w:val="008D7102"/>
    <w:rPr>
      <w:color w:val="605E5C"/>
      <w:shd w:val="clear" w:color="auto" w:fill="E1DFDD"/>
    </w:rPr>
  </w:style>
  <w:style w:type="character" w:customStyle="1" w:styleId="normaltextrun">
    <w:name w:val="normaltextrun"/>
    <w:basedOn w:val="DefaultParagraphFont"/>
    <w:rsid w:val="00510915"/>
  </w:style>
  <w:style w:type="character" w:customStyle="1" w:styleId="eop">
    <w:name w:val="eop"/>
    <w:basedOn w:val="DefaultParagraphFont"/>
    <w:rsid w:val="00510915"/>
  </w:style>
  <w:style w:type="character" w:customStyle="1" w:styleId="Mention1">
    <w:name w:val="Mention1"/>
    <w:basedOn w:val="DefaultParagraphFont"/>
    <w:uiPriority w:val="99"/>
    <w:unhideWhenUsed/>
    <w:rsid w:val="001A00B1"/>
    <w:rPr>
      <w:color w:val="2B579A"/>
      <w:shd w:val="clear" w:color="auto" w:fill="E1DFDD"/>
    </w:rPr>
  </w:style>
  <w:style w:type="character" w:customStyle="1" w:styleId="UnresolvedMention3">
    <w:name w:val="Unresolved Mention3"/>
    <w:basedOn w:val="DefaultParagraphFont"/>
    <w:uiPriority w:val="99"/>
    <w:semiHidden/>
    <w:unhideWhenUsed/>
    <w:rsid w:val="00AD7E95"/>
    <w:rPr>
      <w:color w:val="605E5C"/>
      <w:shd w:val="clear" w:color="auto" w:fill="E1DFDD"/>
    </w:rPr>
  </w:style>
  <w:style w:type="character" w:customStyle="1" w:styleId="ListParagraphChar">
    <w:name w:val="List Paragraph Char"/>
    <w:aliases w:val="Bullet List Char,FooterText Char,Num List Paragraph Char,numbered Char,List Paragraph1 Char,Paragraphe de liste1 Char,Bulletr List Paragraph Char,列出段落 Char,列出段落1 Char,List Paragraph2 Char,List Paragraph21 Char,Listeafsnit1 Char"/>
    <w:basedOn w:val="DefaultParagraphFont"/>
    <w:link w:val="ListParagraph"/>
    <w:uiPriority w:val="34"/>
    <w:locked/>
    <w:rsid w:val="007A3BF3"/>
    <w:rPr>
      <w:rFonts w:ascii="Calibri" w:hAnsi="Calibri" w:cs="Calibri"/>
      <w:sz w:val="24"/>
    </w:rPr>
  </w:style>
  <w:style w:type="character" w:styleId="UnresolvedMention">
    <w:name w:val="Unresolved Mention"/>
    <w:basedOn w:val="DefaultParagraphFont"/>
    <w:uiPriority w:val="99"/>
    <w:semiHidden/>
    <w:unhideWhenUsed/>
    <w:rsid w:val="004A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350">
      <w:bodyDiv w:val="1"/>
      <w:marLeft w:val="0"/>
      <w:marRight w:val="0"/>
      <w:marTop w:val="0"/>
      <w:marBottom w:val="0"/>
      <w:divBdr>
        <w:top w:val="none" w:sz="0" w:space="0" w:color="auto"/>
        <w:left w:val="none" w:sz="0" w:space="0" w:color="auto"/>
        <w:bottom w:val="none" w:sz="0" w:space="0" w:color="auto"/>
        <w:right w:val="none" w:sz="0" w:space="0" w:color="auto"/>
      </w:divBdr>
    </w:div>
    <w:div w:id="161089900">
      <w:bodyDiv w:val="1"/>
      <w:marLeft w:val="0"/>
      <w:marRight w:val="0"/>
      <w:marTop w:val="0"/>
      <w:marBottom w:val="0"/>
      <w:divBdr>
        <w:top w:val="none" w:sz="0" w:space="0" w:color="auto"/>
        <w:left w:val="none" w:sz="0" w:space="0" w:color="auto"/>
        <w:bottom w:val="none" w:sz="0" w:space="0" w:color="auto"/>
        <w:right w:val="none" w:sz="0" w:space="0" w:color="auto"/>
      </w:divBdr>
    </w:div>
    <w:div w:id="314258670">
      <w:bodyDiv w:val="1"/>
      <w:marLeft w:val="0"/>
      <w:marRight w:val="0"/>
      <w:marTop w:val="0"/>
      <w:marBottom w:val="0"/>
      <w:divBdr>
        <w:top w:val="none" w:sz="0" w:space="0" w:color="auto"/>
        <w:left w:val="none" w:sz="0" w:space="0" w:color="auto"/>
        <w:bottom w:val="none" w:sz="0" w:space="0" w:color="auto"/>
        <w:right w:val="none" w:sz="0" w:space="0" w:color="auto"/>
      </w:divBdr>
    </w:div>
    <w:div w:id="326790813">
      <w:bodyDiv w:val="1"/>
      <w:marLeft w:val="0"/>
      <w:marRight w:val="0"/>
      <w:marTop w:val="0"/>
      <w:marBottom w:val="0"/>
      <w:divBdr>
        <w:top w:val="none" w:sz="0" w:space="0" w:color="auto"/>
        <w:left w:val="none" w:sz="0" w:space="0" w:color="auto"/>
        <w:bottom w:val="none" w:sz="0" w:space="0" w:color="auto"/>
        <w:right w:val="none" w:sz="0" w:space="0" w:color="auto"/>
      </w:divBdr>
    </w:div>
    <w:div w:id="371148810">
      <w:bodyDiv w:val="1"/>
      <w:marLeft w:val="0"/>
      <w:marRight w:val="0"/>
      <w:marTop w:val="0"/>
      <w:marBottom w:val="0"/>
      <w:divBdr>
        <w:top w:val="none" w:sz="0" w:space="0" w:color="auto"/>
        <w:left w:val="none" w:sz="0" w:space="0" w:color="auto"/>
        <w:bottom w:val="none" w:sz="0" w:space="0" w:color="auto"/>
        <w:right w:val="none" w:sz="0" w:space="0" w:color="auto"/>
      </w:divBdr>
    </w:div>
    <w:div w:id="495149671">
      <w:bodyDiv w:val="1"/>
      <w:marLeft w:val="0"/>
      <w:marRight w:val="0"/>
      <w:marTop w:val="0"/>
      <w:marBottom w:val="0"/>
      <w:divBdr>
        <w:top w:val="none" w:sz="0" w:space="0" w:color="auto"/>
        <w:left w:val="none" w:sz="0" w:space="0" w:color="auto"/>
        <w:bottom w:val="none" w:sz="0" w:space="0" w:color="auto"/>
        <w:right w:val="none" w:sz="0" w:space="0" w:color="auto"/>
      </w:divBdr>
    </w:div>
    <w:div w:id="676418873">
      <w:bodyDiv w:val="1"/>
      <w:marLeft w:val="0"/>
      <w:marRight w:val="0"/>
      <w:marTop w:val="0"/>
      <w:marBottom w:val="0"/>
      <w:divBdr>
        <w:top w:val="none" w:sz="0" w:space="0" w:color="auto"/>
        <w:left w:val="none" w:sz="0" w:space="0" w:color="auto"/>
        <w:bottom w:val="none" w:sz="0" w:space="0" w:color="auto"/>
        <w:right w:val="none" w:sz="0" w:space="0" w:color="auto"/>
      </w:divBdr>
    </w:div>
    <w:div w:id="918908336">
      <w:bodyDiv w:val="1"/>
      <w:marLeft w:val="0"/>
      <w:marRight w:val="0"/>
      <w:marTop w:val="0"/>
      <w:marBottom w:val="0"/>
      <w:divBdr>
        <w:top w:val="none" w:sz="0" w:space="0" w:color="auto"/>
        <w:left w:val="none" w:sz="0" w:space="0" w:color="auto"/>
        <w:bottom w:val="none" w:sz="0" w:space="0" w:color="auto"/>
        <w:right w:val="none" w:sz="0" w:space="0" w:color="auto"/>
      </w:divBdr>
    </w:div>
    <w:div w:id="1223102226">
      <w:bodyDiv w:val="1"/>
      <w:marLeft w:val="0"/>
      <w:marRight w:val="0"/>
      <w:marTop w:val="0"/>
      <w:marBottom w:val="0"/>
      <w:divBdr>
        <w:top w:val="none" w:sz="0" w:space="0" w:color="auto"/>
        <w:left w:val="none" w:sz="0" w:space="0" w:color="auto"/>
        <w:bottom w:val="none" w:sz="0" w:space="0" w:color="auto"/>
        <w:right w:val="none" w:sz="0" w:space="0" w:color="auto"/>
      </w:divBdr>
    </w:div>
    <w:div w:id="1273131650">
      <w:bodyDiv w:val="1"/>
      <w:marLeft w:val="0"/>
      <w:marRight w:val="0"/>
      <w:marTop w:val="0"/>
      <w:marBottom w:val="0"/>
      <w:divBdr>
        <w:top w:val="none" w:sz="0" w:space="0" w:color="auto"/>
        <w:left w:val="none" w:sz="0" w:space="0" w:color="auto"/>
        <w:bottom w:val="none" w:sz="0" w:space="0" w:color="auto"/>
        <w:right w:val="none" w:sz="0" w:space="0" w:color="auto"/>
      </w:divBdr>
    </w:div>
    <w:div w:id="1303079980">
      <w:bodyDiv w:val="1"/>
      <w:marLeft w:val="0"/>
      <w:marRight w:val="0"/>
      <w:marTop w:val="0"/>
      <w:marBottom w:val="0"/>
      <w:divBdr>
        <w:top w:val="none" w:sz="0" w:space="0" w:color="auto"/>
        <w:left w:val="none" w:sz="0" w:space="0" w:color="auto"/>
        <w:bottom w:val="none" w:sz="0" w:space="0" w:color="auto"/>
        <w:right w:val="none" w:sz="0" w:space="0" w:color="auto"/>
      </w:divBdr>
    </w:div>
    <w:div w:id="1461530011">
      <w:bodyDiv w:val="1"/>
      <w:marLeft w:val="0"/>
      <w:marRight w:val="0"/>
      <w:marTop w:val="0"/>
      <w:marBottom w:val="0"/>
      <w:divBdr>
        <w:top w:val="none" w:sz="0" w:space="0" w:color="auto"/>
        <w:left w:val="none" w:sz="0" w:space="0" w:color="auto"/>
        <w:bottom w:val="none" w:sz="0" w:space="0" w:color="auto"/>
        <w:right w:val="none" w:sz="0" w:space="0" w:color="auto"/>
      </w:divBdr>
    </w:div>
    <w:div w:id="1482773877">
      <w:bodyDiv w:val="1"/>
      <w:marLeft w:val="0"/>
      <w:marRight w:val="0"/>
      <w:marTop w:val="0"/>
      <w:marBottom w:val="0"/>
      <w:divBdr>
        <w:top w:val="none" w:sz="0" w:space="0" w:color="auto"/>
        <w:left w:val="none" w:sz="0" w:space="0" w:color="auto"/>
        <w:bottom w:val="none" w:sz="0" w:space="0" w:color="auto"/>
        <w:right w:val="none" w:sz="0" w:space="0" w:color="auto"/>
      </w:divBdr>
    </w:div>
    <w:div w:id="1792895170">
      <w:bodyDiv w:val="1"/>
      <w:marLeft w:val="0"/>
      <w:marRight w:val="0"/>
      <w:marTop w:val="0"/>
      <w:marBottom w:val="0"/>
      <w:divBdr>
        <w:top w:val="none" w:sz="0" w:space="0" w:color="auto"/>
        <w:left w:val="none" w:sz="0" w:space="0" w:color="auto"/>
        <w:bottom w:val="none" w:sz="0" w:space="0" w:color="auto"/>
        <w:right w:val="none" w:sz="0" w:space="0" w:color="auto"/>
      </w:divBdr>
    </w:div>
    <w:div w:id="1837379693">
      <w:bodyDiv w:val="1"/>
      <w:marLeft w:val="0"/>
      <w:marRight w:val="0"/>
      <w:marTop w:val="0"/>
      <w:marBottom w:val="0"/>
      <w:divBdr>
        <w:top w:val="none" w:sz="0" w:space="0" w:color="auto"/>
        <w:left w:val="none" w:sz="0" w:space="0" w:color="auto"/>
        <w:bottom w:val="none" w:sz="0" w:space="0" w:color="auto"/>
        <w:right w:val="none" w:sz="0" w:space="0" w:color="auto"/>
      </w:divBdr>
    </w:div>
    <w:div w:id="18381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fm.wa.gov/sites/default/files/public/onewa/ERP101_One_Pager.pdf" TargetMode="External"/><Relationship Id="rId18" Type="http://schemas.openxmlformats.org/officeDocument/2006/relationships/hyperlink" Target="https://ofm.wa.gov/sites/default/files/public/onewa/OneWa_Benefits_OnePager.pdf" TargetMode="External"/><Relationship Id="rId26" Type="http://schemas.openxmlformats.org/officeDocument/2006/relationships/hyperlink" Target="https://ofm.wa.gov/about/special-initiatives/one-washington/governance" TargetMode="External"/><Relationship Id="rId3" Type="http://schemas.openxmlformats.org/officeDocument/2006/relationships/customXml" Target="../customXml/item3.xml"/><Relationship Id="rId21" Type="http://schemas.openxmlformats.org/officeDocument/2006/relationships/hyperlink" Target="https://www.ofm.wa.gov/sites/default/files/public/onewa/OneWa_Modernization_Roadmap.pdf" TargetMode="External"/><Relationship Id="rId7" Type="http://schemas.openxmlformats.org/officeDocument/2006/relationships/settings" Target="settings.xml"/><Relationship Id="rId12" Type="http://schemas.openxmlformats.org/officeDocument/2006/relationships/hyperlink" Target="https://www.ofm.wa.gov/accounting/about-statewide-accounting/find-your-ofm-accounting-consultant" TargetMode="External"/><Relationship Id="rId17" Type="http://schemas.openxmlformats.org/officeDocument/2006/relationships/hyperlink" Target="https://www.youtube.com/watch?v=sE37kgMvsJ0&amp;feature=youtu.be" TargetMode="External"/><Relationship Id="rId25" Type="http://schemas.openxmlformats.org/officeDocument/2006/relationships/hyperlink" Target="https://ofm.wa.gov/sites/default/files/public/onewa/OneWA_Governance_Membership_Chart.pdf" TargetMode="External"/><Relationship Id="rId2" Type="http://schemas.openxmlformats.org/officeDocument/2006/relationships/customXml" Target="../customXml/item2.xml"/><Relationship Id="rId16" Type="http://schemas.openxmlformats.org/officeDocument/2006/relationships/hyperlink" Target="https://ofm.wa.gov/about/special-initiatives/one-washington/agency-resources?utm_medium=email&amp;utm_source=govdelivery" TargetMode="External"/><Relationship Id="rId20" Type="http://schemas.openxmlformats.org/officeDocument/2006/relationships/hyperlink" Target="https://ofm.wa.gov/sites/default/files/public/onewa/ERP101_One_Page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gilbert@ofm.wa.gov" TargetMode="External"/><Relationship Id="rId24" Type="http://schemas.openxmlformats.org/officeDocument/2006/relationships/hyperlink" Target="https://ofm.wa.gov/about/special-initiatives/one-washington/frequently-asked-ques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fm.wa.gov/about/special-initiatives/one-washington/frequently-asked-questions" TargetMode="External"/><Relationship Id="rId23" Type="http://schemas.openxmlformats.org/officeDocument/2006/relationships/hyperlink" Target="https://www.ofm.wa.gov/sites/default/files/public/onewa/AGENCY_points_of_contacts_list.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fm.wa.gov/sites/default/files/public/onewa/OneWa_Why_Workda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fm.wa.gov/about/special-initiatives/one-washington/about-one-washington/one-washington-newsletter" TargetMode="External"/><Relationship Id="rId22" Type="http://schemas.openxmlformats.org/officeDocument/2006/relationships/hyperlink" Target="https://www.ofm.wa.gov/sites/default/files/public/onewa/Wall_of_Success.pdf" TargetMode="External"/><Relationship Id="rId27" Type="http://schemas.openxmlformats.org/officeDocument/2006/relationships/hyperlink" Target="https://ofm.wa.gov/sites/default/files/public/onewa/AFRS_Case_for_Change_One_Pager.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c3d484-d0cc-4789-affc-f38fd2765460">
      <UserInfo>
        <DisplayName>Gieser, Robert</DisplayName>
        <AccountId>17</AccountId>
        <AccountType/>
      </UserInfo>
      <UserInfo>
        <DisplayName>Rocks, Jennifer Marie</DisplayName>
        <AccountId>18</AccountId>
        <AccountType/>
      </UserInfo>
      <UserInfo>
        <DisplayName>Comer, Cody</DisplayName>
        <AccountId>13</AccountId>
        <AccountType/>
      </UserInfo>
      <UserInfo>
        <DisplayName>Gilbert, Emily</DisplayName>
        <AccountId>20</AccountId>
        <AccountType/>
      </UserInfo>
      <UserInfo>
        <DisplayName>Fahey, Meredith</DisplayName>
        <AccountId>16</AccountId>
        <AccountType/>
      </UserInfo>
      <UserInfo>
        <DisplayName>Ahmed, Hamza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D612D5C6D144DBB2D6BD479FBCED7" ma:contentTypeVersion="6" ma:contentTypeDescription="Create a new document." ma:contentTypeScope="" ma:versionID="fa013c7cfabbee6c5e1d33550102514a">
  <xsd:schema xmlns:xsd="http://www.w3.org/2001/XMLSchema" xmlns:xs="http://www.w3.org/2001/XMLSchema" xmlns:p="http://schemas.microsoft.com/office/2006/metadata/properties" xmlns:ns2="b9778ea2-33fc-4e89-85fb-77629e92cb8d" xmlns:ns3="8bc3d484-d0cc-4789-affc-f38fd2765460" targetNamespace="http://schemas.microsoft.com/office/2006/metadata/properties" ma:root="true" ma:fieldsID="ff3e26986cfa3eef2ec087b66a39a730" ns2:_="" ns3:_="">
    <xsd:import namespace="b9778ea2-33fc-4e89-85fb-77629e92cb8d"/>
    <xsd:import namespace="8bc3d484-d0cc-4789-affc-f38fd2765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78ea2-33fc-4e89-85fb-77629e92c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3d484-d0cc-4789-affc-f38fd2765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8FAE-3718-4091-906D-AB0C24E97CE2}">
  <ds:schemaRefs>
    <ds:schemaRef ds:uri="http://schemas.microsoft.com/sharepoint/v3/contenttype/forms"/>
  </ds:schemaRefs>
</ds:datastoreItem>
</file>

<file path=customXml/itemProps2.xml><?xml version="1.0" encoding="utf-8"?>
<ds:datastoreItem xmlns:ds="http://schemas.openxmlformats.org/officeDocument/2006/customXml" ds:itemID="{410FFA07-F3ED-4E57-946D-EEB7AA53A10F}">
  <ds:schemaRefs>
    <ds:schemaRef ds:uri="8bc3d484-d0cc-4789-affc-f38fd2765460"/>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9778ea2-33fc-4e89-85fb-77629e92cb8d"/>
  </ds:schemaRefs>
</ds:datastoreItem>
</file>

<file path=customXml/itemProps3.xml><?xml version="1.0" encoding="utf-8"?>
<ds:datastoreItem xmlns:ds="http://schemas.openxmlformats.org/officeDocument/2006/customXml" ds:itemID="{E8F77A1F-2228-4CD7-B75A-3C009A30E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78ea2-33fc-4e89-85fb-77629e92cb8d"/>
    <ds:schemaRef ds:uri="8bc3d484-d0cc-4789-affc-f38fd2765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72C9A-64D6-4261-A80B-78B896EF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27550</CharactersWithSpaces>
  <SharedDoc>false</SharedDoc>
  <HLinks>
    <vt:vector size="72" baseType="variant">
      <vt:variant>
        <vt:i4>4522005</vt:i4>
      </vt:variant>
      <vt:variant>
        <vt:i4>33</vt:i4>
      </vt:variant>
      <vt:variant>
        <vt:i4>0</vt:i4>
      </vt:variant>
      <vt:variant>
        <vt:i4>5</vt:i4>
      </vt:variant>
      <vt:variant>
        <vt:lpwstr>https://public.3.basecamp.com/p/7uvLVhYspZw5XyyB8jUvwK7b</vt:lpwstr>
      </vt:variant>
      <vt:variant>
        <vt:lpwstr/>
      </vt:variant>
      <vt:variant>
        <vt:i4>7798843</vt:i4>
      </vt:variant>
      <vt:variant>
        <vt:i4>30</vt:i4>
      </vt:variant>
      <vt:variant>
        <vt:i4>0</vt:i4>
      </vt:variant>
      <vt:variant>
        <vt:i4>5</vt:i4>
      </vt:variant>
      <vt:variant>
        <vt:lpwstr>https://ofm.wa.gov/about/special-initiatives/one-washington/governance</vt:lpwstr>
      </vt:variant>
      <vt:variant>
        <vt:lpwstr/>
      </vt:variant>
      <vt:variant>
        <vt:i4>1835059</vt:i4>
      </vt:variant>
      <vt:variant>
        <vt:i4>27</vt:i4>
      </vt:variant>
      <vt:variant>
        <vt:i4>0</vt:i4>
      </vt:variant>
      <vt:variant>
        <vt:i4>5</vt:i4>
      </vt:variant>
      <vt:variant>
        <vt:lpwstr>https://ofm.wa.gov/sites/default/files/public/onewa/OneWA_Governance_Membership_Chart.pdf</vt:lpwstr>
      </vt:variant>
      <vt:variant>
        <vt:lpwstr/>
      </vt:variant>
      <vt:variant>
        <vt:i4>6357049</vt:i4>
      </vt:variant>
      <vt:variant>
        <vt:i4>24</vt:i4>
      </vt:variant>
      <vt:variant>
        <vt:i4>0</vt:i4>
      </vt:variant>
      <vt:variant>
        <vt:i4>5</vt:i4>
      </vt:variant>
      <vt:variant>
        <vt:lpwstr>https://ofm.wa.gov/about/special-initiatives/one-washington/frequently-asked-questions</vt:lpwstr>
      </vt:variant>
      <vt:variant>
        <vt:lpwstr/>
      </vt:variant>
      <vt:variant>
        <vt:i4>7602217</vt:i4>
      </vt:variant>
      <vt:variant>
        <vt:i4>21</vt:i4>
      </vt:variant>
      <vt:variant>
        <vt:i4>0</vt:i4>
      </vt:variant>
      <vt:variant>
        <vt:i4>5</vt:i4>
      </vt:variant>
      <vt:variant>
        <vt:lpwstr>https://www.ofm.wa.gov/sites/default/files/public/onewa/AGENCY_points_of_contacts_list.pdf</vt:lpwstr>
      </vt:variant>
      <vt:variant>
        <vt:lpwstr/>
      </vt:variant>
      <vt:variant>
        <vt:i4>917593</vt:i4>
      </vt:variant>
      <vt:variant>
        <vt:i4>18</vt:i4>
      </vt:variant>
      <vt:variant>
        <vt:i4>0</vt:i4>
      </vt:variant>
      <vt:variant>
        <vt:i4>5</vt:i4>
      </vt:variant>
      <vt:variant>
        <vt:lpwstr>https://www.ofm.wa.gov/sites/default/files/public/onewa/Wall_of_Success.pdf</vt:lpwstr>
      </vt:variant>
      <vt:variant>
        <vt:lpwstr/>
      </vt:variant>
      <vt:variant>
        <vt:i4>8257593</vt:i4>
      </vt:variant>
      <vt:variant>
        <vt:i4>15</vt:i4>
      </vt:variant>
      <vt:variant>
        <vt:i4>0</vt:i4>
      </vt:variant>
      <vt:variant>
        <vt:i4>5</vt:i4>
      </vt:variant>
      <vt:variant>
        <vt:lpwstr>https://ofm.wa.gov/about/special-initiatives/one-washington/budget</vt:lpwstr>
      </vt:variant>
      <vt:variant>
        <vt:lpwstr/>
      </vt:variant>
      <vt:variant>
        <vt:i4>2097260</vt:i4>
      </vt:variant>
      <vt:variant>
        <vt:i4>12</vt:i4>
      </vt:variant>
      <vt:variant>
        <vt:i4>0</vt:i4>
      </vt:variant>
      <vt:variant>
        <vt:i4>5</vt:i4>
      </vt:variant>
      <vt:variant>
        <vt:lpwstr>https://www.ofm.wa.gov/sites/default/files/public/onewa/OneWa_Modernization_Roadmap.pdf</vt:lpwstr>
      </vt:variant>
      <vt:variant>
        <vt:lpwstr/>
      </vt:variant>
      <vt:variant>
        <vt:i4>5111816</vt:i4>
      </vt:variant>
      <vt:variant>
        <vt:i4>9</vt:i4>
      </vt:variant>
      <vt:variant>
        <vt:i4>0</vt:i4>
      </vt:variant>
      <vt:variant>
        <vt:i4>5</vt:i4>
      </vt:variant>
      <vt:variant>
        <vt:lpwstr>https://ofm.wa.gov/sites/default/files/public/onewa/ERP101_One_Pager.pdf</vt:lpwstr>
      </vt:variant>
      <vt:variant>
        <vt:lpwstr/>
      </vt:variant>
      <vt:variant>
        <vt:i4>2424883</vt:i4>
      </vt:variant>
      <vt:variant>
        <vt:i4>6</vt:i4>
      </vt:variant>
      <vt:variant>
        <vt:i4>0</vt:i4>
      </vt:variant>
      <vt:variant>
        <vt:i4>5</vt:i4>
      </vt:variant>
      <vt:variant>
        <vt:lpwstr>https://ofm.wa.gov/about/special-initiatives/one-washington/agency-resources?utm_medium=email&amp;utm_source=govdelivery</vt:lpwstr>
      </vt:variant>
      <vt:variant>
        <vt:lpwstr/>
      </vt:variant>
      <vt:variant>
        <vt:i4>6357049</vt:i4>
      </vt:variant>
      <vt:variant>
        <vt:i4>3</vt:i4>
      </vt:variant>
      <vt:variant>
        <vt:i4>0</vt:i4>
      </vt:variant>
      <vt:variant>
        <vt:i4>5</vt:i4>
      </vt:variant>
      <vt:variant>
        <vt:lpwstr>https://ofm.wa.gov/about/special-initiatives/one-washington/frequently-asked-questions</vt:lpwstr>
      </vt:variant>
      <vt:variant>
        <vt:lpwstr/>
      </vt:variant>
      <vt:variant>
        <vt:i4>3735570</vt:i4>
      </vt:variant>
      <vt:variant>
        <vt:i4>0</vt:i4>
      </vt:variant>
      <vt:variant>
        <vt:i4>0</vt:i4>
      </vt:variant>
      <vt:variant>
        <vt:i4>5</vt:i4>
      </vt:variant>
      <vt:variant>
        <vt:lpwstr>mailto:emily.gilbert@ofm.wa.gov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John (OFM)</dc:creator>
  <cp:keywords/>
  <dc:description/>
  <cp:lastModifiedBy>Hoxit, Liz (OFM)</cp:lastModifiedBy>
  <cp:revision>2</cp:revision>
  <dcterms:created xsi:type="dcterms:W3CDTF">2020-11-24T23:45:00Z</dcterms:created>
  <dcterms:modified xsi:type="dcterms:W3CDTF">2020-11-24T23:45:00Z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0x01010011DD612D5C6D144DBB2D6BD479FBCED7</vt:lpwstr>
  </property>
</Properties>
</file>