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8ACA" w14:textId="7CF2260F" w:rsidR="00630F94" w:rsidRPr="00200A64" w:rsidRDefault="00200A64" w:rsidP="00200A64">
      <w:pPr>
        <w:pStyle w:val="Heading1"/>
      </w:pPr>
      <w:r w:rsidRPr="00200A64">
        <w:t>THE URGENT MATTER OF COLORISM</w:t>
      </w:r>
      <w:r w:rsidR="005B77F0" w:rsidRPr="00200A64">
        <w:t xml:space="preserve">: </w:t>
      </w:r>
      <w:r w:rsidRPr="00200A64">
        <w:t>A MISSING LINK IN DEI</w:t>
      </w:r>
    </w:p>
    <w:p w14:paraId="6E9C0160" w14:textId="77777777" w:rsidR="005B77F0" w:rsidRPr="005B77F0" w:rsidRDefault="005B77F0" w:rsidP="00205524"/>
    <w:p w14:paraId="4FA53023" w14:textId="77777777" w:rsidR="00630F94" w:rsidRPr="00205524" w:rsidRDefault="00200A64" w:rsidP="00205524">
      <w:r w:rsidRPr="00205524">
        <w:t>Dr. Sarah L. Webb</w:t>
      </w:r>
    </w:p>
    <w:p w14:paraId="0F3496DE" w14:textId="77777777" w:rsidR="00630F94" w:rsidRPr="00205524" w:rsidRDefault="00200A64" w:rsidP="00205524">
      <w:r w:rsidRPr="00205524">
        <w:t>Colorism Healing</w:t>
      </w:r>
    </w:p>
    <w:p w14:paraId="6F8C888E" w14:textId="77777777" w:rsidR="00630F94" w:rsidRPr="00205524" w:rsidRDefault="00200A64" w:rsidP="00205524">
      <w:r w:rsidRPr="00205524">
        <w:t>Speaking. Training. Consulting.</w:t>
      </w:r>
    </w:p>
    <w:p w14:paraId="745BEC88" w14:textId="77777777" w:rsidR="005B77F0" w:rsidRDefault="005B77F0" w:rsidP="00205524">
      <w:r>
        <w:br w:type="page"/>
      </w:r>
    </w:p>
    <w:p w14:paraId="7D5F9B7B" w14:textId="481F5064" w:rsidR="00630F94" w:rsidRPr="00205524" w:rsidRDefault="00200A64" w:rsidP="00200A64">
      <w:pPr>
        <w:pStyle w:val="Heading2"/>
      </w:pPr>
      <w:r w:rsidRPr="00205524">
        <w:lastRenderedPageBreak/>
        <w:t>Workshop Agenda:</w:t>
      </w:r>
    </w:p>
    <w:p w14:paraId="25E19EB6" w14:textId="77777777" w:rsidR="00205524" w:rsidRPr="00205524" w:rsidRDefault="00205524" w:rsidP="00205524">
      <w:pPr>
        <w:rPr>
          <w:lang w:val="en-US" w:eastAsia="en-US"/>
        </w:rPr>
      </w:pPr>
    </w:p>
    <w:p w14:paraId="57DCAD1A" w14:textId="5D65774E" w:rsidR="00630F94" w:rsidRDefault="00200A64" w:rsidP="00205524">
      <w:pPr>
        <w:pStyle w:val="ListParagraph"/>
        <w:numPr>
          <w:ilvl w:val="0"/>
          <w:numId w:val="2"/>
        </w:numPr>
      </w:pPr>
      <w:r>
        <w:t>Alignment</w:t>
      </w:r>
    </w:p>
    <w:p w14:paraId="47E99C2E" w14:textId="510C5125" w:rsidR="00630F94" w:rsidRDefault="00200A64" w:rsidP="00205524">
      <w:pPr>
        <w:pStyle w:val="ListParagraph"/>
        <w:numPr>
          <w:ilvl w:val="0"/>
          <w:numId w:val="2"/>
        </w:numPr>
      </w:pPr>
      <w:r>
        <w:t>What is Colorism?</w:t>
      </w:r>
    </w:p>
    <w:p w14:paraId="68197377" w14:textId="04202782" w:rsidR="00630F94" w:rsidRDefault="00200A64" w:rsidP="00205524">
      <w:pPr>
        <w:pStyle w:val="ListParagraph"/>
        <w:numPr>
          <w:ilvl w:val="0"/>
          <w:numId w:val="2"/>
        </w:numPr>
      </w:pPr>
      <w:r>
        <w:t>Colorism in the workforce pipeline</w:t>
      </w:r>
    </w:p>
    <w:p w14:paraId="336F8581" w14:textId="4C4AF3E7" w:rsidR="00630F94" w:rsidRDefault="00200A64" w:rsidP="00205524">
      <w:pPr>
        <w:pStyle w:val="ListParagraph"/>
        <w:numPr>
          <w:ilvl w:val="0"/>
          <w:numId w:val="2"/>
        </w:numPr>
      </w:pPr>
      <w:r>
        <w:t>Colorism and workplace culture</w:t>
      </w:r>
    </w:p>
    <w:p w14:paraId="58618792" w14:textId="539FDA02" w:rsidR="00630F94" w:rsidRDefault="00200A64" w:rsidP="00205524">
      <w:pPr>
        <w:pStyle w:val="ListParagraph"/>
        <w:numPr>
          <w:ilvl w:val="0"/>
          <w:numId w:val="2"/>
        </w:numPr>
      </w:pPr>
      <w:r>
        <w:t>Colorism and organizational strategy</w:t>
      </w:r>
    </w:p>
    <w:p w14:paraId="309AC07C" w14:textId="07029849" w:rsidR="00630F94" w:rsidRDefault="00200A64" w:rsidP="00205524">
      <w:pPr>
        <w:pStyle w:val="ListParagraph"/>
        <w:numPr>
          <w:ilvl w:val="0"/>
          <w:numId w:val="2"/>
        </w:numPr>
      </w:pPr>
      <w:r>
        <w:t>Introduction to the I.R.I.S. framework</w:t>
      </w:r>
    </w:p>
    <w:p w14:paraId="2309369D" w14:textId="77777777" w:rsidR="005B77F0" w:rsidRDefault="005B77F0" w:rsidP="00205524">
      <w:pPr>
        <w:rPr>
          <w:rFonts w:ascii="Barlow" w:eastAsia="Barlow" w:hAnsi="Barlow" w:cs="Barlow"/>
          <w:sz w:val="75"/>
          <w:lang w:val="en-US" w:eastAsia="en-US"/>
        </w:rPr>
      </w:pPr>
      <w:r>
        <w:br w:type="page"/>
      </w:r>
    </w:p>
    <w:p w14:paraId="3BD723B9" w14:textId="6CA22242" w:rsidR="00630F94" w:rsidRDefault="00200A64" w:rsidP="00200A64">
      <w:pPr>
        <w:pStyle w:val="Heading2"/>
      </w:pPr>
      <w:r>
        <w:lastRenderedPageBreak/>
        <w:t>The 4-Cs for Constructive Conversations About Colorism:</w:t>
      </w:r>
    </w:p>
    <w:p w14:paraId="3EC97540" w14:textId="77777777" w:rsidR="00205524" w:rsidRPr="00205524" w:rsidRDefault="00205524" w:rsidP="00205524">
      <w:pPr>
        <w:rPr>
          <w:lang w:val="en-US" w:eastAsia="en-US"/>
        </w:rPr>
      </w:pPr>
    </w:p>
    <w:p w14:paraId="47823F68" w14:textId="77777777" w:rsidR="00630F94" w:rsidRDefault="00200A64" w:rsidP="00205524">
      <w:pPr>
        <w:pStyle w:val="ListParagraph"/>
        <w:numPr>
          <w:ilvl w:val="0"/>
          <w:numId w:val="3"/>
        </w:numPr>
      </w:pPr>
      <w:r>
        <w:t>Courage</w:t>
      </w:r>
    </w:p>
    <w:p w14:paraId="6AC75265" w14:textId="77777777" w:rsidR="00630F94" w:rsidRDefault="00200A64" w:rsidP="00205524">
      <w:pPr>
        <w:pStyle w:val="ListParagraph"/>
        <w:numPr>
          <w:ilvl w:val="0"/>
          <w:numId w:val="3"/>
        </w:numPr>
      </w:pPr>
      <w:r>
        <w:t>Consciousness</w:t>
      </w:r>
    </w:p>
    <w:p w14:paraId="7BB0CFD1" w14:textId="77777777" w:rsidR="00630F94" w:rsidRDefault="00200A64" w:rsidP="00205524">
      <w:pPr>
        <w:pStyle w:val="ListParagraph"/>
        <w:numPr>
          <w:ilvl w:val="0"/>
          <w:numId w:val="3"/>
        </w:numPr>
      </w:pPr>
      <w:r>
        <w:t>Curiosity</w:t>
      </w:r>
    </w:p>
    <w:p w14:paraId="4921911E" w14:textId="77777777" w:rsidR="00630F94" w:rsidRDefault="00200A64" w:rsidP="00205524">
      <w:pPr>
        <w:pStyle w:val="ListParagraph"/>
        <w:numPr>
          <w:ilvl w:val="0"/>
          <w:numId w:val="3"/>
        </w:numPr>
      </w:pPr>
      <w:r>
        <w:t>Compassion</w:t>
      </w:r>
    </w:p>
    <w:p w14:paraId="1D63AE1D" w14:textId="77777777" w:rsidR="00205524" w:rsidRDefault="00205524" w:rsidP="00205524">
      <w:pPr>
        <w:rPr>
          <w:rFonts w:ascii="Barlow" w:eastAsia="Barlow" w:hAnsi="Barlow" w:cs="Barlow"/>
          <w:sz w:val="75"/>
          <w:lang w:val="en-US" w:eastAsia="en-US"/>
        </w:rPr>
      </w:pPr>
      <w:r>
        <w:br w:type="page"/>
      </w:r>
    </w:p>
    <w:p w14:paraId="27C9000B" w14:textId="5B927A1E" w:rsidR="00630F94" w:rsidRPr="00205524" w:rsidRDefault="00200A64" w:rsidP="00205524">
      <w:pPr>
        <w:pStyle w:val="Heading2"/>
      </w:pPr>
      <w:r w:rsidRPr="00205524">
        <w:lastRenderedPageBreak/>
        <w:t xml:space="preserve">Anti-racist work simply does not work without an intersectional framework, and one of the primary pillars of any antiracist work must be colorism.  </w:t>
      </w:r>
    </w:p>
    <w:p w14:paraId="38C866CA" w14:textId="77777777" w:rsidR="005B77F0" w:rsidRDefault="005B77F0" w:rsidP="00205524">
      <w:pPr>
        <w:rPr>
          <w:rFonts w:ascii="Barlow" w:eastAsia="Barlow" w:hAnsi="Barlow" w:cs="Barlow"/>
          <w:sz w:val="75"/>
          <w:lang w:val="en-US" w:eastAsia="en-US"/>
        </w:rPr>
      </w:pPr>
      <w:r>
        <w:br w:type="page"/>
      </w:r>
    </w:p>
    <w:p w14:paraId="65137F29" w14:textId="21564130" w:rsidR="00630F94" w:rsidRDefault="00200A64" w:rsidP="00200A64">
      <w:pPr>
        <w:pStyle w:val="Heading2"/>
      </w:pPr>
      <w:r>
        <w:lastRenderedPageBreak/>
        <w:t>Definition</w:t>
      </w:r>
    </w:p>
    <w:p w14:paraId="62B7AD49" w14:textId="77777777" w:rsidR="00205524" w:rsidRPr="00205524" w:rsidRDefault="00205524" w:rsidP="00205524">
      <w:pPr>
        <w:rPr>
          <w:lang w:val="en-US" w:eastAsia="en-US"/>
        </w:rPr>
      </w:pPr>
    </w:p>
    <w:p w14:paraId="38022794" w14:textId="77777777" w:rsidR="00630F94" w:rsidRDefault="00200A64" w:rsidP="00205524">
      <w:r>
        <w:t>Colorism is a system of social stratification that marginalizes people with darker skin tones and elevates or privileges people with lighter skin tones.</w:t>
      </w:r>
    </w:p>
    <w:p w14:paraId="3A7A60FD" w14:textId="77777777" w:rsidR="00205524" w:rsidRDefault="00205524">
      <w:pPr>
        <w:spacing w:after="0" w:line="240" w:lineRule="auto"/>
        <w:rPr>
          <w:rFonts w:eastAsia="Barlow"/>
          <w:sz w:val="60"/>
          <w:szCs w:val="60"/>
          <w:lang w:val="en-US" w:eastAsia="en-US"/>
        </w:rPr>
      </w:pPr>
      <w:r>
        <w:br w:type="page"/>
      </w:r>
    </w:p>
    <w:p w14:paraId="45B530E2" w14:textId="4F819D3F" w:rsidR="00630F94" w:rsidRDefault="00200A64" w:rsidP="00200A64">
      <w:pPr>
        <w:pStyle w:val="Heading2"/>
      </w:pPr>
      <w:r w:rsidRPr="005B77F0">
        <w:lastRenderedPageBreak/>
        <w:t>A Spectrum of Privilege</w:t>
      </w:r>
    </w:p>
    <w:p w14:paraId="2CE9B83B" w14:textId="77777777" w:rsidR="00205524" w:rsidRPr="00205524" w:rsidRDefault="00205524" w:rsidP="00205524">
      <w:pPr>
        <w:rPr>
          <w:lang w:val="en-US" w:eastAsia="en-US"/>
        </w:rPr>
      </w:pPr>
    </w:p>
    <w:p w14:paraId="532118F4" w14:textId="77777777" w:rsidR="00630F94" w:rsidRDefault="00200A64" w:rsidP="00205524">
      <w:r>
        <w:t>Colorism is a spectrum of privilege. This means that at the micro level, it’s very contextual.</w:t>
      </w:r>
    </w:p>
    <w:p w14:paraId="0D4DC92C" w14:textId="77777777" w:rsidR="005B77F0" w:rsidRDefault="005B77F0" w:rsidP="00205524">
      <w:pPr>
        <w:rPr>
          <w:rFonts w:ascii="Barlow" w:eastAsia="Barlow" w:hAnsi="Barlow" w:cs="Barlow"/>
          <w:sz w:val="75"/>
          <w:lang w:val="en-US" w:eastAsia="en-US"/>
        </w:rPr>
      </w:pPr>
      <w:r>
        <w:br w:type="page"/>
      </w:r>
    </w:p>
    <w:p w14:paraId="37C73417" w14:textId="32735342" w:rsidR="00630F94" w:rsidRDefault="00200A64" w:rsidP="00200A64">
      <w:pPr>
        <w:pStyle w:val="Heading2"/>
      </w:pPr>
      <w:r w:rsidRPr="00205524">
        <w:lastRenderedPageBreak/>
        <w:t xml:space="preserve">Interracial and </w:t>
      </w:r>
      <w:proofErr w:type="spellStart"/>
      <w:r w:rsidRPr="00205524">
        <w:t>Intraracial</w:t>
      </w:r>
      <w:proofErr w:type="spellEnd"/>
      <w:r w:rsidRPr="00205524">
        <w:t xml:space="preserve"> </w:t>
      </w:r>
    </w:p>
    <w:p w14:paraId="3FBDF4F3" w14:textId="77777777" w:rsidR="00205524" w:rsidRPr="00205524" w:rsidRDefault="00205524" w:rsidP="00205524">
      <w:pPr>
        <w:rPr>
          <w:lang w:val="en-US" w:eastAsia="en-US"/>
        </w:rPr>
      </w:pPr>
    </w:p>
    <w:p w14:paraId="70261BF6" w14:textId="77777777" w:rsidR="00630F94" w:rsidRDefault="00200A64" w:rsidP="00205524">
      <w:r>
        <w:t>An often unrecognized or overlooked aspect of colorism is that it happens both within a particular racial or ethnic group (</w:t>
      </w:r>
      <w:proofErr w:type="spellStart"/>
      <w:r>
        <w:rPr>
          <w:u w:val="single" w:color="000000"/>
        </w:rPr>
        <w:t>intraracial</w:t>
      </w:r>
      <w:proofErr w:type="spellEnd"/>
      <w:r>
        <w:t>) and across different racial and ethnic groups (</w:t>
      </w:r>
      <w:r>
        <w:rPr>
          <w:u w:val="single" w:color="000000"/>
        </w:rPr>
        <w:t>interracial</w:t>
      </w:r>
      <w:r>
        <w:t xml:space="preserve">). </w:t>
      </w:r>
    </w:p>
    <w:p w14:paraId="4F305968" w14:textId="77777777" w:rsidR="005B77F0" w:rsidRDefault="005B77F0" w:rsidP="00205524">
      <w:pPr>
        <w:rPr>
          <w:rFonts w:ascii="Barlow" w:eastAsia="Barlow" w:hAnsi="Barlow" w:cs="Barlow"/>
          <w:sz w:val="75"/>
          <w:lang w:val="en-US" w:eastAsia="en-US"/>
        </w:rPr>
      </w:pPr>
      <w:r>
        <w:br w:type="page"/>
      </w:r>
    </w:p>
    <w:p w14:paraId="010BA2C2" w14:textId="7832C805" w:rsidR="00630F94" w:rsidRDefault="00200A64" w:rsidP="00200A64">
      <w:pPr>
        <w:pStyle w:val="Heading2"/>
      </w:pPr>
      <w:r w:rsidRPr="005B77F0">
        <w:lastRenderedPageBreak/>
        <w:t>Historical, Global, Cross Cultural</w:t>
      </w:r>
    </w:p>
    <w:p w14:paraId="22EA0677" w14:textId="77777777" w:rsidR="00205524" w:rsidRPr="00205524" w:rsidRDefault="00205524" w:rsidP="00205524">
      <w:pPr>
        <w:rPr>
          <w:lang w:val="en-US" w:eastAsia="en-US"/>
        </w:rPr>
      </w:pPr>
    </w:p>
    <w:p w14:paraId="55F486EB" w14:textId="39780547" w:rsidR="00630F94" w:rsidRDefault="00200A64" w:rsidP="00205524">
      <w:r>
        <w:t xml:space="preserve">"The first difference which strikes us is that of </w:t>
      </w:r>
      <w:proofErr w:type="spellStart"/>
      <w:r>
        <w:t>colour</w:t>
      </w:r>
      <w:proofErr w:type="spellEnd"/>
      <w:r>
        <w:t>.... And is this difference of no importance? Is it not the foundation of a greater or less</w:t>
      </w:r>
      <w:r w:rsidR="00205524">
        <w:t xml:space="preserve"> </w:t>
      </w:r>
      <w:r>
        <w:t>share of beauty in the two races? Are not the fine mixtures of red and white ... preferable to that eternal monotony, which reigns in that</w:t>
      </w:r>
      <w:r w:rsidR="00205524">
        <w:t xml:space="preserve"> </w:t>
      </w:r>
      <w:r>
        <w:t>immoveable veil of black which covers all the emotions of the other</w:t>
      </w:r>
      <w:r w:rsidR="00205524">
        <w:t xml:space="preserve"> </w:t>
      </w:r>
      <w:r>
        <w:t xml:space="preserve">race? Add to these, flowing hair, a more elegant symmetry of form… Besides those of </w:t>
      </w:r>
      <w:proofErr w:type="spellStart"/>
      <w:r>
        <w:t>colour</w:t>
      </w:r>
      <w:proofErr w:type="spellEnd"/>
      <w:r>
        <w:t>, figure, and hair, there are other physical distinctions proving a difference of race." -Thomas Jefferson. (2)</w:t>
      </w:r>
    </w:p>
    <w:p w14:paraId="5F427CA1" w14:textId="77777777" w:rsidR="00205524" w:rsidRDefault="00205524">
      <w:pPr>
        <w:spacing w:after="0" w:line="240" w:lineRule="auto"/>
        <w:rPr>
          <w:rFonts w:eastAsia="Barlow"/>
          <w:sz w:val="60"/>
          <w:szCs w:val="60"/>
          <w:lang w:val="en-US" w:eastAsia="en-US"/>
        </w:rPr>
      </w:pPr>
      <w:r>
        <w:br w:type="page"/>
      </w:r>
    </w:p>
    <w:p w14:paraId="20E8BC71" w14:textId="2D16D051" w:rsidR="00630F94" w:rsidRDefault="00200A64" w:rsidP="00200A64">
      <w:pPr>
        <w:pStyle w:val="Heading2"/>
      </w:pPr>
      <w:r w:rsidRPr="005B77F0">
        <w:lastRenderedPageBreak/>
        <w:t>Intersectional</w:t>
      </w:r>
    </w:p>
    <w:p w14:paraId="6145DB45" w14:textId="77777777" w:rsidR="00205524" w:rsidRPr="00205524" w:rsidRDefault="00205524" w:rsidP="00205524">
      <w:pPr>
        <w:rPr>
          <w:lang w:val="en-US" w:eastAsia="en-US"/>
        </w:rPr>
      </w:pPr>
    </w:p>
    <w:p w14:paraId="1B91F114" w14:textId="0706DB46" w:rsidR="00630F94" w:rsidRDefault="00200A64" w:rsidP="00205524">
      <w:r>
        <w:t>Outcomes of colorism can either be mitigated or exacerbated by other parts of our experiences and identities.</w:t>
      </w:r>
    </w:p>
    <w:p w14:paraId="5C0CD789" w14:textId="77777777" w:rsidR="00205524" w:rsidRDefault="00205524">
      <w:pPr>
        <w:spacing w:after="0" w:line="240" w:lineRule="auto"/>
        <w:rPr>
          <w:rFonts w:eastAsia="Barlow"/>
          <w:sz w:val="60"/>
          <w:szCs w:val="60"/>
          <w:lang w:val="en-US" w:eastAsia="en-US"/>
        </w:rPr>
      </w:pPr>
      <w:r>
        <w:br w:type="page"/>
      </w:r>
    </w:p>
    <w:p w14:paraId="48DA3E51" w14:textId="14B41817" w:rsidR="00630F94" w:rsidRDefault="00200A64" w:rsidP="00200A64">
      <w:pPr>
        <w:pStyle w:val="Heading2"/>
      </w:pPr>
      <w:r w:rsidRPr="005B77F0">
        <w:lastRenderedPageBreak/>
        <w:t>Monochromatic Diversity</w:t>
      </w:r>
    </w:p>
    <w:p w14:paraId="3C29EE9C" w14:textId="77777777" w:rsidR="00205524" w:rsidRPr="00205524" w:rsidRDefault="00205524" w:rsidP="00205524">
      <w:pPr>
        <w:rPr>
          <w:lang w:val="en-US" w:eastAsia="en-US"/>
        </w:rPr>
      </w:pPr>
    </w:p>
    <w:p w14:paraId="77959026" w14:textId="77777777" w:rsidR="00630F94" w:rsidRDefault="00200A64" w:rsidP="00205524">
      <w:r>
        <w:t>This happens when a group is racially and ethnically diverse, yet all or most members of the group have the same or very similar skin tones.</w:t>
      </w:r>
    </w:p>
    <w:p w14:paraId="7A95EF9E" w14:textId="77777777" w:rsidR="005B77F0" w:rsidRDefault="005B77F0" w:rsidP="00205524">
      <w:pPr>
        <w:rPr>
          <w:rFonts w:ascii="Barlow" w:eastAsia="Barlow" w:hAnsi="Barlow" w:cs="Barlow"/>
          <w:sz w:val="75"/>
          <w:lang w:val="en-US" w:eastAsia="en-US"/>
        </w:rPr>
      </w:pPr>
      <w:r>
        <w:br w:type="page"/>
      </w:r>
    </w:p>
    <w:p w14:paraId="3FC80322" w14:textId="5C2E62EC" w:rsidR="00630F94" w:rsidRDefault="00200A64" w:rsidP="00200A64">
      <w:pPr>
        <w:pStyle w:val="Heading2"/>
      </w:pPr>
      <w:r w:rsidRPr="005B77F0">
        <w:lastRenderedPageBreak/>
        <w:t>The Educational Pipeline</w:t>
      </w:r>
    </w:p>
    <w:p w14:paraId="180C4B5B" w14:textId="77777777" w:rsidR="00205524" w:rsidRPr="00205524" w:rsidRDefault="00205524" w:rsidP="00205524">
      <w:pPr>
        <w:rPr>
          <w:lang w:val="en-US" w:eastAsia="en-US"/>
        </w:rPr>
      </w:pPr>
    </w:p>
    <w:p w14:paraId="71275241" w14:textId="77777777" w:rsidR="00205524" w:rsidRDefault="00200A64" w:rsidP="00205524">
      <w:r>
        <w:t xml:space="preserve">Asian Americans and Latinos with lighter skin tones were significantly more likely to complete high school and transition to college, and those with darker skin tones were </w:t>
      </w:r>
      <w:r>
        <w:rPr>
          <w:u w:val="single" w:color="000000"/>
        </w:rPr>
        <w:t>21-26% less likel</w:t>
      </w:r>
      <w:r>
        <w:t>y</w:t>
      </w:r>
      <w:r>
        <w:rPr>
          <w:u w:val="single" w:color="000000"/>
        </w:rPr>
        <w:t xml:space="preserve"> to attend colle</w:t>
      </w:r>
      <w:r>
        <w:t>g</w:t>
      </w:r>
      <w:r>
        <w:rPr>
          <w:u w:val="single" w:color="000000"/>
        </w:rPr>
        <w:t>e</w:t>
      </w:r>
      <w:r>
        <w:t xml:space="preserve"> and earn a degree. (3)</w:t>
      </w:r>
    </w:p>
    <w:p w14:paraId="60B80528" w14:textId="77777777" w:rsidR="00205524" w:rsidRDefault="00205524" w:rsidP="00205524"/>
    <w:p w14:paraId="6060B143" w14:textId="77777777" w:rsidR="00205524" w:rsidRDefault="00200A64" w:rsidP="00205524">
      <w:r>
        <w:t xml:space="preserve">Lighter skinned Latinx students </w:t>
      </w:r>
      <w:r>
        <w:rPr>
          <w:u w:val="single" w:color="000000"/>
        </w:rPr>
        <w:t>reach hi</w:t>
      </w:r>
      <w:r>
        <w:t>g</w:t>
      </w:r>
      <w:r>
        <w:rPr>
          <w:u w:val="single" w:color="000000"/>
        </w:rPr>
        <w:t>her levels of schoolin</w:t>
      </w:r>
      <w:r>
        <w:t xml:space="preserve">g on average than their Brown and Black Latinx counterparts due to class privilege, discriminatory practices against dark-skinned Latinx students, and </w:t>
      </w:r>
      <w:r>
        <w:rPr>
          <w:u w:val="single" w:color="000000"/>
        </w:rPr>
        <w:t>favorable treatment</w:t>
      </w:r>
      <w:r>
        <w:t xml:space="preserve"> toward students with light skin. Educators perceive dark-skinned Latinx students as less intelligent and </w:t>
      </w:r>
      <w:r>
        <w:rPr>
          <w:u w:val="single" w:color="000000"/>
        </w:rPr>
        <w:t>have lower ex</w:t>
      </w:r>
      <w:r>
        <w:t>p</w:t>
      </w:r>
      <w:r>
        <w:rPr>
          <w:u w:val="single" w:color="000000"/>
        </w:rPr>
        <w:t>ectations</w:t>
      </w:r>
      <w:r>
        <w:t xml:space="preserve"> for Brown and Black Latinx students. (5)</w:t>
      </w:r>
    </w:p>
    <w:p w14:paraId="784CE6EE" w14:textId="77777777" w:rsidR="00205524" w:rsidRDefault="00205524" w:rsidP="00205524"/>
    <w:p w14:paraId="06B7BF04" w14:textId="787D41A9" w:rsidR="00630F94" w:rsidRDefault="00200A64" w:rsidP="00205524">
      <w:r>
        <w:t>Dark-skinned black girls were three times more likely to be suspended from school than light skinned black girls for the same infractions. For boys and girls alike, darker skin correlated with higher suspension rates for the same behavior despite comparable grades, home environments and school records. (4)</w:t>
      </w:r>
    </w:p>
    <w:p w14:paraId="275793B3" w14:textId="77777777" w:rsidR="005B77F0" w:rsidRDefault="005B77F0" w:rsidP="00205524">
      <w:pPr>
        <w:rPr>
          <w:rFonts w:ascii="Barlow" w:eastAsia="Barlow" w:hAnsi="Barlow" w:cs="Barlow"/>
          <w:sz w:val="75"/>
          <w:lang w:val="en-US" w:eastAsia="en-US"/>
        </w:rPr>
      </w:pPr>
      <w:r>
        <w:br w:type="page"/>
      </w:r>
    </w:p>
    <w:p w14:paraId="5227B6F9" w14:textId="5DB9434C" w:rsidR="00630F94" w:rsidRDefault="00200A64" w:rsidP="00200A64">
      <w:pPr>
        <w:pStyle w:val="Heading2"/>
      </w:pPr>
      <w:r w:rsidRPr="005B77F0">
        <w:lastRenderedPageBreak/>
        <w:t>Biases in Hiring</w:t>
      </w:r>
    </w:p>
    <w:p w14:paraId="058FCDED" w14:textId="77777777" w:rsidR="00205524" w:rsidRPr="00205524" w:rsidRDefault="00205524" w:rsidP="00205524">
      <w:pPr>
        <w:rPr>
          <w:lang w:val="en-US" w:eastAsia="en-US"/>
        </w:rPr>
      </w:pPr>
    </w:p>
    <w:p w14:paraId="334B56BC" w14:textId="77777777" w:rsidR="00205524" w:rsidRDefault="00200A64" w:rsidP="00205524">
      <w:r>
        <w:t>Skin tone had greater influence on hiring choices than the applicant’s level of education and years of work experience. (6)</w:t>
      </w:r>
    </w:p>
    <w:p w14:paraId="1DEF2AFC" w14:textId="77777777" w:rsidR="00205524" w:rsidRDefault="00205524" w:rsidP="00205524"/>
    <w:p w14:paraId="7D830182" w14:textId="77777777" w:rsidR="00205524" w:rsidRDefault="00200A64" w:rsidP="00205524">
      <w:r>
        <w:t>Regardless of education, test scores, and other demographic factors--Lighter skinned African Americans and Latinos were significantly more likely to be seen as intelligent by white interviewers. (7)</w:t>
      </w:r>
    </w:p>
    <w:p w14:paraId="4926D855" w14:textId="77777777" w:rsidR="00205524" w:rsidRDefault="00205524" w:rsidP="00205524"/>
    <w:p w14:paraId="51950E4F" w14:textId="25DDCDA4" w:rsidR="00630F94" w:rsidRDefault="00200A64" w:rsidP="00205524">
      <w:r>
        <w:t>In many Latin American countries, top positions in business, academia, and politics are primarily filled with light-skinned people. Darker-skinned professionals experience less occupational prestige, while lighter-skinned employees attain higher status jobs. (8)</w:t>
      </w:r>
    </w:p>
    <w:p w14:paraId="72BEDCF1" w14:textId="77777777" w:rsidR="005B77F0" w:rsidRDefault="005B77F0" w:rsidP="00205524">
      <w:pPr>
        <w:rPr>
          <w:rFonts w:ascii="Barlow" w:eastAsia="Barlow" w:hAnsi="Barlow" w:cs="Barlow"/>
          <w:sz w:val="75"/>
          <w:lang w:val="en-US" w:eastAsia="en-US"/>
        </w:rPr>
      </w:pPr>
      <w:r>
        <w:br w:type="page"/>
      </w:r>
    </w:p>
    <w:p w14:paraId="5E52C6B0" w14:textId="4FA11C13" w:rsidR="00630F94" w:rsidRDefault="00200A64" w:rsidP="00200A64">
      <w:pPr>
        <w:pStyle w:val="Heading2"/>
      </w:pPr>
      <w:r w:rsidRPr="005B77F0">
        <w:lastRenderedPageBreak/>
        <w:t>Wage Disparities</w:t>
      </w:r>
    </w:p>
    <w:p w14:paraId="029BB272" w14:textId="77777777" w:rsidR="00205524" w:rsidRPr="00205524" w:rsidRDefault="00205524" w:rsidP="00205524">
      <w:pPr>
        <w:rPr>
          <w:lang w:val="en-US" w:eastAsia="en-US"/>
        </w:rPr>
      </w:pPr>
    </w:p>
    <w:p w14:paraId="30E92502" w14:textId="6AD3E9C4" w:rsidR="00630F94" w:rsidRDefault="00200A64" w:rsidP="00205524">
      <w:r>
        <w:t>As skin tone darkens, the wider the pay gap between white American workers and</w:t>
      </w:r>
      <w:r w:rsidR="00205524">
        <w:t xml:space="preserve"> </w:t>
      </w:r>
      <w:r>
        <w:t xml:space="preserve">African American workers, and light-skinned African Americans </w:t>
      </w:r>
      <w:r>
        <w:rPr>
          <w:u w:val="single" w:color="000000"/>
        </w:rPr>
        <w:t>earned as much as 12-14% more</w:t>
      </w:r>
      <w:r>
        <w:t xml:space="preserve"> than dark-skinned African Americans. (9)</w:t>
      </w:r>
    </w:p>
    <w:p w14:paraId="08EF2429" w14:textId="77777777" w:rsidR="00205524" w:rsidRDefault="00205524" w:rsidP="00205524"/>
    <w:p w14:paraId="7B3D8CB3" w14:textId="327D388C" w:rsidR="00630F94" w:rsidRDefault="00200A64" w:rsidP="00205524">
      <w:r>
        <w:t xml:space="preserve">Light-skinned Latinx employees generally </w:t>
      </w:r>
      <w:r>
        <w:rPr>
          <w:u w:val="single" w:color="000000"/>
        </w:rPr>
        <w:t>earn more income</w:t>
      </w:r>
      <w:r>
        <w:t xml:space="preserve"> than dark-skinned Latinx workers and have </w:t>
      </w:r>
      <w:r>
        <w:rPr>
          <w:u w:val="single" w:color="000000"/>
        </w:rPr>
        <w:t>hi</w:t>
      </w:r>
      <w:r>
        <w:t>g</w:t>
      </w:r>
      <w:r>
        <w:rPr>
          <w:u w:val="single" w:color="000000"/>
        </w:rPr>
        <w:t>her overall socioeconomic status</w:t>
      </w:r>
      <w:r>
        <w:t>. (10)</w:t>
      </w:r>
    </w:p>
    <w:p w14:paraId="2AD0A4E2" w14:textId="77777777" w:rsidR="00205524" w:rsidRDefault="00205524" w:rsidP="00205524"/>
    <w:p w14:paraId="034B9A1B" w14:textId="594AEF71" w:rsidR="00630F94" w:rsidRDefault="00200A64" w:rsidP="00205524">
      <w:r>
        <w:t xml:space="preserve">Earnings for </w:t>
      </w:r>
      <w:proofErr w:type="gramStart"/>
      <w:r>
        <w:t>light-skinned</w:t>
      </w:r>
      <w:proofErr w:type="gramEnd"/>
      <w:r>
        <w:t xml:space="preserve"> or European Latinx employees exceeded earnings for dark-skinned or Indigenous </w:t>
      </w:r>
      <w:proofErr w:type="spellStart"/>
      <w:r>
        <w:t>Latinix</w:t>
      </w:r>
      <w:proofErr w:type="spellEnd"/>
      <w:r>
        <w:t xml:space="preserve"> employees by </w:t>
      </w:r>
      <w:r>
        <w:rPr>
          <w:u w:val="single" w:color="000000"/>
        </w:rPr>
        <w:t>nearl</w:t>
      </w:r>
      <w:r>
        <w:t>y</w:t>
      </w:r>
      <w:r>
        <w:rPr>
          <w:u w:val="single" w:color="000000"/>
        </w:rPr>
        <w:t xml:space="preserve"> 22%</w:t>
      </w:r>
      <w:r>
        <w:t>. (11)</w:t>
      </w:r>
    </w:p>
    <w:p w14:paraId="2877D3F2" w14:textId="77777777" w:rsidR="005B77F0" w:rsidRDefault="005B77F0" w:rsidP="00205524">
      <w:pPr>
        <w:rPr>
          <w:rFonts w:ascii="Barlow" w:eastAsia="Barlow" w:hAnsi="Barlow" w:cs="Barlow"/>
          <w:sz w:val="75"/>
          <w:lang w:val="en-US" w:eastAsia="en-US"/>
        </w:rPr>
      </w:pPr>
      <w:r>
        <w:br w:type="page"/>
      </w:r>
    </w:p>
    <w:p w14:paraId="0663A0A7" w14:textId="0067C832" w:rsidR="00630F94" w:rsidRDefault="00200A64" w:rsidP="00200A64">
      <w:pPr>
        <w:pStyle w:val="Heading2"/>
      </w:pPr>
      <w:r w:rsidRPr="005B77F0">
        <w:lastRenderedPageBreak/>
        <w:t>EEOC Discrimination Lawsuits</w:t>
      </w:r>
    </w:p>
    <w:p w14:paraId="6D41441E" w14:textId="77777777" w:rsidR="00205524" w:rsidRPr="00205524" w:rsidRDefault="00205524" w:rsidP="00205524">
      <w:pPr>
        <w:rPr>
          <w:lang w:val="en-US" w:eastAsia="en-US"/>
        </w:rPr>
      </w:pPr>
    </w:p>
    <w:p w14:paraId="6C2C5F1A" w14:textId="77777777" w:rsidR="00205524" w:rsidRDefault="00200A64" w:rsidP="00205524">
      <w:r>
        <w:t xml:space="preserve">These instances of creating an unsafe and hostile work environment </w:t>
      </w:r>
      <w:proofErr w:type="gramStart"/>
      <w:r>
        <w:t>on the basis of</w:t>
      </w:r>
      <w:proofErr w:type="gramEnd"/>
      <w:r>
        <w:t xml:space="preserve"> color include:</w:t>
      </w:r>
    </w:p>
    <w:p w14:paraId="747CA37C" w14:textId="77777777" w:rsidR="00205524" w:rsidRDefault="00200A64" w:rsidP="00205524">
      <w:pPr>
        <w:pStyle w:val="ListParagraph"/>
        <w:numPr>
          <w:ilvl w:val="0"/>
          <w:numId w:val="4"/>
        </w:numPr>
      </w:pPr>
      <w:r>
        <w:t>refusal to place senior employees in rightful positions</w:t>
      </w:r>
    </w:p>
    <w:p w14:paraId="365ACFA9" w14:textId="77777777" w:rsidR="00205524" w:rsidRDefault="00200A64" w:rsidP="00205524">
      <w:pPr>
        <w:pStyle w:val="ListParagraph"/>
        <w:numPr>
          <w:ilvl w:val="0"/>
          <w:numId w:val="4"/>
        </w:numPr>
      </w:pPr>
      <w:r>
        <w:t>repeatedly being called derogatory names such as “charcoal” by managers and supervisors</w:t>
      </w:r>
    </w:p>
    <w:p w14:paraId="070A4A06" w14:textId="77777777" w:rsidR="00205524" w:rsidRDefault="00200A64" w:rsidP="00205524">
      <w:pPr>
        <w:pStyle w:val="ListParagraph"/>
        <w:numPr>
          <w:ilvl w:val="0"/>
          <w:numId w:val="4"/>
        </w:numPr>
      </w:pPr>
      <w:r>
        <w:t>being demoted or reassigned for being “too dark” for the white clientele in a particular neighborhood</w:t>
      </w:r>
    </w:p>
    <w:p w14:paraId="0AD8C1A1" w14:textId="0F212EBA" w:rsidR="00630F94" w:rsidRDefault="00200A64" w:rsidP="00205524">
      <w:pPr>
        <w:pStyle w:val="ListParagraph"/>
        <w:numPr>
          <w:ilvl w:val="0"/>
          <w:numId w:val="4"/>
        </w:numPr>
      </w:pPr>
      <w:r>
        <w:t>being advised to change skin tone to better fit in being terminated after reporting such treatment.</w:t>
      </w:r>
    </w:p>
    <w:p w14:paraId="3888E8DF" w14:textId="6358C188" w:rsidR="00630F94" w:rsidRDefault="00200A64" w:rsidP="00205524">
      <w:r>
        <w:t>Outcomes for the companies in these cases have included payouts of as much as $150,000; consent decrees; required training; and systems for reporting, tracking, and addressing complaints.</w:t>
      </w:r>
      <w:r w:rsidR="00205524">
        <w:t xml:space="preserve"> (10)</w:t>
      </w:r>
    </w:p>
    <w:p w14:paraId="626E8058" w14:textId="77777777" w:rsidR="005B77F0" w:rsidRDefault="005B77F0" w:rsidP="00205524">
      <w:pPr>
        <w:rPr>
          <w:rFonts w:ascii="Barlow" w:eastAsia="Barlow" w:hAnsi="Barlow" w:cs="Barlow"/>
          <w:sz w:val="75"/>
          <w:lang w:val="en-US" w:eastAsia="en-US"/>
        </w:rPr>
      </w:pPr>
      <w:r>
        <w:br w:type="page"/>
      </w:r>
    </w:p>
    <w:p w14:paraId="775A935E" w14:textId="716C4A62" w:rsidR="00630F94" w:rsidRDefault="00200A64" w:rsidP="00200A64">
      <w:pPr>
        <w:pStyle w:val="Heading2"/>
      </w:pPr>
      <w:r w:rsidRPr="005B77F0">
        <w:lastRenderedPageBreak/>
        <w:t>Wellness</w:t>
      </w:r>
    </w:p>
    <w:p w14:paraId="4A5D23E0" w14:textId="77777777" w:rsidR="00205524" w:rsidRPr="00205524" w:rsidRDefault="00205524" w:rsidP="00205524">
      <w:pPr>
        <w:rPr>
          <w:lang w:val="en-US" w:eastAsia="en-US"/>
        </w:rPr>
      </w:pPr>
    </w:p>
    <w:p w14:paraId="68D46D9D" w14:textId="77777777" w:rsidR="00630F94" w:rsidRDefault="00200A64" w:rsidP="00205524">
      <w:r>
        <w:t xml:space="preserve">Colorism negatively impacts morale, productivity, and overall wellness. </w:t>
      </w:r>
    </w:p>
    <w:p w14:paraId="20C8B54B" w14:textId="77777777" w:rsidR="00205524" w:rsidRDefault="00205524" w:rsidP="00205524"/>
    <w:p w14:paraId="387E129A" w14:textId="6D955DD9" w:rsidR="00630F94" w:rsidRDefault="00200A64" w:rsidP="00205524">
      <w:r>
        <w:t>Those who experience colorism are reported to face more issues with cardiovascular health, pain-related disorders, sensory dysfunction, and disease overall. (1</w:t>
      </w:r>
      <w:r w:rsidR="00205524">
        <w:t>1</w:t>
      </w:r>
      <w:r>
        <w:t xml:space="preserve">) </w:t>
      </w:r>
    </w:p>
    <w:p w14:paraId="7A77AC6C" w14:textId="77777777" w:rsidR="00205524" w:rsidRDefault="00205524" w:rsidP="00205524"/>
    <w:p w14:paraId="579C6D5E" w14:textId="6A53B9EB" w:rsidR="00630F94" w:rsidRDefault="00200A64" w:rsidP="00205524">
      <w:r>
        <w:t>Having darker skin also corresponds with having decreased mental health due to experiences of colorism. (1</w:t>
      </w:r>
      <w:r w:rsidR="00205524">
        <w:t>2</w:t>
      </w:r>
      <w:r>
        <w:t>)</w:t>
      </w:r>
    </w:p>
    <w:p w14:paraId="1F08806C" w14:textId="77777777" w:rsidR="00205524" w:rsidRDefault="00205524" w:rsidP="00205524"/>
    <w:p w14:paraId="271C9DAB" w14:textId="5C1EA764" w:rsidR="00630F94" w:rsidRDefault="00200A64" w:rsidP="00205524">
      <w:r>
        <w:t>As companies strive to promote wellness, remember colorism as a unique stressor that differentially impacts people even if they're the same race.</w:t>
      </w:r>
    </w:p>
    <w:p w14:paraId="0E041D48" w14:textId="77777777" w:rsidR="005B77F0" w:rsidRDefault="005B77F0" w:rsidP="00205524">
      <w:pPr>
        <w:rPr>
          <w:rFonts w:ascii="Barlow" w:eastAsia="Barlow" w:hAnsi="Barlow" w:cs="Barlow"/>
          <w:sz w:val="75"/>
          <w:lang w:val="en-US" w:eastAsia="en-US"/>
        </w:rPr>
      </w:pPr>
      <w:r>
        <w:br w:type="page"/>
      </w:r>
    </w:p>
    <w:p w14:paraId="0FD97FE4" w14:textId="03311BCC" w:rsidR="00630F94" w:rsidRDefault="00200A64" w:rsidP="00200A64">
      <w:pPr>
        <w:pStyle w:val="Heading2"/>
      </w:pPr>
      <w:r w:rsidRPr="005B77F0">
        <w:lastRenderedPageBreak/>
        <w:t>Representation: Quantity &amp; Quality</w:t>
      </w:r>
    </w:p>
    <w:p w14:paraId="623393BA" w14:textId="77777777" w:rsidR="00205524" w:rsidRPr="00205524" w:rsidRDefault="00205524" w:rsidP="00205524">
      <w:pPr>
        <w:rPr>
          <w:lang w:val="en-US" w:eastAsia="en-US"/>
        </w:rPr>
      </w:pPr>
    </w:p>
    <w:p w14:paraId="260C0E58" w14:textId="77777777" w:rsidR="00630F94" w:rsidRDefault="00200A64" w:rsidP="00205524">
      <w:r>
        <w:t>When it comes to addressing colorism in your branding and marketing assets, it’s not just a matter of whether dark-skinned people are included. It’s just as important to be intentional about HOW they’re included.</w:t>
      </w:r>
    </w:p>
    <w:p w14:paraId="62D5A61D" w14:textId="77777777" w:rsidR="00205524" w:rsidRDefault="00205524" w:rsidP="00205524"/>
    <w:p w14:paraId="378F0882" w14:textId="5E36D6E1" w:rsidR="00630F94" w:rsidRDefault="00200A64" w:rsidP="00205524">
      <w:r>
        <w:t>This starts with building teams that include meaningful contributions by dark</w:t>
      </w:r>
      <w:r w:rsidR="00205524">
        <w:t xml:space="preserve"> </w:t>
      </w:r>
      <w:r>
        <w:t xml:space="preserve">skinned people. </w:t>
      </w:r>
    </w:p>
    <w:p w14:paraId="2D24F3C6" w14:textId="77777777" w:rsidR="00205524" w:rsidRDefault="00205524" w:rsidP="00205524"/>
    <w:p w14:paraId="05462218" w14:textId="78DE6933" w:rsidR="00630F94" w:rsidRDefault="00200A64" w:rsidP="00205524">
      <w:r>
        <w:t>It also requires an intersectional lens on representation. For examples, a common gap is along the axis of gender where assets include representation for dark</w:t>
      </w:r>
      <w:r w:rsidR="00205524">
        <w:t xml:space="preserve"> </w:t>
      </w:r>
      <w:r>
        <w:t xml:space="preserve">skinned men while missing representation for dark-skinned women. </w:t>
      </w:r>
    </w:p>
    <w:p w14:paraId="29DA6B77" w14:textId="77777777" w:rsidR="005B77F0" w:rsidRDefault="005B77F0" w:rsidP="00205524">
      <w:pPr>
        <w:rPr>
          <w:rFonts w:ascii="Barlow" w:eastAsia="Barlow" w:hAnsi="Barlow" w:cs="Barlow"/>
          <w:sz w:val="75"/>
          <w:lang w:val="en-US" w:eastAsia="en-US"/>
        </w:rPr>
      </w:pPr>
      <w:r>
        <w:br w:type="page"/>
      </w:r>
    </w:p>
    <w:p w14:paraId="6E96B567" w14:textId="07C19E16" w:rsidR="00630F94" w:rsidRDefault="00200A64" w:rsidP="00200A64">
      <w:pPr>
        <w:pStyle w:val="Heading2"/>
      </w:pPr>
      <w:r w:rsidRPr="005B77F0">
        <w:lastRenderedPageBreak/>
        <w:t>Racial &amp; Ethnic Profiling</w:t>
      </w:r>
    </w:p>
    <w:p w14:paraId="729EC2AE" w14:textId="77777777" w:rsidR="00205524" w:rsidRPr="00205524" w:rsidRDefault="00205524" w:rsidP="00205524">
      <w:pPr>
        <w:rPr>
          <w:lang w:val="en-US" w:eastAsia="en-US"/>
        </w:rPr>
      </w:pPr>
    </w:p>
    <w:p w14:paraId="26BA2396" w14:textId="72E35A72" w:rsidR="00630F94" w:rsidRDefault="00200A64" w:rsidP="00205524">
      <w:r>
        <w:t>Though racial and ethnic profiling have been discussed for decades, most people overlook the fact that we rely, in large part, on skin tone, and other physical traits like hair, to assume race in the first place. Racial profiling first requires the perception of race. Therefore, having a complexion, hair texture, and facial features strongly associated with the targeted group greatly increases the likelihood of racial profiling. (1</w:t>
      </w:r>
      <w:r w:rsidR="00205524">
        <w:t>3</w:t>
      </w:r>
      <w:r>
        <w:t>)</w:t>
      </w:r>
    </w:p>
    <w:p w14:paraId="0FAE4E01" w14:textId="77777777" w:rsidR="005B77F0" w:rsidRDefault="005B77F0" w:rsidP="00205524">
      <w:pPr>
        <w:rPr>
          <w:rFonts w:ascii="Barlow" w:eastAsia="Barlow" w:hAnsi="Barlow" w:cs="Barlow"/>
          <w:sz w:val="75"/>
          <w:lang w:val="en-US" w:eastAsia="en-US"/>
        </w:rPr>
      </w:pPr>
      <w:r>
        <w:br w:type="page"/>
      </w:r>
    </w:p>
    <w:p w14:paraId="4DF3EC03" w14:textId="66CE3403" w:rsidR="00630F94" w:rsidRDefault="00200A64" w:rsidP="00200A64">
      <w:pPr>
        <w:pStyle w:val="Heading2"/>
      </w:pPr>
      <w:r w:rsidRPr="005B77F0">
        <w:lastRenderedPageBreak/>
        <w:t>References</w:t>
      </w:r>
    </w:p>
    <w:p w14:paraId="37378AE0" w14:textId="77777777" w:rsidR="00205524" w:rsidRPr="00205524" w:rsidRDefault="00205524" w:rsidP="00205524">
      <w:pPr>
        <w:rPr>
          <w:lang w:val="en-US" w:eastAsia="en-US"/>
        </w:rPr>
      </w:pPr>
    </w:p>
    <w:p w14:paraId="21B2039C" w14:textId="4EA71B70" w:rsidR="00630F94" w:rsidRPr="00205524" w:rsidRDefault="00200A64" w:rsidP="00205524">
      <w:pPr>
        <w:pStyle w:val="ListParagraph"/>
        <w:numPr>
          <w:ilvl w:val="0"/>
          <w:numId w:val="7"/>
        </w:numPr>
        <w:rPr>
          <w:sz w:val="22"/>
          <w:szCs w:val="22"/>
        </w:rPr>
      </w:pPr>
      <w:proofErr w:type="spellStart"/>
      <w:r w:rsidRPr="00205524">
        <w:rPr>
          <w:sz w:val="22"/>
          <w:szCs w:val="22"/>
        </w:rPr>
        <w:t>Trudier</w:t>
      </w:r>
      <w:proofErr w:type="spellEnd"/>
      <w:r w:rsidRPr="00205524">
        <w:rPr>
          <w:sz w:val="22"/>
          <w:szCs w:val="22"/>
        </w:rPr>
        <w:t xml:space="preserve"> Harris (2023). Pigmentocracy. </w:t>
      </w:r>
      <w:r w:rsidRPr="00205524">
        <w:rPr>
          <w:i/>
          <w:sz w:val="22"/>
          <w:szCs w:val="22"/>
        </w:rPr>
        <w:t xml:space="preserve">Freedom’s Story, </w:t>
      </w:r>
      <w:proofErr w:type="spellStart"/>
      <w:r w:rsidRPr="00205524">
        <w:rPr>
          <w:i/>
          <w:sz w:val="22"/>
          <w:szCs w:val="22"/>
        </w:rPr>
        <w:t>TeacherServe</w:t>
      </w:r>
      <w:proofErr w:type="spellEnd"/>
      <w:r w:rsidRPr="00205524">
        <w:rPr>
          <w:i/>
          <w:sz w:val="22"/>
          <w:szCs w:val="22"/>
        </w:rPr>
        <w:t xml:space="preserve">©. National Humanities Center. </w:t>
      </w:r>
      <w:r w:rsidRPr="00205524">
        <w:rPr>
          <w:sz w:val="22"/>
          <w:szCs w:val="22"/>
        </w:rPr>
        <w:t>B-</w:t>
      </w:r>
      <w:proofErr w:type="spellStart"/>
      <w:r w:rsidRPr="00205524">
        <w:rPr>
          <w:sz w:val="22"/>
          <w:szCs w:val="22"/>
        </w:rPr>
        <w:t>Nayani</w:t>
      </w:r>
      <w:proofErr w:type="spellEnd"/>
      <w:r w:rsidRPr="00205524">
        <w:rPr>
          <w:sz w:val="22"/>
          <w:szCs w:val="22"/>
        </w:rPr>
        <w:t xml:space="preserve"> </w:t>
      </w:r>
      <w:proofErr w:type="spellStart"/>
      <w:r w:rsidRPr="00205524">
        <w:rPr>
          <w:sz w:val="22"/>
          <w:szCs w:val="22"/>
        </w:rPr>
        <w:t>Thiyagarajah</w:t>
      </w:r>
      <w:proofErr w:type="spellEnd"/>
      <w:r w:rsidRPr="00205524">
        <w:rPr>
          <w:sz w:val="22"/>
          <w:szCs w:val="22"/>
        </w:rPr>
        <w:t xml:space="preserve"> (2010, 2015). </w:t>
      </w:r>
      <w:proofErr w:type="spellStart"/>
      <w:r w:rsidRPr="00205524">
        <w:rPr>
          <w:i/>
          <w:sz w:val="22"/>
          <w:szCs w:val="22"/>
        </w:rPr>
        <w:t>Shadeism</w:t>
      </w:r>
      <w:proofErr w:type="spellEnd"/>
      <w:r w:rsidRPr="00205524">
        <w:rPr>
          <w:sz w:val="22"/>
          <w:szCs w:val="22"/>
        </w:rPr>
        <w:t xml:space="preserve"> and </w:t>
      </w:r>
      <w:proofErr w:type="spellStart"/>
      <w:r w:rsidRPr="00205524">
        <w:rPr>
          <w:i/>
          <w:sz w:val="22"/>
          <w:szCs w:val="22"/>
        </w:rPr>
        <w:t>Shadeism</w:t>
      </w:r>
      <w:proofErr w:type="spellEnd"/>
      <w:r w:rsidRPr="00205524">
        <w:rPr>
          <w:i/>
          <w:sz w:val="22"/>
          <w:szCs w:val="22"/>
        </w:rPr>
        <w:t>: Digging Deeper</w:t>
      </w:r>
      <w:r w:rsidRPr="00205524">
        <w:rPr>
          <w:sz w:val="22"/>
          <w:szCs w:val="22"/>
        </w:rPr>
        <w:t xml:space="preserve">. C- Zora Neale Hurston (1926). Color Struck. </w:t>
      </w:r>
      <w:r w:rsidRPr="00205524">
        <w:rPr>
          <w:i/>
          <w:sz w:val="22"/>
          <w:szCs w:val="22"/>
        </w:rPr>
        <w:t>Fire!! A Quarterly Devoted to the Younger Negro Artists.</w:t>
      </w:r>
      <w:r w:rsidRPr="00205524">
        <w:rPr>
          <w:sz w:val="22"/>
          <w:szCs w:val="22"/>
        </w:rPr>
        <w:t xml:space="preserve"> D- Arthur K. Spears (1992). Culture Critique and </w:t>
      </w:r>
      <w:proofErr w:type="spellStart"/>
      <w:r w:rsidRPr="00205524">
        <w:rPr>
          <w:sz w:val="22"/>
          <w:szCs w:val="22"/>
        </w:rPr>
        <w:t>Colorstruction</w:t>
      </w:r>
      <w:proofErr w:type="spellEnd"/>
      <w:r w:rsidRPr="00205524">
        <w:rPr>
          <w:sz w:val="22"/>
          <w:szCs w:val="22"/>
        </w:rPr>
        <w:t xml:space="preserve">: Black-Produced Media Images of Blacks. </w:t>
      </w:r>
      <w:r w:rsidRPr="00205524">
        <w:rPr>
          <w:i/>
          <w:sz w:val="22"/>
          <w:szCs w:val="22"/>
        </w:rPr>
        <w:t>Transforming Anthropology</w:t>
      </w:r>
      <w:r w:rsidRPr="00205524">
        <w:rPr>
          <w:sz w:val="22"/>
          <w:szCs w:val="22"/>
        </w:rPr>
        <w:t xml:space="preserve">, vol. 3(1), 24. </w:t>
      </w:r>
    </w:p>
    <w:p w14:paraId="45414D51" w14:textId="77777777" w:rsidR="00630F94" w:rsidRPr="00205524" w:rsidRDefault="00200A64" w:rsidP="00205524">
      <w:pPr>
        <w:pStyle w:val="ListParagraph"/>
        <w:numPr>
          <w:ilvl w:val="0"/>
          <w:numId w:val="7"/>
        </w:numPr>
        <w:rPr>
          <w:sz w:val="22"/>
          <w:szCs w:val="22"/>
        </w:rPr>
      </w:pPr>
      <w:r w:rsidRPr="00205524">
        <w:rPr>
          <w:sz w:val="22"/>
          <w:szCs w:val="22"/>
        </w:rPr>
        <w:t>Thomas Jefferson (1785). Notes on the State of Virginia.</w:t>
      </w:r>
    </w:p>
    <w:p w14:paraId="753FE780" w14:textId="77777777" w:rsidR="00630F94" w:rsidRPr="00205524" w:rsidRDefault="00200A64" w:rsidP="00205524">
      <w:pPr>
        <w:pStyle w:val="ListParagraph"/>
        <w:numPr>
          <w:ilvl w:val="0"/>
          <w:numId w:val="7"/>
        </w:numPr>
        <w:rPr>
          <w:sz w:val="22"/>
          <w:szCs w:val="22"/>
        </w:rPr>
      </w:pPr>
      <w:r w:rsidRPr="00205524">
        <w:rPr>
          <w:sz w:val="22"/>
          <w:szCs w:val="22"/>
        </w:rPr>
        <w:t xml:space="preserve">Igor Ryabov (2016). Educational Outcomes of Asian and Hispanic Americans: The Significance of Skin Color. </w:t>
      </w:r>
      <w:r w:rsidRPr="00205524">
        <w:rPr>
          <w:i/>
          <w:sz w:val="22"/>
          <w:szCs w:val="22"/>
        </w:rPr>
        <w:t>Research in Social Stratification and Mobility</w:t>
      </w:r>
      <w:r w:rsidRPr="00205524">
        <w:rPr>
          <w:sz w:val="22"/>
          <w:szCs w:val="22"/>
        </w:rPr>
        <w:t xml:space="preserve">, vol. 44, 1–9. </w:t>
      </w:r>
    </w:p>
    <w:p w14:paraId="2FA119DA" w14:textId="77777777" w:rsidR="00630F94" w:rsidRPr="00205524" w:rsidRDefault="00200A64" w:rsidP="00205524">
      <w:pPr>
        <w:pStyle w:val="ListParagraph"/>
        <w:numPr>
          <w:ilvl w:val="0"/>
          <w:numId w:val="7"/>
        </w:numPr>
        <w:rPr>
          <w:sz w:val="22"/>
          <w:szCs w:val="22"/>
        </w:rPr>
      </w:pPr>
      <w:r w:rsidRPr="00205524">
        <w:rPr>
          <w:sz w:val="22"/>
          <w:szCs w:val="22"/>
        </w:rPr>
        <w:t xml:space="preserve">Lance Hannon, Robert </w:t>
      </w:r>
      <w:proofErr w:type="spellStart"/>
      <w:r w:rsidRPr="00205524">
        <w:rPr>
          <w:sz w:val="22"/>
          <w:szCs w:val="22"/>
        </w:rPr>
        <w:t>DeFina</w:t>
      </w:r>
      <w:proofErr w:type="spellEnd"/>
      <w:r w:rsidRPr="00205524">
        <w:rPr>
          <w:sz w:val="22"/>
          <w:szCs w:val="22"/>
        </w:rPr>
        <w:t>, &amp; Sarah Bruch (2013). The Relationship Between Skin Tone and School Suspension for African Americans. Race Social Problems, vol. 5, 281–295.</w:t>
      </w:r>
    </w:p>
    <w:p w14:paraId="52699FE1" w14:textId="77777777" w:rsidR="00630F94" w:rsidRPr="00205524" w:rsidRDefault="00200A64" w:rsidP="00205524">
      <w:pPr>
        <w:pStyle w:val="ListParagraph"/>
        <w:numPr>
          <w:ilvl w:val="0"/>
          <w:numId w:val="7"/>
        </w:numPr>
        <w:rPr>
          <w:sz w:val="22"/>
          <w:szCs w:val="22"/>
        </w:rPr>
      </w:pPr>
      <w:proofErr w:type="spellStart"/>
      <w:r w:rsidRPr="00205524">
        <w:rPr>
          <w:sz w:val="22"/>
          <w:szCs w:val="22"/>
        </w:rPr>
        <w:t>Jenneil</w:t>
      </w:r>
      <w:proofErr w:type="spellEnd"/>
      <w:r w:rsidRPr="00205524">
        <w:rPr>
          <w:sz w:val="22"/>
          <w:szCs w:val="22"/>
        </w:rPr>
        <w:t xml:space="preserve"> Charles (2021). Colorism and the Afro-Latinx Experience: A Review of the Literature. </w:t>
      </w:r>
      <w:r w:rsidRPr="00205524">
        <w:rPr>
          <w:i/>
          <w:sz w:val="22"/>
          <w:szCs w:val="22"/>
        </w:rPr>
        <w:t>Hispanic Journal of Behavioral Sciences</w:t>
      </w:r>
      <w:r w:rsidRPr="00205524">
        <w:rPr>
          <w:sz w:val="22"/>
          <w:szCs w:val="22"/>
        </w:rPr>
        <w:t xml:space="preserve">, Vol. 43(1-2), 8–31. Matthew S. Harrison &amp; Kecia M. Thomas (2009). The Hidden Prejudice in Selection: A Research Investigation on Skin Color Bias. </w:t>
      </w:r>
      <w:r w:rsidRPr="00205524">
        <w:rPr>
          <w:i/>
          <w:sz w:val="22"/>
          <w:szCs w:val="22"/>
        </w:rPr>
        <w:t>Journal of Applied Social Psychology</w:t>
      </w:r>
      <w:r w:rsidRPr="00205524">
        <w:rPr>
          <w:sz w:val="22"/>
          <w:szCs w:val="22"/>
        </w:rPr>
        <w:t>, vol. 39(1).</w:t>
      </w:r>
    </w:p>
    <w:p w14:paraId="392752DB" w14:textId="77777777" w:rsidR="00630F94" w:rsidRPr="00205524" w:rsidRDefault="00200A64" w:rsidP="00205524">
      <w:pPr>
        <w:pStyle w:val="ListParagraph"/>
        <w:numPr>
          <w:ilvl w:val="0"/>
          <w:numId w:val="7"/>
        </w:numPr>
        <w:rPr>
          <w:sz w:val="22"/>
          <w:szCs w:val="22"/>
        </w:rPr>
      </w:pPr>
      <w:r w:rsidRPr="00205524">
        <w:rPr>
          <w:sz w:val="22"/>
          <w:szCs w:val="22"/>
        </w:rPr>
        <w:t xml:space="preserve">Lance Hannon (2015). White Colorism. </w:t>
      </w:r>
      <w:r w:rsidRPr="00205524">
        <w:rPr>
          <w:i/>
          <w:sz w:val="22"/>
          <w:szCs w:val="22"/>
        </w:rPr>
        <w:t>Social Currents</w:t>
      </w:r>
      <w:r w:rsidRPr="00205524">
        <w:rPr>
          <w:sz w:val="22"/>
          <w:szCs w:val="22"/>
        </w:rPr>
        <w:t xml:space="preserve">, vol. 2(1). </w:t>
      </w:r>
      <w:proofErr w:type="spellStart"/>
      <w:r w:rsidRPr="00205524">
        <w:rPr>
          <w:sz w:val="22"/>
          <w:szCs w:val="22"/>
        </w:rPr>
        <w:t>Jenneil</w:t>
      </w:r>
      <w:proofErr w:type="spellEnd"/>
      <w:r w:rsidRPr="00205524">
        <w:rPr>
          <w:sz w:val="22"/>
          <w:szCs w:val="22"/>
        </w:rPr>
        <w:t xml:space="preserve"> Charles (2021).</w:t>
      </w:r>
    </w:p>
    <w:p w14:paraId="384F710A" w14:textId="77777777" w:rsidR="005B77F0" w:rsidRPr="00205524" w:rsidRDefault="00200A64" w:rsidP="00205524">
      <w:pPr>
        <w:pStyle w:val="ListParagraph"/>
        <w:numPr>
          <w:ilvl w:val="0"/>
          <w:numId w:val="7"/>
        </w:numPr>
        <w:rPr>
          <w:sz w:val="22"/>
          <w:szCs w:val="22"/>
        </w:rPr>
      </w:pPr>
      <w:r w:rsidRPr="00205524">
        <w:rPr>
          <w:sz w:val="22"/>
          <w:szCs w:val="22"/>
        </w:rPr>
        <w:t xml:space="preserve">Arthur H. Goldsmith, Darrick Hamilton, &amp; William Darity Jr (2007). From Dark to Light: Skin Color and Wages among </w:t>
      </w:r>
      <w:proofErr w:type="gramStart"/>
      <w:r w:rsidRPr="00205524">
        <w:rPr>
          <w:sz w:val="22"/>
          <w:szCs w:val="22"/>
        </w:rPr>
        <w:t>African-Americans</w:t>
      </w:r>
      <w:proofErr w:type="gramEnd"/>
      <w:r w:rsidRPr="00205524">
        <w:rPr>
          <w:sz w:val="22"/>
          <w:szCs w:val="22"/>
        </w:rPr>
        <w:t xml:space="preserve">. </w:t>
      </w:r>
      <w:r w:rsidRPr="00205524">
        <w:rPr>
          <w:i/>
          <w:sz w:val="22"/>
          <w:szCs w:val="22"/>
        </w:rPr>
        <w:t>The Journal of Human Resources,</w:t>
      </w:r>
      <w:r w:rsidRPr="00205524">
        <w:rPr>
          <w:sz w:val="22"/>
          <w:szCs w:val="22"/>
        </w:rPr>
        <w:t xml:space="preserve"> vol. 42(4) 701-738.</w:t>
      </w:r>
    </w:p>
    <w:p w14:paraId="553FB597" w14:textId="73C06E2C" w:rsidR="00630F94" w:rsidRPr="00205524" w:rsidRDefault="00200A64" w:rsidP="00205524">
      <w:pPr>
        <w:pStyle w:val="ListParagraph"/>
        <w:numPr>
          <w:ilvl w:val="0"/>
          <w:numId w:val="7"/>
        </w:numPr>
        <w:rPr>
          <w:sz w:val="22"/>
          <w:szCs w:val="22"/>
        </w:rPr>
      </w:pPr>
      <w:proofErr w:type="spellStart"/>
      <w:r w:rsidRPr="00205524">
        <w:rPr>
          <w:sz w:val="22"/>
          <w:szCs w:val="22"/>
        </w:rPr>
        <w:t>Jenneil</w:t>
      </w:r>
      <w:proofErr w:type="spellEnd"/>
      <w:r w:rsidRPr="00205524">
        <w:rPr>
          <w:sz w:val="22"/>
          <w:szCs w:val="22"/>
        </w:rPr>
        <w:t xml:space="preserve"> Charles (2021).</w:t>
      </w:r>
    </w:p>
    <w:p w14:paraId="08264DD5" w14:textId="77777777" w:rsidR="00630F94" w:rsidRPr="00205524" w:rsidRDefault="00200A64" w:rsidP="00205524">
      <w:pPr>
        <w:pStyle w:val="ListParagraph"/>
        <w:numPr>
          <w:ilvl w:val="0"/>
          <w:numId w:val="7"/>
        </w:numPr>
        <w:rPr>
          <w:sz w:val="22"/>
          <w:szCs w:val="22"/>
        </w:rPr>
      </w:pPr>
      <w:r w:rsidRPr="00205524">
        <w:rPr>
          <w:sz w:val="22"/>
          <w:szCs w:val="22"/>
        </w:rPr>
        <w:t>Nayeli Y. Chavez-</w:t>
      </w:r>
      <w:proofErr w:type="spellStart"/>
      <w:r w:rsidRPr="00205524">
        <w:rPr>
          <w:sz w:val="22"/>
          <w:szCs w:val="22"/>
        </w:rPr>
        <w:t>Dueñas</w:t>
      </w:r>
      <w:proofErr w:type="spellEnd"/>
      <w:r w:rsidRPr="00205524">
        <w:rPr>
          <w:sz w:val="22"/>
          <w:szCs w:val="22"/>
        </w:rPr>
        <w:t xml:space="preserve">, Hector Y. </w:t>
      </w:r>
      <w:proofErr w:type="spellStart"/>
      <w:r w:rsidRPr="00205524">
        <w:rPr>
          <w:sz w:val="22"/>
          <w:szCs w:val="22"/>
        </w:rPr>
        <w:t>Adames</w:t>
      </w:r>
      <w:proofErr w:type="spellEnd"/>
      <w:r w:rsidRPr="00205524">
        <w:rPr>
          <w:sz w:val="22"/>
          <w:szCs w:val="22"/>
        </w:rPr>
        <w:t xml:space="preserve">, &amp; Kurt C. </w:t>
      </w:r>
      <w:proofErr w:type="spellStart"/>
      <w:r w:rsidRPr="00205524">
        <w:rPr>
          <w:sz w:val="22"/>
          <w:szCs w:val="22"/>
        </w:rPr>
        <w:t>Organista</w:t>
      </w:r>
      <w:proofErr w:type="spellEnd"/>
      <w:r w:rsidRPr="00205524">
        <w:rPr>
          <w:sz w:val="22"/>
          <w:szCs w:val="22"/>
        </w:rPr>
        <w:t xml:space="preserve"> (2014). Skin-Color Prejudice and Within-Group Racial Discrimination: Historical and Current Impact on Latino/a Populations. </w:t>
      </w:r>
      <w:r w:rsidRPr="00205524">
        <w:rPr>
          <w:i/>
          <w:sz w:val="22"/>
          <w:szCs w:val="22"/>
        </w:rPr>
        <w:t>Hispanic Journal of Behavioral Sciences</w:t>
      </w:r>
      <w:r w:rsidRPr="00205524">
        <w:rPr>
          <w:sz w:val="22"/>
          <w:szCs w:val="22"/>
        </w:rPr>
        <w:t>, vol. 36(1), 3–26.</w:t>
      </w:r>
    </w:p>
    <w:p w14:paraId="40848E0A" w14:textId="77777777" w:rsidR="00630F94" w:rsidRPr="00205524" w:rsidRDefault="00200A64" w:rsidP="00205524">
      <w:pPr>
        <w:pStyle w:val="ListParagraph"/>
        <w:numPr>
          <w:ilvl w:val="0"/>
          <w:numId w:val="7"/>
        </w:numPr>
        <w:rPr>
          <w:sz w:val="22"/>
          <w:szCs w:val="22"/>
        </w:rPr>
      </w:pPr>
      <w:r w:rsidRPr="00205524">
        <w:rPr>
          <w:sz w:val="22"/>
          <w:szCs w:val="22"/>
        </w:rPr>
        <w:t xml:space="preserve">EEOC Case Summaries (2023). https://www.eeoc.gov/initiatives/e-race/significant-eeoc-racecolor-casescovering-private-and-federal-sectors#color </w:t>
      </w:r>
      <w:proofErr w:type="spellStart"/>
      <w:r w:rsidRPr="00205524">
        <w:rPr>
          <w:sz w:val="22"/>
          <w:szCs w:val="22"/>
        </w:rPr>
        <w:t>Jandel</w:t>
      </w:r>
      <w:proofErr w:type="spellEnd"/>
      <w:r w:rsidRPr="00205524">
        <w:rPr>
          <w:sz w:val="22"/>
          <w:szCs w:val="22"/>
        </w:rPr>
        <w:t xml:space="preserve"> Crutchfield &amp; Sarah L. Webb (2018). How colorist microaggressions have eluded social work: A literature review. </w:t>
      </w:r>
      <w:r w:rsidRPr="00205524">
        <w:rPr>
          <w:i/>
          <w:sz w:val="22"/>
          <w:szCs w:val="22"/>
        </w:rPr>
        <w:t xml:space="preserve">Journal of Ethnic &amp; Cultural Diversity in Social Work, </w:t>
      </w:r>
      <w:r w:rsidRPr="00205524">
        <w:rPr>
          <w:sz w:val="22"/>
          <w:szCs w:val="22"/>
        </w:rPr>
        <w:t>vol. 29(5), 341-361.</w:t>
      </w:r>
    </w:p>
    <w:p w14:paraId="3849EF2C" w14:textId="77777777" w:rsidR="00630F94" w:rsidRPr="00205524" w:rsidRDefault="00200A64" w:rsidP="00205524">
      <w:pPr>
        <w:pStyle w:val="ListParagraph"/>
        <w:numPr>
          <w:ilvl w:val="0"/>
          <w:numId w:val="7"/>
        </w:numPr>
        <w:rPr>
          <w:sz w:val="22"/>
          <w:szCs w:val="22"/>
        </w:rPr>
      </w:pPr>
      <w:r w:rsidRPr="00205524">
        <w:rPr>
          <w:sz w:val="22"/>
          <w:szCs w:val="22"/>
        </w:rPr>
        <w:t xml:space="preserve">Ellis P. Monk (2021). Colorism and Physical Health: Evidence from a National Survey. </w:t>
      </w:r>
      <w:r w:rsidRPr="00205524">
        <w:rPr>
          <w:i/>
          <w:sz w:val="22"/>
          <w:szCs w:val="22"/>
        </w:rPr>
        <w:t>Journal of Health and Social Behavior</w:t>
      </w:r>
      <w:r w:rsidRPr="00205524">
        <w:rPr>
          <w:sz w:val="22"/>
          <w:szCs w:val="22"/>
        </w:rPr>
        <w:t>, vol. 62(1), 37–52.</w:t>
      </w:r>
    </w:p>
    <w:p w14:paraId="07694726" w14:textId="77777777" w:rsidR="00630F94" w:rsidRPr="00205524" w:rsidRDefault="00200A64" w:rsidP="00205524">
      <w:pPr>
        <w:pStyle w:val="ListParagraph"/>
        <w:numPr>
          <w:ilvl w:val="0"/>
          <w:numId w:val="7"/>
        </w:numPr>
        <w:rPr>
          <w:sz w:val="22"/>
          <w:szCs w:val="22"/>
        </w:rPr>
      </w:pPr>
      <w:r w:rsidRPr="00205524">
        <w:rPr>
          <w:sz w:val="22"/>
          <w:szCs w:val="22"/>
        </w:rPr>
        <w:t>Nayeli Y. Chavez-</w:t>
      </w:r>
      <w:proofErr w:type="spellStart"/>
      <w:r w:rsidRPr="00205524">
        <w:rPr>
          <w:sz w:val="22"/>
          <w:szCs w:val="22"/>
        </w:rPr>
        <w:t>Dueñas</w:t>
      </w:r>
      <w:proofErr w:type="spellEnd"/>
      <w:r w:rsidRPr="00205524">
        <w:rPr>
          <w:sz w:val="22"/>
          <w:szCs w:val="22"/>
        </w:rPr>
        <w:t xml:space="preserve">, Hector Y. </w:t>
      </w:r>
      <w:proofErr w:type="spellStart"/>
      <w:r w:rsidRPr="00205524">
        <w:rPr>
          <w:sz w:val="22"/>
          <w:szCs w:val="22"/>
        </w:rPr>
        <w:t>Adames</w:t>
      </w:r>
      <w:proofErr w:type="spellEnd"/>
      <w:r w:rsidRPr="00205524">
        <w:rPr>
          <w:sz w:val="22"/>
          <w:szCs w:val="22"/>
        </w:rPr>
        <w:t xml:space="preserve">, &amp; Kurt C. </w:t>
      </w:r>
      <w:proofErr w:type="spellStart"/>
      <w:r w:rsidRPr="00205524">
        <w:rPr>
          <w:sz w:val="22"/>
          <w:szCs w:val="22"/>
        </w:rPr>
        <w:t>Organista</w:t>
      </w:r>
      <w:proofErr w:type="spellEnd"/>
      <w:r w:rsidRPr="00205524">
        <w:rPr>
          <w:sz w:val="22"/>
          <w:szCs w:val="22"/>
        </w:rPr>
        <w:t xml:space="preserve"> (2014).</w:t>
      </w:r>
    </w:p>
    <w:p w14:paraId="6CDB4050" w14:textId="77777777" w:rsidR="00630F94" w:rsidRPr="00205524" w:rsidRDefault="00200A64" w:rsidP="00205524">
      <w:pPr>
        <w:pStyle w:val="ListParagraph"/>
        <w:numPr>
          <w:ilvl w:val="0"/>
          <w:numId w:val="7"/>
        </w:numPr>
        <w:rPr>
          <w:sz w:val="22"/>
          <w:szCs w:val="22"/>
        </w:rPr>
      </w:pPr>
      <w:r w:rsidRPr="00205524">
        <w:rPr>
          <w:sz w:val="22"/>
          <w:szCs w:val="22"/>
        </w:rPr>
        <w:t xml:space="preserve">Mark W. Bennett &amp; Victoria C. </w:t>
      </w:r>
      <w:proofErr w:type="spellStart"/>
      <w:r w:rsidRPr="00205524">
        <w:rPr>
          <w:sz w:val="22"/>
          <w:szCs w:val="22"/>
        </w:rPr>
        <w:t>Plaut</w:t>
      </w:r>
      <w:proofErr w:type="spellEnd"/>
      <w:r w:rsidRPr="00205524">
        <w:rPr>
          <w:sz w:val="22"/>
          <w:szCs w:val="22"/>
        </w:rPr>
        <w:t xml:space="preserve"> (2018). Looking Criminal and the Presumption of Dangerousness: Afrocentric Facial Features, Skin Tone, and Criminal Justice. </w:t>
      </w:r>
      <w:r w:rsidRPr="00205524">
        <w:rPr>
          <w:i/>
          <w:sz w:val="22"/>
          <w:szCs w:val="22"/>
        </w:rPr>
        <w:t xml:space="preserve">UC Davis Law Review, </w:t>
      </w:r>
      <w:r w:rsidRPr="00205524">
        <w:rPr>
          <w:sz w:val="22"/>
          <w:szCs w:val="22"/>
        </w:rPr>
        <w:t>vol 51(3).</w:t>
      </w:r>
    </w:p>
    <w:p w14:paraId="3D1B78D6" w14:textId="77777777" w:rsidR="005B77F0" w:rsidRDefault="005B77F0" w:rsidP="00205524">
      <w:r>
        <w:br w:type="page"/>
      </w:r>
    </w:p>
    <w:p w14:paraId="21F5C3AB" w14:textId="373AB3A8" w:rsidR="005B77F0" w:rsidRDefault="00200A64" w:rsidP="00200A64">
      <w:pPr>
        <w:pStyle w:val="Heading2"/>
      </w:pPr>
      <w:r w:rsidRPr="005B77F0">
        <w:lastRenderedPageBreak/>
        <w:t>The I.R.I.S.</w:t>
      </w:r>
      <w:r w:rsidR="005B77F0" w:rsidRPr="005B77F0">
        <w:t xml:space="preserve"> </w:t>
      </w:r>
      <w:r w:rsidRPr="005B77F0">
        <w:t xml:space="preserve">Framework </w:t>
      </w:r>
    </w:p>
    <w:p w14:paraId="769CA809" w14:textId="77777777" w:rsidR="00F456EA" w:rsidRPr="00F456EA" w:rsidRDefault="00F456EA" w:rsidP="00F456EA">
      <w:pPr>
        <w:rPr>
          <w:lang w:val="en-US" w:eastAsia="en-US"/>
        </w:rPr>
      </w:pPr>
    </w:p>
    <w:p w14:paraId="30683E28" w14:textId="77777777" w:rsidR="00F456EA" w:rsidRDefault="00F456EA" w:rsidP="00205524">
      <w:r w:rsidRPr="00F456EA">
        <w:rPr>
          <w:rStyle w:val="Strong"/>
        </w:rPr>
        <w:t>Individual</w:t>
      </w:r>
      <w:r w:rsidRPr="00F456EA">
        <w:t xml:space="preserve">- personal bias and mental health </w:t>
      </w:r>
    </w:p>
    <w:p w14:paraId="72DC5FA2" w14:textId="77777777" w:rsidR="00F456EA" w:rsidRDefault="00F456EA" w:rsidP="00205524">
      <w:r w:rsidRPr="00F456EA">
        <w:rPr>
          <w:rStyle w:val="Strong"/>
        </w:rPr>
        <w:t>Relational</w:t>
      </w:r>
      <w:r w:rsidRPr="00F456EA">
        <w:t xml:space="preserve">- interactions between individuals or small groups </w:t>
      </w:r>
    </w:p>
    <w:p w14:paraId="42C60767" w14:textId="77777777" w:rsidR="00F456EA" w:rsidRDefault="00F456EA" w:rsidP="00205524">
      <w:r w:rsidRPr="00F456EA">
        <w:rPr>
          <w:rStyle w:val="Strong"/>
        </w:rPr>
        <w:t>Institutional</w:t>
      </w:r>
      <w:r w:rsidRPr="00F456EA">
        <w:t xml:space="preserve">- policies, procedures, norms, or culture within a larger entity </w:t>
      </w:r>
    </w:p>
    <w:p w14:paraId="7EE2B047" w14:textId="77777777" w:rsidR="00F456EA" w:rsidRDefault="00F456EA" w:rsidP="00205524">
      <w:r w:rsidRPr="00F456EA">
        <w:rPr>
          <w:rStyle w:val="Strong"/>
        </w:rPr>
        <w:t>Societal</w:t>
      </w:r>
      <w:r w:rsidRPr="00F456EA">
        <w:t xml:space="preserve">- far-reaching patterns across the larger society </w:t>
      </w:r>
    </w:p>
    <w:p w14:paraId="3FAE1D8E" w14:textId="77777777" w:rsidR="00F456EA" w:rsidRDefault="00F456EA" w:rsidP="00205524"/>
    <w:p w14:paraId="35E00543" w14:textId="77777777" w:rsidR="00F456EA" w:rsidRDefault="00F456EA" w:rsidP="00205524">
      <w:r w:rsidRPr="00F456EA">
        <w:rPr>
          <w:rStyle w:val="Strong"/>
        </w:rPr>
        <w:t>Awareness</w:t>
      </w:r>
      <w:r w:rsidRPr="00F456EA">
        <w:t xml:space="preserve">- Know about and understand colorism </w:t>
      </w:r>
    </w:p>
    <w:p w14:paraId="41DA6E04" w14:textId="77777777" w:rsidR="00F456EA" w:rsidRDefault="00F456EA" w:rsidP="00205524">
      <w:r w:rsidRPr="00F456EA">
        <w:rPr>
          <w:rStyle w:val="Strong"/>
        </w:rPr>
        <w:t>Assessment</w:t>
      </w:r>
      <w:r w:rsidRPr="00F456EA">
        <w:t xml:space="preserve">- Reflect, audit, examine status quo </w:t>
      </w:r>
    </w:p>
    <w:p w14:paraId="768CC1E2" w14:textId="77777777" w:rsidR="00F456EA" w:rsidRDefault="00F456EA" w:rsidP="00205524">
      <w:r w:rsidRPr="00F456EA">
        <w:rPr>
          <w:rStyle w:val="Strong"/>
        </w:rPr>
        <w:t>Attitudes</w:t>
      </w:r>
      <w:r w:rsidRPr="00F456EA">
        <w:t xml:space="preserve">- Decondition, unlearn, reprogram beliefs and biases </w:t>
      </w:r>
    </w:p>
    <w:p w14:paraId="6BBDCBFB" w14:textId="77777777" w:rsidR="00F456EA" w:rsidRDefault="00F456EA" w:rsidP="00205524">
      <w:r w:rsidRPr="00F456EA">
        <w:rPr>
          <w:rStyle w:val="Strong"/>
        </w:rPr>
        <w:t>Actions</w:t>
      </w:r>
      <w:r w:rsidRPr="00F456EA">
        <w:t xml:space="preserve">- Adjust behaviors, activities, and work </w:t>
      </w:r>
    </w:p>
    <w:p w14:paraId="28E453FE" w14:textId="77777777" w:rsidR="00F456EA" w:rsidRDefault="00F456EA" w:rsidP="00205524"/>
    <w:p w14:paraId="1A77AA6E" w14:textId="77777777" w:rsidR="00F456EA" w:rsidRDefault="00F456EA" w:rsidP="00F456EA">
      <w:r w:rsidRPr="00F456EA">
        <w:t>These do not have a particular order! You can set the cycle of change into motion by pushing on any of these levers.</w:t>
      </w:r>
    </w:p>
    <w:p w14:paraId="41479A6D" w14:textId="77777777" w:rsidR="00F456EA" w:rsidRDefault="00F456EA">
      <w:pPr>
        <w:spacing w:after="0" w:line="240" w:lineRule="auto"/>
      </w:pPr>
      <w:r>
        <w:br w:type="page"/>
      </w:r>
    </w:p>
    <w:p w14:paraId="6D74A880" w14:textId="7BD1F8ED" w:rsidR="00630F94" w:rsidRDefault="00200A64" w:rsidP="00200A64">
      <w:pPr>
        <w:pStyle w:val="Heading2"/>
      </w:pPr>
      <w:r w:rsidRPr="005B77F0">
        <w:lastRenderedPageBreak/>
        <w:t>Individual</w:t>
      </w:r>
    </w:p>
    <w:p w14:paraId="70761934" w14:textId="77777777" w:rsidR="00F456EA" w:rsidRPr="00F456EA" w:rsidRDefault="00F456EA" w:rsidP="00F456EA">
      <w:pPr>
        <w:rPr>
          <w:lang w:val="en-US" w:eastAsia="en-US"/>
        </w:rPr>
      </w:pPr>
    </w:p>
    <w:p w14:paraId="2F713428" w14:textId="77777777" w:rsidR="00630F94" w:rsidRDefault="00200A64" w:rsidP="00F456EA">
      <w:pPr>
        <w:pStyle w:val="Quote"/>
      </w:pPr>
      <w:r>
        <w:t>Reporter: "Do you consider yourself a militant?"</w:t>
      </w:r>
    </w:p>
    <w:p w14:paraId="24EAAD89" w14:textId="2908C14C" w:rsidR="00630F94" w:rsidRDefault="00200A64" w:rsidP="00F456EA">
      <w:pPr>
        <w:pStyle w:val="Quote"/>
      </w:pPr>
      <w:r>
        <w:t xml:space="preserve">Malcolm X: </w:t>
      </w:r>
      <w:r w:rsidR="00F456EA">
        <w:t>(</w:t>
      </w:r>
      <w:r>
        <w:t>chuckles</w:t>
      </w:r>
      <w:r w:rsidR="00F456EA">
        <w:t>)</w:t>
      </w:r>
      <w:r>
        <w:t xml:space="preserve"> "I consider myself Malcolm."</w:t>
      </w:r>
    </w:p>
    <w:p w14:paraId="720D7181" w14:textId="77777777" w:rsidR="005B77F0" w:rsidRDefault="005B77F0" w:rsidP="00205524">
      <w:pPr>
        <w:rPr>
          <w:rFonts w:ascii="Barlow" w:eastAsia="Barlow" w:hAnsi="Barlow" w:cs="Barlow"/>
          <w:sz w:val="75"/>
          <w:lang w:val="en-US" w:eastAsia="en-US"/>
        </w:rPr>
      </w:pPr>
      <w:r>
        <w:br w:type="page"/>
      </w:r>
    </w:p>
    <w:p w14:paraId="5A1033CA" w14:textId="3A372EDC" w:rsidR="00630F94" w:rsidRDefault="00200A64" w:rsidP="00200A64">
      <w:pPr>
        <w:pStyle w:val="Heading2"/>
        <w:rPr>
          <w:u w:color="000000"/>
        </w:rPr>
      </w:pPr>
      <w:r>
        <w:lastRenderedPageBreak/>
        <w:t xml:space="preserve">Individual </w:t>
      </w:r>
      <w:r>
        <w:rPr>
          <w:u w:color="000000"/>
        </w:rPr>
        <w:t>Awareness &amp; Anal</w:t>
      </w:r>
      <w:r>
        <w:t>y</w:t>
      </w:r>
      <w:r>
        <w:rPr>
          <w:u w:color="000000"/>
        </w:rPr>
        <w:t>sis</w:t>
      </w:r>
    </w:p>
    <w:p w14:paraId="4AEC00A4" w14:textId="77777777" w:rsidR="00F456EA" w:rsidRPr="00F456EA" w:rsidRDefault="00F456EA" w:rsidP="00F456EA">
      <w:pPr>
        <w:rPr>
          <w:lang w:val="en-US" w:eastAsia="en-US"/>
        </w:rPr>
      </w:pPr>
    </w:p>
    <w:p w14:paraId="55A7FC30" w14:textId="77777777" w:rsidR="00F456EA" w:rsidRDefault="00200A64" w:rsidP="00205524">
      <w:r>
        <w:t xml:space="preserve">Expand awareness of </w:t>
      </w:r>
      <w:r>
        <w:rPr>
          <w:u w:val="single" w:color="000000"/>
        </w:rPr>
        <w:t>colorism</w:t>
      </w:r>
      <w:r>
        <w:t xml:space="preserve"> and awareness of </w:t>
      </w:r>
      <w:r>
        <w:rPr>
          <w:u w:val="single" w:color="000000"/>
        </w:rPr>
        <w:t>self</w:t>
      </w:r>
      <w:r>
        <w:t xml:space="preserve">. </w:t>
      </w:r>
    </w:p>
    <w:p w14:paraId="1235B9CF" w14:textId="77777777" w:rsidR="00F456EA" w:rsidRDefault="00200A64" w:rsidP="00F456EA">
      <w:pPr>
        <w:pStyle w:val="ListParagraph"/>
        <w:numPr>
          <w:ilvl w:val="0"/>
          <w:numId w:val="8"/>
        </w:numPr>
      </w:pPr>
      <w:r>
        <w:t>How are you p</w:t>
      </w:r>
      <w:r w:rsidRPr="00F456EA">
        <w:rPr>
          <w:u w:val="single" w:color="000000"/>
        </w:rPr>
        <w:t>ositioned</w:t>
      </w:r>
      <w:r>
        <w:t xml:space="preserve"> within colorism? </w:t>
      </w:r>
    </w:p>
    <w:p w14:paraId="752A0B5C" w14:textId="77777777" w:rsidR="00F456EA" w:rsidRDefault="00200A64" w:rsidP="00F456EA">
      <w:pPr>
        <w:pStyle w:val="ListParagraph"/>
        <w:numPr>
          <w:ilvl w:val="0"/>
          <w:numId w:val="8"/>
        </w:numPr>
      </w:pPr>
      <w:r>
        <w:t xml:space="preserve">How have you been </w:t>
      </w:r>
      <w:r w:rsidRPr="00F456EA">
        <w:rPr>
          <w:u w:val="single" w:color="000000"/>
        </w:rPr>
        <w:t>com</w:t>
      </w:r>
      <w:r>
        <w:t>p</w:t>
      </w:r>
      <w:r w:rsidRPr="00F456EA">
        <w:rPr>
          <w:u w:val="single" w:color="000000"/>
        </w:rPr>
        <w:t>licit</w:t>
      </w:r>
      <w:r>
        <w:t xml:space="preserve"> in colorism? </w:t>
      </w:r>
    </w:p>
    <w:p w14:paraId="29789FF7" w14:textId="77777777" w:rsidR="00F456EA" w:rsidRDefault="00200A64" w:rsidP="00205524">
      <w:pPr>
        <w:pStyle w:val="ListParagraph"/>
        <w:numPr>
          <w:ilvl w:val="0"/>
          <w:numId w:val="8"/>
        </w:numPr>
      </w:pPr>
      <w:r>
        <w:t>What's</w:t>
      </w:r>
      <w:r w:rsidR="00F456EA">
        <w:t xml:space="preserve"> </w:t>
      </w:r>
      <w:r>
        <w:t xml:space="preserve">your track </w:t>
      </w:r>
      <w:r w:rsidRPr="00F456EA">
        <w:rPr>
          <w:u w:val="single" w:color="000000"/>
        </w:rPr>
        <w:t>record</w:t>
      </w:r>
      <w:r>
        <w:t xml:space="preserve"> for addressing colorism?</w:t>
      </w:r>
    </w:p>
    <w:p w14:paraId="1CF5A2F4" w14:textId="77777777" w:rsidR="00F456EA" w:rsidRDefault="00200A64" w:rsidP="00205524">
      <w:pPr>
        <w:pStyle w:val="ListParagraph"/>
        <w:numPr>
          <w:ilvl w:val="0"/>
          <w:numId w:val="8"/>
        </w:numPr>
      </w:pPr>
      <w:r>
        <w:t xml:space="preserve">What are your present </w:t>
      </w:r>
      <w:r w:rsidRPr="00F456EA">
        <w:rPr>
          <w:u w:val="single" w:color="000000"/>
        </w:rPr>
        <w:t>needs</w:t>
      </w:r>
      <w:r>
        <w:t xml:space="preserve"> around colorism? </w:t>
      </w:r>
    </w:p>
    <w:p w14:paraId="422BE66C" w14:textId="77777777" w:rsidR="00F456EA" w:rsidRDefault="00200A64" w:rsidP="00205524">
      <w:pPr>
        <w:pStyle w:val="ListParagraph"/>
        <w:numPr>
          <w:ilvl w:val="0"/>
          <w:numId w:val="8"/>
        </w:numPr>
      </w:pPr>
      <w:r>
        <w:t xml:space="preserve">What present </w:t>
      </w:r>
      <w:r w:rsidRPr="00F456EA">
        <w:rPr>
          <w:u w:val="single" w:color="000000"/>
        </w:rPr>
        <w:t>o</w:t>
      </w:r>
      <w:r>
        <w:t>pp</w:t>
      </w:r>
      <w:r w:rsidRPr="00F456EA">
        <w:rPr>
          <w:u w:val="single" w:color="000000"/>
        </w:rPr>
        <w:t>ortunities</w:t>
      </w:r>
      <w:r>
        <w:t xml:space="preserve"> do you have to address colorism in your personal life? </w:t>
      </w:r>
    </w:p>
    <w:p w14:paraId="157C5D7B" w14:textId="4C144F1D" w:rsidR="00630F94" w:rsidRDefault="00200A64" w:rsidP="00205524">
      <w:pPr>
        <w:pStyle w:val="ListParagraph"/>
        <w:numPr>
          <w:ilvl w:val="0"/>
          <w:numId w:val="8"/>
        </w:numPr>
      </w:pPr>
      <w:r>
        <w:t>What are your core values and strongest desires?</w:t>
      </w:r>
      <w:r>
        <w:br w:type="page"/>
      </w:r>
    </w:p>
    <w:p w14:paraId="083FF93E" w14:textId="42DD3905" w:rsidR="00F456EA" w:rsidRDefault="00F456EA" w:rsidP="00200A64">
      <w:pPr>
        <w:pStyle w:val="Heading2"/>
      </w:pPr>
      <w:r>
        <w:lastRenderedPageBreak/>
        <w:t>Dr. Webb’s Example Values</w:t>
      </w:r>
    </w:p>
    <w:p w14:paraId="3D67E39D" w14:textId="77777777" w:rsidR="00F456EA" w:rsidRPr="00F456EA" w:rsidRDefault="00F456EA" w:rsidP="00F456EA">
      <w:pPr>
        <w:rPr>
          <w:lang w:val="en-US" w:eastAsia="en-US"/>
        </w:rPr>
      </w:pPr>
    </w:p>
    <w:p w14:paraId="5F1AFEF0" w14:textId="28881951" w:rsidR="00630F94" w:rsidRDefault="00200A64" w:rsidP="00205524">
      <w:r w:rsidRPr="00F456EA">
        <w:rPr>
          <w:rStyle w:val="Strong"/>
        </w:rPr>
        <w:t>Be Brave.</w:t>
      </w:r>
      <w:r>
        <w:t xml:space="preserve"> I choose to consistently show up and do the work, even when it’s risky or scary.</w:t>
      </w:r>
    </w:p>
    <w:p w14:paraId="29B3336D" w14:textId="77777777" w:rsidR="00630F94" w:rsidRDefault="00200A64" w:rsidP="00205524">
      <w:r w:rsidRPr="00F456EA">
        <w:rPr>
          <w:rStyle w:val="Strong"/>
        </w:rPr>
        <w:t>Be of Service.</w:t>
      </w:r>
      <w:r>
        <w:t xml:space="preserve"> I am here to help the people.</w:t>
      </w:r>
    </w:p>
    <w:p w14:paraId="5AC8A833" w14:textId="77777777" w:rsidR="00630F94" w:rsidRDefault="00200A64" w:rsidP="00205524">
      <w:r w:rsidRPr="00F456EA">
        <w:rPr>
          <w:rStyle w:val="Strong"/>
        </w:rPr>
        <w:t>Be Smart.</w:t>
      </w:r>
      <w:r>
        <w:t xml:space="preserve"> I aim to provide distilled research and deeper insight into the complexity of colorism.</w:t>
      </w:r>
    </w:p>
    <w:p w14:paraId="5EE990EE" w14:textId="77777777" w:rsidR="00630F94" w:rsidRDefault="00200A64" w:rsidP="00205524">
      <w:r w:rsidRPr="00F456EA">
        <w:rPr>
          <w:rStyle w:val="Strong"/>
        </w:rPr>
        <w:t>Be Sarah.</w:t>
      </w:r>
      <w:r>
        <w:t xml:space="preserve"> I intend to live and speak with integrity, honesty, sincerity, and authenticity.</w:t>
      </w:r>
    </w:p>
    <w:p w14:paraId="4169E396" w14:textId="77777777" w:rsidR="00630F94" w:rsidRDefault="00200A64" w:rsidP="00205524">
      <w:r w:rsidRPr="00F456EA">
        <w:rPr>
          <w:rStyle w:val="Strong"/>
        </w:rPr>
        <w:t>Be in Love.</w:t>
      </w:r>
      <w:r>
        <w:t xml:space="preserve"> Love is the source of who I am and the heart of all I do.</w:t>
      </w:r>
    </w:p>
    <w:p w14:paraId="3734531B" w14:textId="77777777" w:rsidR="005B77F0" w:rsidRDefault="005B77F0" w:rsidP="00205524">
      <w:pPr>
        <w:rPr>
          <w:rFonts w:ascii="Barlow" w:eastAsia="Barlow" w:hAnsi="Barlow" w:cs="Barlow"/>
          <w:sz w:val="75"/>
          <w:lang w:val="en-US" w:eastAsia="en-US"/>
        </w:rPr>
      </w:pPr>
      <w:r>
        <w:br w:type="page"/>
      </w:r>
    </w:p>
    <w:p w14:paraId="164CC544" w14:textId="3F72EE7F" w:rsidR="00630F94" w:rsidRDefault="00200A64" w:rsidP="00200A64">
      <w:pPr>
        <w:pStyle w:val="Heading2"/>
      </w:pPr>
      <w:r w:rsidRPr="005B77F0">
        <w:lastRenderedPageBreak/>
        <w:t>Individual Attitudes</w:t>
      </w:r>
    </w:p>
    <w:p w14:paraId="1DF100C5" w14:textId="77777777" w:rsidR="00F456EA" w:rsidRPr="00F456EA" w:rsidRDefault="00F456EA" w:rsidP="00F456EA">
      <w:pPr>
        <w:rPr>
          <w:lang w:val="en-US" w:eastAsia="en-US"/>
        </w:rPr>
      </w:pPr>
    </w:p>
    <w:p w14:paraId="31D9D5B5" w14:textId="77777777" w:rsidR="00F456EA" w:rsidRDefault="00200A64" w:rsidP="00205524">
      <w:r w:rsidRPr="005B77F0">
        <w:t xml:space="preserve">Shifting Attitudes: Input produces Output. </w:t>
      </w:r>
    </w:p>
    <w:p w14:paraId="4F2959B0" w14:textId="77777777" w:rsidR="00F456EA" w:rsidRDefault="00200A64" w:rsidP="00F456EA">
      <w:pPr>
        <w:pStyle w:val="ListParagraph"/>
        <w:numPr>
          <w:ilvl w:val="0"/>
          <w:numId w:val="9"/>
        </w:numPr>
      </w:pPr>
      <w:r>
        <w:t xml:space="preserve">What messaging about skin tone have you been exposed to? </w:t>
      </w:r>
    </w:p>
    <w:p w14:paraId="5E62CD1A" w14:textId="77777777" w:rsidR="00F456EA" w:rsidRDefault="00200A64" w:rsidP="00F456EA">
      <w:pPr>
        <w:pStyle w:val="ListParagraph"/>
        <w:numPr>
          <w:ilvl w:val="0"/>
          <w:numId w:val="9"/>
        </w:numPr>
      </w:pPr>
      <w:r>
        <w:t xml:space="preserve">From what sources? </w:t>
      </w:r>
    </w:p>
    <w:p w14:paraId="1A387807" w14:textId="006283B1" w:rsidR="00630F94" w:rsidRDefault="00200A64" w:rsidP="00F456EA">
      <w:pPr>
        <w:pStyle w:val="ListParagraph"/>
        <w:numPr>
          <w:ilvl w:val="0"/>
          <w:numId w:val="9"/>
        </w:numPr>
      </w:pPr>
      <w:r>
        <w:t>How can you increase or decrease your exposure to certain messages to help reprogram your unconscious biases around skin tone?</w:t>
      </w:r>
    </w:p>
    <w:p w14:paraId="03617279" w14:textId="77777777" w:rsidR="00630F94" w:rsidRDefault="00200A64" w:rsidP="00205524">
      <w:r>
        <w:t xml:space="preserve">New </w:t>
      </w:r>
      <w:r>
        <w:rPr>
          <w:i/>
          <w:u w:val="single" w:color="000000"/>
        </w:rPr>
        <w:t>attitudes</w:t>
      </w:r>
      <w:r>
        <w:t xml:space="preserve"> lead to new </w:t>
      </w:r>
      <w:r>
        <w:rPr>
          <w:i/>
          <w:u w:val="single" w:color="000000"/>
        </w:rPr>
        <w:t>actions</w:t>
      </w:r>
      <w:r>
        <w:t>!</w:t>
      </w:r>
    </w:p>
    <w:p w14:paraId="51FB4FDD" w14:textId="77777777" w:rsidR="005B77F0" w:rsidRDefault="005B77F0" w:rsidP="00205524">
      <w:pPr>
        <w:rPr>
          <w:rFonts w:ascii="Barlow" w:eastAsia="Barlow" w:hAnsi="Barlow" w:cs="Barlow"/>
          <w:sz w:val="75"/>
          <w:lang w:val="en-US" w:eastAsia="en-US"/>
        </w:rPr>
      </w:pPr>
      <w:r>
        <w:br w:type="page"/>
      </w:r>
    </w:p>
    <w:p w14:paraId="4C713BD6" w14:textId="509DD4D8" w:rsidR="00630F94" w:rsidRPr="005B77F0" w:rsidRDefault="00200A64" w:rsidP="00200A64">
      <w:pPr>
        <w:pStyle w:val="Heading2"/>
      </w:pPr>
      <w:r w:rsidRPr="005B77F0">
        <w:lastRenderedPageBreak/>
        <w:t>Individual Actions</w:t>
      </w:r>
    </w:p>
    <w:p w14:paraId="2F115D34" w14:textId="77777777" w:rsidR="00630F94" w:rsidRDefault="00200A64" w:rsidP="00200A64">
      <w:pPr>
        <w:pStyle w:val="Heading3"/>
      </w:pPr>
      <w:r w:rsidRPr="005B77F0">
        <w:t>How to Choose an Action:</w:t>
      </w:r>
    </w:p>
    <w:p w14:paraId="718C2DDC" w14:textId="77777777" w:rsidR="00F456EA" w:rsidRPr="00F456EA" w:rsidRDefault="00F456EA" w:rsidP="00F456EA">
      <w:pPr>
        <w:rPr>
          <w:lang w:val="en-US" w:eastAsia="en-US"/>
        </w:rPr>
      </w:pPr>
    </w:p>
    <w:p w14:paraId="48317346" w14:textId="77777777" w:rsidR="00630F94" w:rsidRDefault="00200A64" w:rsidP="00F456EA">
      <w:pPr>
        <w:pStyle w:val="ListParagraph"/>
        <w:numPr>
          <w:ilvl w:val="0"/>
          <w:numId w:val="10"/>
        </w:numPr>
      </w:pPr>
      <w:r>
        <w:t xml:space="preserve">Responds to the need/opportunity you identified </w:t>
      </w:r>
    </w:p>
    <w:p w14:paraId="2C202709" w14:textId="77777777" w:rsidR="00630F94" w:rsidRDefault="00200A64" w:rsidP="00F456EA">
      <w:pPr>
        <w:pStyle w:val="ListParagraph"/>
        <w:numPr>
          <w:ilvl w:val="0"/>
          <w:numId w:val="10"/>
        </w:numPr>
      </w:pPr>
      <w:r>
        <w:t xml:space="preserve">Leverages your key skills or resources </w:t>
      </w:r>
    </w:p>
    <w:p w14:paraId="68865F9B" w14:textId="77777777" w:rsidR="00630F94" w:rsidRDefault="00200A64" w:rsidP="00F456EA">
      <w:pPr>
        <w:pStyle w:val="ListParagraph"/>
        <w:numPr>
          <w:ilvl w:val="0"/>
          <w:numId w:val="10"/>
        </w:numPr>
      </w:pPr>
      <w:r>
        <w:t>Aligns with your core values</w:t>
      </w:r>
    </w:p>
    <w:p w14:paraId="060EA743" w14:textId="77777777" w:rsidR="00630F94" w:rsidRDefault="00200A64" w:rsidP="00F456EA">
      <w:pPr>
        <w:pStyle w:val="ListParagraph"/>
        <w:numPr>
          <w:ilvl w:val="0"/>
          <w:numId w:val="10"/>
        </w:numPr>
      </w:pPr>
      <w:r>
        <w:t>Points toward your future vision</w:t>
      </w:r>
    </w:p>
    <w:p w14:paraId="7B3362AB" w14:textId="77777777" w:rsidR="00630F94" w:rsidRDefault="00200A64" w:rsidP="00F456EA">
      <w:pPr>
        <w:pStyle w:val="ListParagraph"/>
        <w:numPr>
          <w:ilvl w:val="0"/>
          <w:numId w:val="10"/>
        </w:numPr>
      </w:pPr>
      <w:r>
        <w:t>Do you need additional skills, knowledge, resources, or inner work to execute this plan?</w:t>
      </w:r>
    </w:p>
    <w:p w14:paraId="4084516D" w14:textId="77777777" w:rsidR="005B77F0" w:rsidRDefault="005B77F0" w:rsidP="00205524">
      <w:pPr>
        <w:rPr>
          <w:rFonts w:ascii="Barlow" w:eastAsia="Barlow" w:hAnsi="Barlow" w:cs="Barlow"/>
          <w:sz w:val="75"/>
          <w:lang w:val="en-US" w:eastAsia="en-US"/>
        </w:rPr>
      </w:pPr>
      <w:r>
        <w:br w:type="page"/>
      </w:r>
    </w:p>
    <w:p w14:paraId="7D5D3633" w14:textId="5118D3DB" w:rsidR="00630F94" w:rsidRDefault="00200A64" w:rsidP="00200A64">
      <w:pPr>
        <w:pStyle w:val="Heading2"/>
      </w:pPr>
      <w:r w:rsidRPr="005B77F0">
        <w:lastRenderedPageBreak/>
        <w:t>Individual Actions</w:t>
      </w:r>
    </w:p>
    <w:p w14:paraId="0E5C6FA3" w14:textId="77777777" w:rsidR="00F456EA" w:rsidRPr="00F456EA" w:rsidRDefault="00F456EA" w:rsidP="00F456EA">
      <w:pPr>
        <w:rPr>
          <w:lang w:val="en-US" w:eastAsia="en-US"/>
        </w:rPr>
      </w:pPr>
    </w:p>
    <w:p w14:paraId="7BF53AEF" w14:textId="77777777" w:rsidR="00630F94" w:rsidRDefault="00200A64" w:rsidP="00205524">
      <w:r>
        <w:t>Track Progress &amp; Results (Awareness &amp; Analysis):</w:t>
      </w:r>
    </w:p>
    <w:p w14:paraId="2C018557" w14:textId="77777777" w:rsidR="00F456EA" w:rsidRDefault="00200A64" w:rsidP="00205524">
      <w:pPr>
        <w:pStyle w:val="ListParagraph"/>
        <w:numPr>
          <w:ilvl w:val="0"/>
          <w:numId w:val="11"/>
        </w:numPr>
      </w:pPr>
      <w:r>
        <w:t>periodic check-ins (weekly, quarterly, etc.)</w:t>
      </w:r>
    </w:p>
    <w:p w14:paraId="30EA9E7C" w14:textId="77777777" w:rsidR="00F456EA" w:rsidRDefault="00200A64" w:rsidP="00205524">
      <w:pPr>
        <w:pStyle w:val="ListParagraph"/>
        <w:numPr>
          <w:ilvl w:val="0"/>
          <w:numId w:val="11"/>
        </w:numPr>
      </w:pPr>
      <w:r>
        <w:t xml:space="preserve">surveys, scales, and percentages </w:t>
      </w:r>
    </w:p>
    <w:p w14:paraId="5F96DC03" w14:textId="51652934" w:rsidR="00630F94" w:rsidRDefault="00200A64" w:rsidP="00205524">
      <w:pPr>
        <w:pStyle w:val="ListParagraph"/>
        <w:numPr>
          <w:ilvl w:val="0"/>
          <w:numId w:val="11"/>
        </w:numPr>
      </w:pPr>
      <w:r>
        <w:t>qualitative feedback, self/others, journaling</w:t>
      </w:r>
    </w:p>
    <w:p w14:paraId="4444365C" w14:textId="77777777" w:rsidR="005B77F0" w:rsidRDefault="005B77F0" w:rsidP="00205524">
      <w:pPr>
        <w:rPr>
          <w:rFonts w:ascii="Barlow" w:eastAsia="Barlow" w:hAnsi="Barlow" w:cs="Barlow"/>
          <w:sz w:val="75"/>
          <w:lang w:val="en-US" w:eastAsia="en-US"/>
        </w:rPr>
      </w:pPr>
      <w:r>
        <w:br w:type="page"/>
      </w:r>
    </w:p>
    <w:p w14:paraId="0ABE86B9" w14:textId="4AA8CA14" w:rsidR="00630F94" w:rsidRDefault="00200A64" w:rsidP="00200A64">
      <w:pPr>
        <w:pStyle w:val="Heading2"/>
      </w:pPr>
      <w:r w:rsidRPr="005B77F0">
        <w:lastRenderedPageBreak/>
        <w:t xml:space="preserve">How the Cycle Continues: </w:t>
      </w:r>
      <w:r>
        <w:t>New Actions lead to</w:t>
      </w:r>
      <w:r w:rsidR="00F456EA">
        <w:t xml:space="preserve"> </w:t>
      </w:r>
      <w:r>
        <w:t xml:space="preserve">New Attitudes and New Awareness. </w:t>
      </w:r>
    </w:p>
    <w:p w14:paraId="677226C1" w14:textId="77777777" w:rsidR="005B77F0" w:rsidRDefault="005B77F0" w:rsidP="00205524">
      <w:pPr>
        <w:rPr>
          <w:rFonts w:ascii="Barlow" w:eastAsia="Barlow" w:hAnsi="Barlow" w:cs="Barlow"/>
          <w:sz w:val="75"/>
          <w:lang w:val="en-US" w:eastAsia="en-US"/>
        </w:rPr>
      </w:pPr>
      <w:r>
        <w:br w:type="page"/>
      </w:r>
    </w:p>
    <w:p w14:paraId="4A431ECE" w14:textId="361BE6CD" w:rsidR="00630F94" w:rsidRDefault="00200A64" w:rsidP="00200A64">
      <w:pPr>
        <w:pStyle w:val="Heading2"/>
      </w:pPr>
      <w:r>
        <w:lastRenderedPageBreak/>
        <w:t>Your Plan to Launch an Individual Cycle of Change</w:t>
      </w:r>
    </w:p>
    <w:p w14:paraId="181852CC" w14:textId="77777777" w:rsidR="00F456EA" w:rsidRPr="00F456EA" w:rsidRDefault="00F456EA" w:rsidP="00F456EA">
      <w:pPr>
        <w:rPr>
          <w:lang w:val="en-US" w:eastAsia="en-US"/>
        </w:rPr>
      </w:pPr>
    </w:p>
    <w:p w14:paraId="58499F3A" w14:textId="7C18DCF5" w:rsidR="00F456EA" w:rsidRPr="00F456EA" w:rsidRDefault="00F456EA" w:rsidP="00200A64">
      <w:pPr>
        <w:pStyle w:val="Heading3"/>
      </w:pPr>
      <w:r>
        <w:t>Sample Action Plan:</w:t>
      </w:r>
    </w:p>
    <w:p w14:paraId="3D241BCC" w14:textId="77777777" w:rsidR="00F456EA" w:rsidRPr="00F456EA" w:rsidRDefault="00F456EA" w:rsidP="00F456EA">
      <w:pPr>
        <w:rPr>
          <w:lang w:val="en-US" w:eastAsia="en-US"/>
        </w:rPr>
      </w:pPr>
    </w:p>
    <w:p w14:paraId="4569D1AF" w14:textId="77777777" w:rsidR="00F456EA" w:rsidRDefault="00200A64" w:rsidP="00F456EA">
      <w:pPr>
        <w:pStyle w:val="ListParagraph"/>
        <w:numPr>
          <w:ilvl w:val="0"/>
          <w:numId w:val="12"/>
        </w:numPr>
      </w:pPr>
      <w:r w:rsidRPr="00F456EA">
        <w:rPr>
          <w:rStyle w:val="Strong"/>
        </w:rPr>
        <w:t>Zone</w:t>
      </w:r>
      <w:r>
        <w:t xml:space="preserve">- I am stepping into my </w:t>
      </w:r>
      <w:r w:rsidRPr="00F456EA">
        <w:rPr>
          <w:u w:val="single" w:color="000000"/>
        </w:rPr>
        <w:t>individual</w:t>
      </w:r>
      <w:r>
        <w:t xml:space="preserve"> zone of influence.  </w:t>
      </w:r>
    </w:p>
    <w:p w14:paraId="0C019623" w14:textId="1A35AD81" w:rsidR="00630F94" w:rsidRDefault="00200A64" w:rsidP="00F456EA">
      <w:pPr>
        <w:pStyle w:val="ListParagraph"/>
        <w:numPr>
          <w:ilvl w:val="0"/>
          <w:numId w:val="12"/>
        </w:numPr>
      </w:pPr>
      <w:r w:rsidRPr="00F456EA">
        <w:rPr>
          <w:rStyle w:val="Strong"/>
        </w:rPr>
        <w:t>Alignment</w:t>
      </w:r>
      <w:r>
        <w:t xml:space="preserve">- I am grounded in my core values of </w:t>
      </w:r>
      <w:r w:rsidRPr="00F456EA">
        <w:rPr>
          <w:u w:val="single" w:color="000000"/>
        </w:rPr>
        <w:t>creativit</w:t>
      </w:r>
      <w:r>
        <w:t xml:space="preserve">y and </w:t>
      </w:r>
      <w:r w:rsidRPr="00F456EA">
        <w:rPr>
          <w:u w:val="single" w:color="000000"/>
        </w:rPr>
        <w:t>coura</w:t>
      </w:r>
      <w:r>
        <w:t>g</w:t>
      </w:r>
      <w:r w:rsidRPr="00F456EA">
        <w:rPr>
          <w:u w:val="single" w:color="000000"/>
        </w:rPr>
        <w:t>e</w:t>
      </w:r>
      <w:r>
        <w:t>.</w:t>
      </w:r>
    </w:p>
    <w:p w14:paraId="33E97344" w14:textId="3AE1E549" w:rsidR="00630F94" w:rsidRDefault="00200A64" w:rsidP="00F456EA">
      <w:pPr>
        <w:pStyle w:val="ListParagraph"/>
        <w:numPr>
          <w:ilvl w:val="0"/>
          <w:numId w:val="12"/>
        </w:numPr>
      </w:pPr>
      <w:r w:rsidRPr="00F456EA">
        <w:rPr>
          <w:rStyle w:val="Strong"/>
        </w:rPr>
        <w:t>Lever</w:t>
      </w:r>
      <w:r>
        <w:t xml:space="preserve">- I am launching a cycle of change through </w:t>
      </w:r>
      <w:r w:rsidRPr="00F456EA">
        <w:rPr>
          <w:u w:val="single" w:color="000000"/>
        </w:rPr>
        <w:t>attitudes</w:t>
      </w:r>
      <w:r>
        <w:t>.</w:t>
      </w:r>
    </w:p>
    <w:p w14:paraId="3B6F91CF" w14:textId="7DE1C2C0" w:rsidR="00F456EA" w:rsidRDefault="00200A64" w:rsidP="00F456EA">
      <w:pPr>
        <w:pStyle w:val="ListParagraph"/>
        <w:numPr>
          <w:ilvl w:val="1"/>
          <w:numId w:val="12"/>
        </w:numPr>
      </w:pPr>
      <w:r>
        <w:t xml:space="preserve">I will increase input of messages that affirm dark-skinned women with natural hair in </w:t>
      </w:r>
      <w:r w:rsidR="00F456EA">
        <w:t>artwork</w:t>
      </w:r>
      <w:r>
        <w:t xml:space="preserve">, journalism, tv/movies, and social settings. </w:t>
      </w:r>
    </w:p>
    <w:p w14:paraId="42C7C5DD" w14:textId="55F537EE" w:rsidR="00630F94" w:rsidRPr="00F456EA" w:rsidRDefault="00200A64" w:rsidP="00F456EA">
      <w:pPr>
        <w:pStyle w:val="ListParagraph"/>
        <w:numPr>
          <w:ilvl w:val="0"/>
          <w:numId w:val="12"/>
        </w:numPr>
      </w:pPr>
      <w:r w:rsidRPr="00F456EA">
        <w:rPr>
          <w:rStyle w:val="Strong"/>
        </w:rPr>
        <w:t>Assessment</w:t>
      </w:r>
      <w:r>
        <w:t xml:space="preserve">- I will track my progress every </w:t>
      </w:r>
      <w:r w:rsidRPr="00F456EA">
        <w:rPr>
          <w:u w:val="single" w:color="000000"/>
        </w:rPr>
        <w:t>week</w:t>
      </w:r>
      <w:r>
        <w:t xml:space="preserve"> using j</w:t>
      </w:r>
      <w:r w:rsidRPr="00F456EA">
        <w:rPr>
          <w:u w:val="single" w:color="000000"/>
        </w:rPr>
        <w:t>ournalin</w:t>
      </w:r>
      <w:r>
        <w:t>g</w:t>
      </w:r>
      <w:r w:rsidRPr="00F456EA">
        <w:rPr>
          <w:u w:val="single" w:color="000000"/>
        </w:rPr>
        <w:t>.</w:t>
      </w:r>
    </w:p>
    <w:p w14:paraId="47EC2048" w14:textId="3644BAD2" w:rsidR="00F456EA" w:rsidRDefault="00F456EA">
      <w:pPr>
        <w:spacing w:after="0" w:line="240" w:lineRule="auto"/>
      </w:pPr>
      <w:r>
        <w:br w:type="page"/>
      </w:r>
    </w:p>
    <w:p w14:paraId="13204AF4" w14:textId="27F9BB21" w:rsidR="005B2587" w:rsidRDefault="005B2587" w:rsidP="00200A64">
      <w:pPr>
        <w:pStyle w:val="Heading2"/>
        <w:rPr>
          <w:rStyle w:val="Strong"/>
          <w:b w:val="0"/>
          <w:bCs w:val="0"/>
        </w:rPr>
      </w:pPr>
      <w:r w:rsidRPr="005B2587">
        <w:rPr>
          <w:rStyle w:val="Strong"/>
          <w:b w:val="0"/>
          <w:bCs w:val="0"/>
        </w:rPr>
        <w:lastRenderedPageBreak/>
        <w:t>Your Individual Action Plan</w:t>
      </w:r>
      <w:r>
        <w:rPr>
          <w:rStyle w:val="Strong"/>
          <w:b w:val="0"/>
          <w:bCs w:val="0"/>
        </w:rPr>
        <w:t>:</w:t>
      </w:r>
    </w:p>
    <w:p w14:paraId="573F3E5B" w14:textId="77777777" w:rsidR="005B2587" w:rsidRPr="005B2587" w:rsidRDefault="005B2587" w:rsidP="005B2587">
      <w:pPr>
        <w:rPr>
          <w:lang w:val="en-US" w:eastAsia="en-US"/>
        </w:rPr>
      </w:pPr>
    </w:p>
    <w:p w14:paraId="1ADDD806" w14:textId="0A2F3DA5" w:rsidR="00F456EA" w:rsidRPr="00200A64" w:rsidRDefault="00F456EA" w:rsidP="00200A64">
      <w:pPr>
        <w:pStyle w:val="Heading3"/>
        <w:rPr>
          <w:rStyle w:val="Strong"/>
        </w:rPr>
      </w:pPr>
      <w:r w:rsidRPr="00200A64">
        <w:rPr>
          <w:rStyle w:val="Strong"/>
        </w:rPr>
        <w:t>Zone</w:t>
      </w:r>
    </w:p>
    <w:p w14:paraId="4BB5104E" w14:textId="59745A6B" w:rsidR="00F456EA" w:rsidRDefault="00F456EA" w:rsidP="00F456EA">
      <w:r>
        <w:t>I am stepping into my __________________________</w:t>
      </w:r>
      <w:proofErr w:type="gramStart"/>
      <w:r>
        <w:t>_  zone</w:t>
      </w:r>
      <w:proofErr w:type="gramEnd"/>
      <w:r>
        <w:t xml:space="preserve"> of influence.</w:t>
      </w:r>
    </w:p>
    <w:p w14:paraId="7C3F6E07" w14:textId="77777777" w:rsidR="00F456EA" w:rsidRDefault="00F456EA" w:rsidP="00F456EA"/>
    <w:p w14:paraId="789C304E" w14:textId="4E5CFF9C" w:rsidR="00F456EA" w:rsidRPr="00200A64" w:rsidRDefault="00F456EA" w:rsidP="00200A64">
      <w:pPr>
        <w:pStyle w:val="Heading3"/>
        <w:rPr>
          <w:rStyle w:val="Strong"/>
        </w:rPr>
      </w:pPr>
      <w:r w:rsidRPr="00200A64">
        <w:rPr>
          <w:rStyle w:val="Strong"/>
        </w:rPr>
        <w:t>Alignment</w:t>
      </w:r>
    </w:p>
    <w:p w14:paraId="1AF60C16" w14:textId="33854A67" w:rsidR="00F456EA" w:rsidRDefault="00F456EA" w:rsidP="00F456EA">
      <w:r>
        <w:t>I am grounded in my core value(s) of _____________________________.</w:t>
      </w:r>
    </w:p>
    <w:p w14:paraId="16FECED2" w14:textId="77777777" w:rsidR="00F456EA" w:rsidRDefault="00F456EA" w:rsidP="00F456EA"/>
    <w:p w14:paraId="65B519C5" w14:textId="15C55510" w:rsidR="00F456EA" w:rsidRPr="005B2587" w:rsidRDefault="00F456EA" w:rsidP="00200A64">
      <w:pPr>
        <w:pStyle w:val="Heading3"/>
        <w:rPr>
          <w:rStyle w:val="Strong"/>
        </w:rPr>
      </w:pPr>
      <w:r w:rsidRPr="005B2587">
        <w:rPr>
          <w:rStyle w:val="Strong"/>
        </w:rPr>
        <w:t>Lever</w:t>
      </w:r>
    </w:p>
    <w:p w14:paraId="6FAA95D2" w14:textId="24639943" w:rsidR="00F456EA" w:rsidRDefault="00F456EA" w:rsidP="00F456EA">
      <w:r>
        <w:t>I am launching a cycle of change through __________________________.</w:t>
      </w:r>
    </w:p>
    <w:p w14:paraId="7E4291C5" w14:textId="77777777" w:rsidR="00F456EA" w:rsidRDefault="00F456EA" w:rsidP="005B2587">
      <w:pPr>
        <w:ind w:firstLine="720"/>
      </w:pPr>
      <w:r>
        <w:t xml:space="preserve">Describe the steps here: </w:t>
      </w:r>
    </w:p>
    <w:p w14:paraId="5ADF35C4" w14:textId="77777777" w:rsidR="00F456EA" w:rsidRDefault="00F456EA" w:rsidP="00F456EA"/>
    <w:p w14:paraId="401E7C24" w14:textId="77777777" w:rsidR="00F456EA" w:rsidRDefault="00F456EA" w:rsidP="00F456EA"/>
    <w:p w14:paraId="6C8D460B" w14:textId="77777777" w:rsidR="00F456EA" w:rsidRDefault="00F456EA" w:rsidP="00F456EA"/>
    <w:p w14:paraId="02C51374" w14:textId="77777777" w:rsidR="00F456EA" w:rsidRDefault="00F456EA" w:rsidP="00F456EA"/>
    <w:p w14:paraId="5D87FB91" w14:textId="77777777" w:rsidR="00F456EA" w:rsidRDefault="00F456EA" w:rsidP="00F456EA"/>
    <w:p w14:paraId="44CACCE2" w14:textId="77777777" w:rsidR="00F456EA" w:rsidRDefault="00F456EA" w:rsidP="00F456EA"/>
    <w:p w14:paraId="5AB0B025" w14:textId="62A2ACA0" w:rsidR="00F456EA" w:rsidRPr="005B2587" w:rsidRDefault="00F456EA" w:rsidP="00200A64">
      <w:pPr>
        <w:pStyle w:val="Heading3"/>
        <w:rPr>
          <w:rStyle w:val="Strong"/>
        </w:rPr>
      </w:pPr>
      <w:r w:rsidRPr="005B2587">
        <w:rPr>
          <w:rStyle w:val="Strong"/>
        </w:rPr>
        <w:t>Assessment</w:t>
      </w:r>
    </w:p>
    <w:p w14:paraId="05BFD958" w14:textId="7E7F1882" w:rsidR="00F456EA" w:rsidRDefault="00F456EA" w:rsidP="00F456EA">
      <w:r>
        <w:t>I will track my progress every _______________ using _______________</w:t>
      </w:r>
      <w:r w:rsidR="005B2587">
        <w:t>.</w:t>
      </w:r>
    </w:p>
    <w:p w14:paraId="72A0D406" w14:textId="77777777" w:rsidR="005B77F0" w:rsidRDefault="005B77F0" w:rsidP="00205524">
      <w:pPr>
        <w:rPr>
          <w:rFonts w:ascii="Barlow" w:eastAsia="Barlow" w:hAnsi="Barlow" w:cs="Barlow"/>
          <w:sz w:val="75"/>
          <w:lang w:val="en-US" w:eastAsia="en-US"/>
        </w:rPr>
      </w:pPr>
      <w:r>
        <w:br w:type="page"/>
      </w:r>
    </w:p>
    <w:p w14:paraId="04FE8CE0" w14:textId="7CEB86D7" w:rsidR="00630F94" w:rsidRDefault="00200A64" w:rsidP="00200A64">
      <w:pPr>
        <w:pStyle w:val="Heading2"/>
      </w:pPr>
      <w:r>
        <w:lastRenderedPageBreak/>
        <w:t>Institutional &amp; Societal</w:t>
      </w:r>
    </w:p>
    <w:p w14:paraId="6B4E39DF" w14:textId="77777777" w:rsidR="00F456EA" w:rsidRPr="00F456EA" w:rsidRDefault="00F456EA" w:rsidP="00F456EA">
      <w:pPr>
        <w:rPr>
          <w:lang w:val="en-US" w:eastAsia="en-US"/>
        </w:rPr>
      </w:pPr>
    </w:p>
    <w:p w14:paraId="748E935C" w14:textId="17F49F8E" w:rsidR="00630F94" w:rsidRDefault="00200A64" w:rsidP="00F456EA">
      <w:pPr>
        <w:pStyle w:val="Quote"/>
      </w:pPr>
      <w:r>
        <w:t>“The paradox of education is precisely this - that as one begins to become conscious one begins to</w:t>
      </w:r>
      <w:r w:rsidR="00F456EA">
        <w:t xml:space="preserve"> </w:t>
      </w:r>
      <w:r>
        <w:t>examine the society in which he is being educated.”</w:t>
      </w:r>
      <w:r w:rsidR="00F456EA">
        <w:t xml:space="preserve"> </w:t>
      </w:r>
      <w:r>
        <w:t>-James Baldwin</w:t>
      </w:r>
    </w:p>
    <w:p w14:paraId="6508A686" w14:textId="77777777" w:rsidR="005B77F0" w:rsidRDefault="005B77F0" w:rsidP="00205524">
      <w:r>
        <w:br w:type="page"/>
      </w:r>
    </w:p>
    <w:p w14:paraId="1CB83246" w14:textId="1EF2D601" w:rsidR="00630F94" w:rsidRDefault="00200A64" w:rsidP="00200A64">
      <w:pPr>
        <w:pStyle w:val="Heading2"/>
      </w:pPr>
      <w:r w:rsidRPr="005B77F0">
        <w:lastRenderedPageBreak/>
        <w:t>Institutional &amp; Societal Awareness &amp; Analysis</w:t>
      </w:r>
    </w:p>
    <w:p w14:paraId="297476AD" w14:textId="77777777" w:rsidR="00F456EA" w:rsidRPr="00F456EA" w:rsidRDefault="00F456EA" w:rsidP="00F456EA">
      <w:pPr>
        <w:rPr>
          <w:lang w:val="en-US" w:eastAsia="en-US"/>
        </w:rPr>
      </w:pPr>
    </w:p>
    <w:p w14:paraId="616D7906" w14:textId="77777777" w:rsidR="00630F94" w:rsidRDefault="00200A64" w:rsidP="00F456EA">
      <w:pPr>
        <w:pStyle w:val="ListParagraph"/>
        <w:numPr>
          <w:ilvl w:val="0"/>
          <w:numId w:val="13"/>
        </w:numPr>
      </w:pPr>
      <w:r>
        <w:t xml:space="preserve">Describe the status quo. </w:t>
      </w:r>
    </w:p>
    <w:p w14:paraId="3FC8D3F7" w14:textId="77777777" w:rsidR="00630F94" w:rsidRDefault="00200A64" w:rsidP="00F456EA">
      <w:pPr>
        <w:pStyle w:val="ListParagraph"/>
        <w:numPr>
          <w:ilvl w:val="0"/>
          <w:numId w:val="13"/>
        </w:numPr>
      </w:pPr>
      <w:r>
        <w:t xml:space="preserve">Map the people involved and their roles. </w:t>
      </w:r>
    </w:p>
    <w:p w14:paraId="16787D14" w14:textId="77777777" w:rsidR="00630F94" w:rsidRDefault="00200A64" w:rsidP="00F456EA">
      <w:pPr>
        <w:pStyle w:val="ListParagraph"/>
        <w:numPr>
          <w:ilvl w:val="0"/>
          <w:numId w:val="13"/>
        </w:numPr>
      </w:pPr>
      <w:r>
        <w:t xml:space="preserve">What are past or current initiatives? </w:t>
      </w:r>
    </w:p>
    <w:p w14:paraId="276333A5" w14:textId="77777777" w:rsidR="00630F94" w:rsidRDefault="00200A64" w:rsidP="00F456EA">
      <w:pPr>
        <w:pStyle w:val="ListParagraph"/>
        <w:numPr>
          <w:ilvl w:val="0"/>
          <w:numId w:val="13"/>
        </w:numPr>
      </w:pPr>
      <w:r>
        <w:t>What’s the Re-Vision?</w:t>
      </w:r>
    </w:p>
    <w:p w14:paraId="40A08E2D" w14:textId="77777777" w:rsidR="00630F94" w:rsidRDefault="00200A64" w:rsidP="00F456EA">
      <w:pPr>
        <w:pStyle w:val="ListParagraph"/>
        <w:numPr>
          <w:ilvl w:val="0"/>
          <w:numId w:val="13"/>
        </w:numPr>
      </w:pPr>
      <w:r>
        <w:t xml:space="preserve">What’s been your role? </w:t>
      </w:r>
    </w:p>
    <w:p w14:paraId="6A7B26FE" w14:textId="77777777" w:rsidR="00630F94" w:rsidRDefault="00200A64" w:rsidP="00F456EA">
      <w:pPr>
        <w:pStyle w:val="ListParagraph"/>
        <w:numPr>
          <w:ilvl w:val="0"/>
          <w:numId w:val="13"/>
        </w:numPr>
      </w:pPr>
      <w:r>
        <w:t xml:space="preserve">How are you positioned within this institution? </w:t>
      </w:r>
    </w:p>
    <w:p w14:paraId="1193C587" w14:textId="77777777" w:rsidR="00630F94" w:rsidRDefault="00200A64" w:rsidP="00F456EA">
      <w:pPr>
        <w:pStyle w:val="ListParagraph"/>
        <w:numPr>
          <w:ilvl w:val="0"/>
          <w:numId w:val="13"/>
        </w:numPr>
      </w:pPr>
      <w:r>
        <w:t xml:space="preserve">What are current channels for change? </w:t>
      </w:r>
    </w:p>
    <w:p w14:paraId="6D0D8B0E" w14:textId="77777777" w:rsidR="00630F94" w:rsidRDefault="00200A64" w:rsidP="00F456EA">
      <w:pPr>
        <w:pStyle w:val="ListParagraph"/>
        <w:numPr>
          <w:ilvl w:val="0"/>
          <w:numId w:val="13"/>
        </w:numPr>
      </w:pPr>
      <w:r>
        <w:t xml:space="preserve">What are current resources and opportunities? </w:t>
      </w:r>
    </w:p>
    <w:p w14:paraId="3B9C8F13" w14:textId="77777777" w:rsidR="00630F94" w:rsidRDefault="00200A64" w:rsidP="00F456EA">
      <w:pPr>
        <w:pStyle w:val="ListParagraph"/>
        <w:numPr>
          <w:ilvl w:val="0"/>
          <w:numId w:val="13"/>
        </w:numPr>
      </w:pPr>
      <w:r>
        <w:t xml:space="preserve">Allies and accomplices? </w:t>
      </w:r>
    </w:p>
    <w:p w14:paraId="00299077" w14:textId="77777777" w:rsidR="00630F94" w:rsidRDefault="00200A64" w:rsidP="00F456EA">
      <w:pPr>
        <w:pStyle w:val="ListParagraph"/>
        <w:numPr>
          <w:ilvl w:val="0"/>
          <w:numId w:val="13"/>
        </w:numPr>
      </w:pPr>
      <w:r>
        <w:t>Specific sources of the problem?</w:t>
      </w:r>
    </w:p>
    <w:p w14:paraId="4B1306E7" w14:textId="77777777" w:rsidR="00F456EA" w:rsidRDefault="00F456EA">
      <w:pPr>
        <w:spacing w:after="0" w:line="240" w:lineRule="auto"/>
        <w:rPr>
          <w:rFonts w:eastAsia="Barlow"/>
          <w:sz w:val="60"/>
          <w:szCs w:val="60"/>
          <w:lang w:val="en-US" w:eastAsia="en-US"/>
        </w:rPr>
      </w:pPr>
      <w:r>
        <w:br w:type="page"/>
      </w:r>
    </w:p>
    <w:p w14:paraId="5597E06C" w14:textId="73F9A3EF" w:rsidR="00630F94" w:rsidRDefault="00200A64" w:rsidP="00200A64">
      <w:pPr>
        <w:pStyle w:val="Heading2"/>
      </w:pPr>
      <w:r w:rsidRPr="005B77F0">
        <w:lastRenderedPageBreak/>
        <w:t>Institutional &amp; Societal Attitudes</w:t>
      </w:r>
    </w:p>
    <w:p w14:paraId="221A693D" w14:textId="77777777" w:rsidR="00F456EA" w:rsidRPr="00F456EA" w:rsidRDefault="00F456EA" w:rsidP="00F456EA">
      <w:pPr>
        <w:rPr>
          <w:lang w:val="en-US" w:eastAsia="en-US"/>
        </w:rPr>
      </w:pPr>
    </w:p>
    <w:p w14:paraId="5F1DF3A1" w14:textId="77777777" w:rsidR="00F456EA" w:rsidRDefault="00200A64" w:rsidP="00F456EA">
      <w:pPr>
        <w:pStyle w:val="ListParagraph"/>
        <w:numPr>
          <w:ilvl w:val="0"/>
          <w:numId w:val="14"/>
        </w:numPr>
      </w:pPr>
      <w:r>
        <w:t xml:space="preserve">Is it individual attitudes of one or a few people? </w:t>
      </w:r>
    </w:p>
    <w:p w14:paraId="0E079440" w14:textId="77777777" w:rsidR="00F456EA" w:rsidRDefault="00200A64" w:rsidP="00F456EA">
      <w:pPr>
        <w:pStyle w:val="ListParagraph"/>
        <w:numPr>
          <w:ilvl w:val="0"/>
          <w:numId w:val="14"/>
        </w:numPr>
      </w:pPr>
      <w:r>
        <w:t>Is it an institutional narrative? (</w:t>
      </w:r>
      <w:proofErr w:type="gramStart"/>
      <w:r>
        <w:t>audit</w:t>
      </w:r>
      <w:proofErr w:type="gramEnd"/>
      <w:r>
        <w:t xml:space="preserve"> organizational copy, content, policies, etc.) </w:t>
      </w:r>
    </w:p>
    <w:p w14:paraId="48F92CCE" w14:textId="77777777" w:rsidR="00F456EA" w:rsidRDefault="00200A64" w:rsidP="00F456EA">
      <w:pPr>
        <w:pStyle w:val="ListParagraph"/>
        <w:numPr>
          <w:ilvl w:val="0"/>
          <w:numId w:val="14"/>
        </w:numPr>
      </w:pPr>
      <w:r>
        <w:t>Is it an org-wide culture?</w:t>
      </w:r>
    </w:p>
    <w:p w14:paraId="3B6AFD1D" w14:textId="53CF0B81" w:rsidR="00630F94" w:rsidRDefault="00200A64" w:rsidP="00F456EA">
      <w:pPr>
        <w:pStyle w:val="ListParagraph"/>
        <w:numPr>
          <w:ilvl w:val="0"/>
          <w:numId w:val="14"/>
        </w:numPr>
      </w:pPr>
      <w:r>
        <w:t>How is architecture and technology involved?</w:t>
      </w:r>
    </w:p>
    <w:p w14:paraId="6FB96539" w14:textId="77777777" w:rsidR="005B77F0" w:rsidRDefault="005B77F0" w:rsidP="00205524">
      <w:pPr>
        <w:rPr>
          <w:rFonts w:ascii="Barlow" w:eastAsia="Barlow" w:hAnsi="Barlow" w:cs="Barlow"/>
          <w:sz w:val="75"/>
          <w:lang w:val="en-US" w:eastAsia="en-US"/>
        </w:rPr>
      </w:pPr>
      <w:r>
        <w:br w:type="page"/>
      </w:r>
    </w:p>
    <w:p w14:paraId="127D0B31" w14:textId="11547280" w:rsidR="00630F94" w:rsidRDefault="00200A64" w:rsidP="00200A64">
      <w:pPr>
        <w:pStyle w:val="Heading2"/>
        <w:rPr>
          <w:u w:val="single" w:color="000000"/>
        </w:rPr>
      </w:pPr>
      <w:r>
        <w:lastRenderedPageBreak/>
        <w:t xml:space="preserve">Institutional &amp; Societal </w:t>
      </w:r>
      <w:r>
        <w:rPr>
          <w:u w:val="single" w:color="000000"/>
        </w:rPr>
        <w:t>Actions</w:t>
      </w:r>
    </w:p>
    <w:p w14:paraId="0A365C85" w14:textId="77777777" w:rsidR="00F456EA" w:rsidRPr="00F456EA" w:rsidRDefault="00F456EA" w:rsidP="00F456EA">
      <w:pPr>
        <w:rPr>
          <w:lang w:val="en-US" w:eastAsia="en-US"/>
        </w:rPr>
      </w:pPr>
    </w:p>
    <w:p w14:paraId="62231F7B" w14:textId="77777777" w:rsidR="00630F94" w:rsidRDefault="00200A64" w:rsidP="00200A64">
      <w:pPr>
        <w:pStyle w:val="Heading3"/>
      </w:pPr>
      <w:r>
        <w:t>Sample Action Plan</w:t>
      </w:r>
    </w:p>
    <w:p w14:paraId="161BF23A" w14:textId="77777777" w:rsidR="00F456EA" w:rsidRPr="00F456EA" w:rsidRDefault="00F456EA" w:rsidP="00F456EA">
      <w:pPr>
        <w:rPr>
          <w:lang w:val="en-US" w:eastAsia="en-US"/>
        </w:rPr>
      </w:pPr>
    </w:p>
    <w:p w14:paraId="787B92DD" w14:textId="77777777" w:rsidR="00630F94" w:rsidRDefault="00200A64" w:rsidP="00F456EA">
      <w:pPr>
        <w:pStyle w:val="ListParagraph"/>
        <w:numPr>
          <w:ilvl w:val="0"/>
          <w:numId w:val="15"/>
        </w:numPr>
      </w:pPr>
      <w:r w:rsidRPr="00F456EA">
        <w:rPr>
          <w:rStyle w:val="Strong"/>
        </w:rPr>
        <w:t>Zone</w:t>
      </w:r>
      <w:r>
        <w:t xml:space="preserve">- I am stepping into my </w:t>
      </w:r>
      <w:r w:rsidRPr="00F456EA">
        <w:rPr>
          <w:u w:val="single" w:color="000000"/>
        </w:rPr>
        <w:t>institutional</w:t>
      </w:r>
      <w:r>
        <w:t xml:space="preserve"> zone of influence.</w:t>
      </w:r>
    </w:p>
    <w:p w14:paraId="37BE18AE" w14:textId="77777777" w:rsidR="00630F94" w:rsidRDefault="00200A64" w:rsidP="00F456EA">
      <w:pPr>
        <w:pStyle w:val="ListParagraph"/>
        <w:numPr>
          <w:ilvl w:val="0"/>
          <w:numId w:val="15"/>
        </w:numPr>
      </w:pPr>
      <w:r w:rsidRPr="00F456EA">
        <w:rPr>
          <w:rStyle w:val="Strong"/>
        </w:rPr>
        <w:t>Alignment</w:t>
      </w:r>
      <w:r>
        <w:t xml:space="preserve">- I am grounded in my core values of </w:t>
      </w:r>
      <w:r w:rsidRPr="00F456EA">
        <w:rPr>
          <w:u w:val="single" w:color="000000"/>
        </w:rPr>
        <w:t>inte</w:t>
      </w:r>
      <w:r>
        <w:t>g</w:t>
      </w:r>
      <w:r w:rsidRPr="00F456EA">
        <w:rPr>
          <w:u w:val="single" w:color="000000"/>
        </w:rPr>
        <w:t>rit</w:t>
      </w:r>
      <w:r>
        <w:t xml:space="preserve">y and </w:t>
      </w:r>
      <w:r w:rsidRPr="00F456EA">
        <w:rPr>
          <w:u w:val="single" w:color="000000"/>
        </w:rPr>
        <w:t>creativit</w:t>
      </w:r>
      <w:r>
        <w:t>y.</w:t>
      </w:r>
    </w:p>
    <w:p w14:paraId="12C5905F" w14:textId="77777777" w:rsidR="00630F94" w:rsidRDefault="00200A64" w:rsidP="00F456EA">
      <w:pPr>
        <w:pStyle w:val="ListParagraph"/>
        <w:numPr>
          <w:ilvl w:val="0"/>
          <w:numId w:val="15"/>
        </w:numPr>
      </w:pPr>
      <w:r w:rsidRPr="00F456EA">
        <w:rPr>
          <w:rStyle w:val="Strong"/>
        </w:rPr>
        <w:t>Lever</w:t>
      </w:r>
      <w:r>
        <w:t xml:space="preserve">- I am launching a cycle of change through </w:t>
      </w:r>
      <w:r w:rsidRPr="00F456EA">
        <w:rPr>
          <w:u w:val="single" w:color="000000"/>
        </w:rPr>
        <w:t>ana</w:t>
      </w:r>
      <w:r>
        <w:t>ly</w:t>
      </w:r>
      <w:r w:rsidRPr="00F456EA">
        <w:rPr>
          <w:u w:val="single" w:color="000000"/>
        </w:rPr>
        <w:t>sis</w:t>
      </w:r>
      <w:r>
        <w:t>.</w:t>
      </w:r>
    </w:p>
    <w:p w14:paraId="40405917" w14:textId="77777777" w:rsidR="00630F94" w:rsidRDefault="00200A64" w:rsidP="00F456EA">
      <w:pPr>
        <w:pStyle w:val="ListParagraph"/>
        <w:numPr>
          <w:ilvl w:val="1"/>
          <w:numId w:val="15"/>
        </w:numPr>
      </w:pPr>
      <w:r>
        <w:t>I will audit my company’s stock photography archive to measure quantity and quality of representation of dark-skinned people. I will recruit and accomplice to help me. I will present the initial results to my team and make a case for a training on colorism.</w:t>
      </w:r>
    </w:p>
    <w:p w14:paraId="7FA69341" w14:textId="77777777" w:rsidR="00630F94" w:rsidRPr="005B2587" w:rsidRDefault="00200A64" w:rsidP="00F456EA">
      <w:pPr>
        <w:pStyle w:val="ListParagraph"/>
        <w:numPr>
          <w:ilvl w:val="0"/>
          <w:numId w:val="15"/>
        </w:numPr>
      </w:pPr>
      <w:r w:rsidRPr="00F456EA">
        <w:rPr>
          <w:rStyle w:val="Strong"/>
        </w:rPr>
        <w:t>Assessment</w:t>
      </w:r>
      <w:r>
        <w:t>- I will track our progress for improving representation in our stock photography every q</w:t>
      </w:r>
      <w:r w:rsidRPr="00F456EA">
        <w:rPr>
          <w:u w:val="single" w:color="000000"/>
        </w:rPr>
        <w:t>uarter</w:t>
      </w:r>
      <w:r>
        <w:t xml:space="preserve"> using </w:t>
      </w:r>
      <w:r w:rsidRPr="00F456EA">
        <w:rPr>
          <w:u w:val="single" w:color="000000"/>
        </w:rPr>
        <w:t>audits.</w:t>
      </w:r>
    </w:p>
    <w:p w14:paraId="0E99799F" w14:textId="6699EE9A" w:rsidR="005B2587" w:rsidRDefault="005B2587">
      <w:pPr>
        <w:spacing w:after="0" w:line="240" w:lineRule="auto"/>
      </w:pPr>
      <w:r>
        <w:br w:type="page"/>
      </w:r>
    </w:p>
    <w:p w14:paraId="14310E16" w14:textId="3B1F8194" w:rsidR="005B2587" w:rsidRDefault="005B2587" w:rsidP="00200A64">
      <w:pPr>
        <w:pStyle w:val="Heading2"/>
        <w:rPr>
          <w:rStyle w:val="Strong"/>
          <w:b w:val="0"/>
          <w:bCs w:val="0"/>
        </w:rPr>
      </w:pPr>
      <w:r w:rsidRPr="005B2587">
        <w:rPr>
          <w:rStyle w:val="Strong"/>
          <w:b w:val="0"/>
          <w:bCs w:val="0"/>
        </w:rPr>
        <w:lastRenderedPageBreak/>
        <w:t xml:space="preserve">Your </w:t>
      </w:r>
      <w:r>
        <w:rPr>
          <w:rStyle w:val="Strong"/>
          <w:b w:val="0"/>
          <w:bCs w:val="0"/>
        </w:rPr>
        <w:t>Institutional/Societal</w:t>
      </w:r>
      <w:r w:rsidRPr="005B2587">
        <w:rPr>
          <w:rStyle w:val="Strong"/>
          <w:b w:val="0"/>
          <w:bCs w:val="0"/>
        </w:rPr>
        <w:t xml:space="preserve"> Action Plan</w:t>
      </w:r>
      <w:r>
        <w:rPr>
          <w:rStyle w:val="Strong"/>
          <w:b w:val="0"/>
          <w:bCs w:val="0"/>
        </w:rPr>
        <w:t>:</w:t>
      </w:r>
    </w:p>
    <w:p w14:paraId="38F6310B" w14:textId="77777777" w:rsidR="005B2587" w:rsidRPr="005B2587" w:rsidRDefault="005B2587" w:rsidP="005B2587">
      <w:pPr>
        <w:rPr>
          <w:lang w:val="en-US" w:eastAsia="en-US"/>
        </w:rPr>
      </w:pPr>
    </w:p>
    <w:p w14:paraId="57C43EAC" w14:textId="77777777" w:rsidR="005B2587" w:rsidRPr="005B2587" w:rsidRDefault="005B2587" w:rsidP="00200A64">
      <w:pPr>
        <w:pStyle w:val="Heading3"/>
        <w:rPr>
          <w:rStyle w:val="Strong"/>
        </w:rPr>
      </w:pPr>
      <w:r w:rsidRPr="005B2587">
        <w:rPr>
          <w:rStyle w:val="Strong"/>
        </w:rPr>
        <w:t>Zone</w:t>
      </w:r>
    </w:p>
    <w:p w14:paraId="1EA537DC" w14:textId="77777777" w:rsidR="005B2587" w:rsidRDefault="005B2587" w:rsidP="005B2587">
      <w:r>
        <w:t>I am stepping into my __________________________</w:t>
      </w:r>
      <w:proofErr w:type="gramStart"/>
      <w:r>
        <w:t>_  zone</w:t>
      </w:r>
      <w:proofErr w:type="gramEnd"/>
      <w:r>
        <w:t xml:space="preserve"> of influence.</w:t>
      </w:r>
    </w:p>
    <w:p w14:paraId="435CB190" w14:textId="77777777" w:rsidR="005B2587" w:rsidRDefault="005B2587" w:rsidP="005B2587"/>
    <w:p w14:paraId="5614B575" w14:textId="77777777" w:rsidR="005B2587" w:rsidRPr="005B2587" w:rsidRDefault="005B2587" w:rsidP="00200A64">
      <w:pPr>
        <w:pStyle w:val="Heading3"/>
        <w:rPr>
          <w:rStyle w:val="Strong"/>
        </w:rPr>
      </w:pPr>
      <w:r w:rsidRPr="005B2587">
        <w:rPr>
          <w:rStyle w:val="Strong"/>
        </w:rPr>
        <w:t>Alignment</w:t>
      </w:r>
    </w:p>
    <w:p w14:paraId="738222AA" w14:textId="77777777" w:rsidR="005B2587" w:rsidRDefault="005B2587" w:rsidP="005B2587">
      <w:r>
        <w:t>I am grounded in my core value(s) of _____________________________.</w:t>
      </w:r>
    </w:p>
    <w:p w14:paraId="6278D9CE" w14:textId="77777777" w:rsidR="005B2587" w:rsidRDefault="005B2587" w:rsidP="005B2587"/>
    <w:p w14:paraId="51488C07" w14:textId="77777777" w:rsidR="005B2587" w:rsidRPr="005B2587" w:rsidRDefault="005B2587" w:rsidP="00200A64">
      <w:pPr>
        <w:pStyle w:val="Heading3"/>
        <w:rPr>
          <w:rStyle w:val="Strong"/>
        </w:rPr>
      </w:pPr>
      <w:r w:rsidRPr="005B2587">
        <w:rPr>
          <w:rStyle w:val="Strong"/>
        </w:rPr>
        <w:t>Lever</w:t>
      </w:r>
    </w:p>
    <w:p w14:paraId="6730BA5D" w14:textId="77777777" w:rsidR="005B2587" w:rsidRDefault="005B2587" w:rsidP="005B2587">
      <w:r>
        <w:t>I am launching a cycle of change through __________________________.</w:t>
      </w:r>
    </w:p>
    <w:p w14:paraId="536A691C" w14:textId="77777777" w:rsidR="005B2587" w:rsidRDefault="005B2587" w:rsidP="005B2587">
      <w:pPr>
        <w:ind w:firstLine="720"/>
      </w:pPr>
      <w:r>
        <w:t xml:space="preserve">Describe the steps here: </w:t>
      </w:r>
    </w:p>
    <w:p w14:paraId="344F4385" w14:textId="77777777" w:rsidR="005B2587" w:rsidRDefault="005B2587" w:rsidP="005B2587"/>
    <w:p w14:paraId="5FDE11D1" w14:textId="77777777" w:rsidR="005B2587" w:rsidRDefault="005B2587" w:rsidP="005B2587"/>
    <w:p w14:paraId="655E6A39" w14:textId="77777777" w:rsidR="005B2587" w:rsidRDefault="005B2587" w:rsidP="005B2587"/>
    <w:p w14:paraId="721DEABD" w14:textId="77777777" w:rsidR="005B2587" w:rsidRDefault="005B2587" w:rsidP="005B2587"/>
    <w:p w14:paraId="00C3534B" w14:textId="77777777" w:rsidR="005B2587" w:rsidRDefault="005B2587" w:rsidP="005B2587"/>
    <w:p w14:paraId="605F16D2" w14:textId="77777777" w:rsidR="005B2587" w:rsidRDefault="005B2587" w:rsidP="005B2587"/>
    <w:p w14:paraId="3AFB676F" w14:textId="77777777" w:rsidR="005B2587" w:rsidRPr="005B2587" w:rsidRDefault="005B2587" w:rsidP="00200A64">
      <w:pPr>
        <w:pStyle w:val="Heading3"/>
        <w:rPr>
          <w:rStyle w:val="Strong"/>
        </w:rPr>
      </w:pPr>
      <w:r w:rsidRPr="005B2587">
        <w:rPr>
          <w:rStyle w:val="Strong"/>
        </w:rPr>
        <w:t>Assessment</w:t>
      </w:r>
    </w:p>
    <w:p w14:paraId="59BBD6E7" w14:textId="77777777" w:rsidR="005B2587" w:rsidRDefault="005B2587" w:rsidP="005B2587">
      <w:r>
        <w:t>I will track my progress every _______________ using _______________.</w:t>
      </w:r>
    </w:p>
    <w:p w14:paraId="3A63729F" w14:textId="77777777" w:rsidR="005B2587" w:rsidRDefault="005B2587" w:rsidP="005B2587"/>
    <w:sectPr w:rsidR="005B2587" w:rsidSect="00205524">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5C57" w14:textId="77777777" w:rsidR="006019BC" w:rsidRDefault="006019BC" w:rsidP="00205524">
      <w:r>
        <w:separator/>
      </w:r>
    </w:p>
  </w:endnote>
  <w:endnote w:type="continuationSeparator" w:id="0">
    <w:p w14:paraId="0437135D" w14:textId="77777777" w:rsidR="006019BC" w:rsidRDefault="006019BC" w:rsidP="0020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8629" w14:textId="77777777" w:rsidR="006019BC" w:rsidRDefault="006019BC" w:rsidP="00205524">
      <w:r>
        <w:separator/>
      </w:r>
    </w:p>
  </w:footnote>
  <w:footnote w:type="continuationSeparator" w:id="0">
    <w:p w14:paraId="5D1B0AED" w14:textId="77777777" w:rsidR="006019BC" w:rsidRDefault="006019BC" w:rsidP="00205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0E1"/>
    <w:multiLevelType w:val="hybridMultilevel"/>
    <w:tmpl w:val="AD60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C26EB"/>
    <w:multiLevelType w:val="hybridMultilevel"/>
    <w:tmpl w:val="7466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934A4"/>
    <w:multiLevelType w:val="hybridMultilevel"/>
    <w:tmpl w:val="4F9440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3C32"/>
    <w:multiLevelType w:val="hybridMultilevel"/>
    <w:tmpl w:val="39223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02895"/>
    <w:multiLevelType w:val="hybridMultilevel"/>
    <w:tmpl w:val="1DBE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1476"/>
    <w:multiLevelType w:val="hybridMultilevel"/>
    <w:tmpl w:val="747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54EAF"/>
    <w:multiLevelType w:val="hybridMultilevel"/>
    <w:tmpl w:val="9718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67A3B"/>
    <w:multiLevelType w:val="hybridMultilevel"/>
    <w:tmpl w:val="09C89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379B4"/>
    <w:multiLevelType w:val="hybridMultilevel"/>
    <w:tmpl w:val="61E8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A6BEC"/>
    <w:multiLevelType w:val="hybridMultilevel"/>
    <w:tmpl w:val="F796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112BF"/>
    <w:multiLevelType w:val="hybridMultilevel"/>
    <w:tmpl w:val="956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40226"/>
    <w:multiLevelType w:val="hybridMultilevel"/>
    <w:tmpl w:val="1DA6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4542EC"/>
    <w:multiLevelType w:val="hybridMultilevel"/>
    <w:tmpl w:val="3BC4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D31F6"/>
    <w:multiLevelType w:val="hybridMultilevel"/>
    <w:tmpl w:val="2CA2CF0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7654B3"/>
    <w:multiLevelType w:val="hybridMultilevel"/>
    <w:tmpl w:val="565C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3054">
    <w:abstractNumId w:val="11"/>
  </w:num>
  <w:num w:numId="2" w16cid:durableId="1006202304">
    <w:abstractNumId w:val="6"/>
  </w:num>
  <w:num w:numId="3" w16cid:durableId="125199975">
    <w:abstractNumId w:val="10"/>
  </w:num>
  <w:num w:numId="4" w16cid:durableId="2128616290">
    <w:abstractNumId w:val="4"/>
  </w:num>
  <w:num w:numId="5" w16cid:durableId="2048140851">
    <w:abstractNumId w:val="3"/>
  </w:num>
  <w:num w:numId="6" w16cid:durableId="2123456612">
    <w:abstractNumId w:val="2"/>
  </w:num>
  <w:num w:numId="7" w16cid:durableId="1653867410">
    <w:abstractNumId w:val="13"/>
  </w:num>
  <w:num w:numId="8" w16cid:durableId="2088114816">
    <w:abstractNumId w:val="9"/>
  </w:num>
  <w:num w:numId="9" w16cid:durableId="595869360">
    <w:abstractNumId w:val="1"/>
  </w:num>
  <w:num w:numId="10" w16cid:durableId="592006832">
    <w:abstractNumId w:val="14"/>
  </w:num>
  <w:num w:numId="11" w16cid:durableId="2020429024">
    <w:abstractNumId w:val="0"/>
  </w:num>
  <w:num w:numId="12" w16cid:durableId="1469012175">
    <w:abstractNumId w:val="5"/>
  </w:num>
  <w:num w:numId="13" w16cid:durableId="1430389471">
    <w:abstractNumId w:val="8"/>
  </w:num>
  <w:num w:numId="14" w16cid:durableId="1263801974">
    <w:abstractNumId w:val="12"/>
  </w:num>
  <w:num w:numId="15" w16cid:durableId="1005287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94"/>
    <w:rsid w:val="00200A64"/>
    <w:rsid w:val="00205524"/>
    <w:rsid w:val="0029348D"/>
    <w:rsid w:val="005B2587"/>
    <w:rsid w:val="005B77F0"/>
    <w:rsid w:val="006019BC"/>
    <w:rsid w:val="00630F94"/>
    <w:rsid w:val="00F4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BA44"/>
  <w15:docId w15:val="{D0B190AA-7B16-F243-9E81-8AC00214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24"/>
    <w:pPr>
      <w:spacing w:after="160" w:line="259" w:lineRule="auto"/>
    </w:pPr>
    <w:rPr>
      <w:rFonts w:ascii="Arial" w:eastAsia="Calibri" w:hAnsi="Arial" w:cs="Arial"/>
      <w:color w:val="000000"/>
      <w:sz w:val="28"/>
      <w:szCs w:val="28"/>
      <w:lang w:val="en" w:eastAsia="en"/>
    </w:rPr>
  </w:style>
  <w:style w:type="paragraph" w:styleId="Heading1">
    <w:name w:val="heading 1"/>
    <w:next w:val="Normal"/>
    <w:link w:val="Heading1Char"/>
    <w:uiPriority w:val="9"/>
    <w:qFormat/>
    <w:rsid w:val="00200A64"/>
    <w:pPr>
      <w:keepNext/>
      <w:keepLines/>
      <w:spacing w:line="259" w:lineRule="auto"/>
      <w:outlineLvl w:val="0"/>
    </w:pPr>
    <w:rPr>
      <w:rFonts w:ascii="Arial" w:eastAsia="Barlow" w:hAnsi="Arial" w:cs="Arial"/>
      <w:b/>
      <w:color w:val="000000"/>
      <w:sz w:val="72"/>
      <w:szCs w:val="60"/>
    </w:rPr>
  </w:style>
  <w:style w:type="paragraph" w:styleId="Heading2">
    <w:name w:val="heading 2"/>
    <w:next w:val="Normal"/>
    <w:link w:val="Heading2Char"/>
    <w:autoRedefine/>
    <w:uiPriority w:val="9"/>
    <w:unhideWhenUsed/>
    <w:qFormat/>
    <w:rsid w:val="00200A64"/>
    <w:pPr>
      <w:keepNext/>
      <w:keepLines/>
      <w:spacing w:line="259" w:lineRule="auto"/>
      <w:outlineLvl w:val="1"/>
    </w:pPr>
    <w:rPr>
      <w:rFonts w:ascii="Arial" w:eastAsia="Barlow" w:hAnsi="Arial" w:cs="Arial"/>
      <w:color w:val="000000"/>
      <w:sz w:val="60"/>
      <w:szCs w:val="44"/>
    </w:rPr>
  </w:style>
  <w:style w:type="paragraph" w:styleId="Heading3">
    <w:name w:val="heading 3"/>
    <w:next w:val="Normal"/>
    <w:link w:val="Heading3Char"/>
    <w:autoRedefine/>
    <w:uiPriority w:val="9"/>
    <w:unhideWhenUsed/>
    <w:qFormat/>
    <w:rsid w:val="00200A64"/>
    <w:pPr>
      <w:keepNext/>
      <w:keepLines/>
      <w:spacing w:line="259" w:lineRule="auto"/>
      <w:ind w:left="10" w:hanging="10"/>
      <w:outlineLvl w:val="2"/>
    </w:pPr>
    <w:rPr>
      <w:rFonts w:ascii="Barlow" w:eastAsia="Barlow" w:hAnsi="Barlow" w:cs="Barlow"/>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0A64"/>
    <w:rPr>
      <w:rFonts w:ascii="Arial" w:eastAsia="Barlow" w:hAnsi="Arial" w:cs="Arial"/>
      <w:b/>
      <w:color w:val="000000"/>
      <w:sz w:val="72"/>
      <w:szCs w:val="60"/>
    </w:rPr>
  </w:style>
  <w:style w:type="character" w:customStyle="1" w:styleId="Heading2Char">
    <w:name w:val="Heading 2 Char"/>
    <w:link w:val="Heading2"/>
    <w:uiPriority w:val="9"/>
    <w:rsid w:val="00200A64"/>
    <w:rPr>
      <w:rFonts w:ascii="Arial" w:eastAsia="Barlow" w:hAnsi="Arial" w:cs="Arial"/>
      <w:color w:val="000000"/>
      <w:sz w:val="60"/>
      <w:szCs w:val="44"/>
    </w:rPr>
  </w:style>
  <w:style w:type="character" w:customStyle="1" w:styleId="Heading3Char">
    <w:name w:val="Heading 3 Char"/>
    <w:link w:val="Heading3"/>
    <w:uiPriority w:val="9"/>
    <w:rsid w:val="00200A64"/>
    <w:rPr>
      <w:rFonts w:ascii="Barlow" w:eastAsia="Barlow" w:hAnsi="Barlow" w:cs="Barlow"/>
      <w:color w:val="000000"/>
      <w:sz w:val="44"/>
    </w:rPr>
  </w:style>
  <w:style w:type="table" w:customStyle="1" w:styleId="TableGrid">
    <w:name w:val="TableGrid"/>
    <w:tblPr>
      <w:tblCellMar>
        <w:top w:w="0" w:type="dxa"/>
        <w:left w:w="0" w:type="dxa"/>
        <w:bottom w:w="0" w:type="dxa"/>
        <w:right w:w="0" w:type="dxa"/>
      </w:tblCellMar>
    </w:tblPr>
  </w:style>
  <w:style w:type="paragraph" w:styleId="Title">
    <w:name w:val="Title"/>
    <w:basedOn w:val="Normal"/>
    <w:next w:val="Normal"/>
    <w:link w:val="TitleChar"/>
    <w:uiPriority w:val="10"/>
    <w:qFormat/>
    <w:rsid w:val="00205524"/>
    <w:pPr>
      <w:spacing w:after="0" w:line="240" w:lineRule="auto"/>
      <w:contextualSpacing/>
    </w:pPr>
    <w:rPr>
      <w:rFonts w:asciiTheme="majorHAnsi" w:eastAsia="Barlow" w:hAnsiTheme="majorHAnsi" w:cstheme="majorBidi"/>
      <w:b/>
      <w:bCs/>
      <w:color w:val="auto"/>
      <w:spacing w:val="-10"/>
      <w:kern w:val="28"/>
      <w:sz w:val="56"/>
      <w:szCs w:val="56"/>
    </w:rPr>
  </w:style>
  <w:style w:type="character" w:customStyle="1" w:styleId="TitleChar">
    <w:name w:val="Title Char"/>
    <w:basedOn w:val="DefaultParagraphFont"/>
    <w:link w:val="Title"/>
    <w:uiPriority w:val="10"/>
    <w:rsid w:val="00205524"/>
    <w:rPr>
      <w:rFonts w:asciiTheme="majorHAnsi" w:eastAsia="Barlow" w:hAnsiTheme="majorHAnsi" w:cstheme="majorBidi"/>
      <w:b/>
      <w:bCs/>
      <w:spacing w:val="-10"/>
      <w:kern w:val="28"/>
      <w:sz w:val="56"/>
      <w:szCs w:val="56"/>
      <w:lang w:val="en" w:eastAsia="en"/>
    </w:rPr>
  </w:style>
  <w:style w:type="paragraph" w:styleId="Subtitle">
    <w:name w:val="Subtitle"/>
    <w:basedOn w:val="Normal"/>
    <w:next w:val="Normal"/>
    <w:link w:val="SubtitleChar"/>
    <w:uiPriority w:val="11"/>
    <w:qFormat/>
    <w:rsid w:val="005B77F0"/>
    <w:pPr>
      <w:numPr>
        <w:ilvl w:val="1"/>
      </w:numPr>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B77F0"/>
    <w:rPr>
      <w:color w:val="5A5A5A" w:themeColor="text1" w:themeTint="A5"/>
      <w:spacing w:val="15"/>
      <w:sz w:val="22"/>
      <w:szCs w:val="22"/>
      <w:lang w:val="en" w:eastAsia="en"/>
    </w:rPr>
  </w:style>
  <w:style w:type="paragraph" w:styleId="ListParagraph">
    <w:name w:val="List Paragraph"/>
    <w:basedOn w:val="Normal"/>
    <w:uiPriority w:val="34"/>
    <w:qFormat/>
    <w:rsid w:val="005B77F0"/>
    <w:pPr>
      <w:ind w:left="720"/>
      <w:contextualSpacing/>
    </w:pPr>
  </w:style>
  <w:style w:type="paragraph" w:styleId="Header">
    <w:name w:val="header"/>
    <w:basedOn w:val="Normal"/>
    <w:link w:val="HeaderChar"/>
    <w:uiPriority w:val="99"/>
    <w:unhideWhenUsed/>
    <w:rsid w:val="005B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F0"/>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5B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F0"/>
    <w:rPr>
      <w:rFonts w:ascii="Calibri" w:eastAsia="Calibri" w:hAnsi="Calibri" w:cs="Times New Roman"/>
      <w:color w:val="000000"/>
      <w:sz w:val="22"/>
      <w:lang w:val="en" w:eastAsia="en"/>
    </w:rPr>
  </w:style>
  <w:style w:type="character" w:styleId="Strong">
    <w:name w:val="Strong"/>
    <w:basedOn w:val="DefaultParagraphFont"/>
    <w:uiPriority w:val="22"/>
    <w:qFormat/>
    <w:rsid w:val="00F456EA"/>
    <w:rPr>
      <w:b/>
      <w:bCs/>
    </w:rPr>
  </w:style>
  <w:style w:type="paragraph" w:styleId="Quote">
    <w:name w:val="Quote"/>
    <w:basedOn w:val="Normal"/>
    <w:next w:val="Normal"/>
    <w:link w:val="QuoteChar"/>
    <w:uiPriority w:val="29"/>
    <w:qFormat/>
    <w:rsid w:val="00F456E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456EA"/>
    <w:rPr>
      <w:rFonts w:ascii="Arial" w:eastAsia="Calibri" w:hAnsi="Arial" w:cs="Arial"/>
      <w:i/>
      <w:iCs/>
      <w:color w:val="404040" w:themeColor="text1" w:themeTint="BF"/>
      <w:sz w:val="28"/>
      <w:szCs w:val="28"/>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Convert to Word Doc WA State DEI Conference The Urgent Matter of Colorism (US Letter Document)</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 to Word Doc WA State DEI Conference The Urgent Matter of Colorism (US Letter Document)</dc:title>
  <dc:subject/>
  <dc:creator>Sarah L. Webb</dc:creator>
  <cp:keywords/>
  <cp:lastModifiedBy>La, Viet (OFM)</cp:lastModifiedBy>
  <cp:revision>3</cp:revision>
  <dcterms:created xsi:type="dcterms:W3CDTF">2023-05-31T20:34:00Z</dcterms:created>
  <dcterms:modified xsi:type="dcterms:W3CDTF">2023-05-31T20:41:00Z</dcterms:modified>
</cp:coreProperties>
</file>