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8B314" w14:textId="77777777" w:rsidR="001B4E43" w:rsidRPr="004C5D4C" w:rsidRDefault="001B4E43" w:rsidP="001B4E43">
      <w:pPr>
        <w:spacing w:after="0" w:line="240" w:lineRule="auto"/>
        <w:jc w:val="center"/>
        <w:rPr>
          <w:rFonts w:ascii="Arial Nova Cond" w:hAnsi="Arial Nova Cond" w:cs="Arial"/>
          <w:sz w:val="40"/>
          <w:szCs w:val="40"/>
        </w:rPr>
      </w:pPr>
      <w:bookmarkStart w:id="0" w:name="_Hlk105075329"/>
      <w:r w:rsidRPr="004C5D4C">
        <w:rPr>
          <w:rFonts w:ascii="Arial Nova Cond" w:hAnsi="Arial Nova Cond" w:cs="Arial"/>
          <w:sz w:val="40"/>
          <w:szCs w:val="40"/>
        </w:rPr>
        <w:t>2025-27 BIENNIAL BUDGET DECISION PACKAGE</w:t>
      </w:r>
      <w:r w:rsidRPr="004C5D4C">
        <w:rPr>
          <w:rFonts w:ascii="Arial Nova Cond" w:hAnsi="Arial Nova Cond" w:cs="Arial"/>
          <w:color w:val="CC3291"/>
          <w:sz w:val="40"/>
          <w:szCs w:val="40"/>
        </w:rPr>
        <w:t xml:space="preserve"> </w:t>
      </w:r>
    </w:p>
    <w:p w14:paraId="396AD41E" w14:textId="77777777" w:rsidR="001B4E43" w:rsidRPr="00D06C21" w:rsidRDefault="001B4E43" w:rsidP="001B4E43">
      <w:pPr>
        <w:widowControl w:val="0"/>
        <w:autoSpaceDE w:val="0"/>
        <w:autoSpaceDN w:val="0"/>
        <w:spacing w:before="3" w:after="0" w:line="240" w:lineRule="auto"/>
        <w:rPr>
          <w:rFonts w:ascii="Arial Narrow" w:eastAsia="Garamond" w:hAnsi="Garamond" w:cs="Garamond"/>
          <w:b/>
          <w:sz w:val="30"/>
          <w:szCs w:val="24"/>
          <w:lang w:bidi="en-US"/>
        </w:rPr>
      </w:pPr>
    </w:p>
    <w:p w14:paraId="5258522C"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Agency:</w:t>
      </w:r>
      <w:r w:rsidRPr="0062573B">
        <w:rPr>
          <w:rFonts w:ascii="Century Gothic" w:eastAsia="Garamond" w:hAnsi="Garamond" w:cs="Garamond"/>
          <w:sz w:val="24"/>
          <w:szCs w:val="24"/>
          <w:lang w:bidi="en-US"/>
        </w:rPr>
        <w:t xml:space="preserve"> </w:t>
      </w:r>
      <w:r w:rsidRPr="0062573B">
        <w:rPr>
          <w:rFonts w:ascii="Garamond" w:eastAsia="Garamond" w:hAnsi="Garamond" w:cs="Garamond"/>
          <w:sz w:val="24"/>
          <w:szCs w:val="24"/>
          <w:lang w:bidi="en-US"/>
        </w:rPr>
        <w:t>Agency number and name</w:t>
      </w:r>
    </w:p>
    <w:p w14:paraId="21554292" w14:textId="77777777" w:rsidR="001B4E43" w:rsidRPr="00D06C21" w:rsidRDefault="001B4E43" w:rsidP="001B4E43">
      <w:pPr>
        <w:widowControl w:val="0"/>
        <w:autoSpaceDE w:val="0"/>
        <w:autoSpaceDN w:val="0"/>
        <w:spacing w:before="9" w:after="0" w:line="240" w:lineRule="auto"/>
        <w:rPr>
          <w:rFonts w:ascii="Garamond" w:eastAsia="Garamond" w:hAnsi="Garamond" w:cs="Garamond"/>
          <w:sz w:val="21"/>
          <w:szCs w:val="24"/>
          <w:lang w:bidi="en-US"/>
        </w:rPr>
      </w:pPr>
    </w:p>
    <w:p w14:paraId="5EE793AF"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 xml:space="preserve">DP code/title: </w:t>
      </w:r>
      <w:r w:rsidRPr="0062573B">
        <w:rPr>
          <w:rFonts w:ascii="Garamond" w:eastAsia="Garamond" w:hAnsi="Garamond" w:cs="Garamond"/>
          <w:sz w:val="24"/>
          <w:szCs w:val="24"/>
          <w:lang w:bidi="en-US"/>
        </w:rPr>
        <w:t xml:space="preserve">2-digit RecSum code and short, descriptive title limited to </w:t>
      </w:r>
      <w:r w:rsidRPr="0062573B">
        <w:rPr>
          <w:rFonts w:ascii="Garamond" w:eastAsia="Garamond" w:hAnsi="Garamond" w:cs="Garamond"/>
          <w:b/>
          <w:sz w:val="24"/>
          <w:szCs w:val="24"/>
          <w:lang w:bidi="en-US"/>
        </w:rPr>
        <w:t>35 characters</w:t>
      </w:r>
      <w:r w:rsidRPr="0062573B">
        <w:rPr>
          <w:rFonts w:ascii="Garamond" w:eastAsia="Garamond" w:hAnsi="Garamond" w:cs="Garamond"/>
          <w:sz w:val="24"/>
          <w:szCs w:val="24"/>
          <w:lang w:bidi="en-US"/>
        </w:rPr>
        <w:t>. This will appear on Decision Packages and Recommendation Summary reports.</w:t>
      </w:r>
      <w:r>
        <w:rPr>
          <w:rFonts w:ascii="Garamond" w:eastAsia="Garamond" w:hAnsi="Garamond" w:cs="Garamond"/>
          <w:sz w:val="24"/>
          <w:szCs w:val="24"/>
          <w:lang w:bidi="en-US"/>
        </w:rPr>
        <w:t xml:space="preserve"> </w:t>
      </w:r>
    </w:p>
    <w:p w14:paraId="751986B3" w14:textId="77777777" w:rsidR="001B4E43" w:rsidRDefault="001B4E43" w:rsidP="001B4E43">
      <w:pPr>
        <w:widowControl w:val="0"/>
        <w:autoSpaceDE w:val="0"/>
        <w:autoSpaceDN w:val="0"/>
        <w:spacing w:after="0" w:line="240" w:lineRule="auto"/>
        <w:ind w:left="220"/>
        <w:rPr>
          <w:rFonts w:ascii="Garamond" w:eastAsia="Garamond" w:hAnsi="Garamond" w:cs="Garamond"/>
          <w:sz w:val="24"/>
          <w:szCs w:val="24"/>
          <w:lang w:bidi="en-US"/>
        </w:rPr>
      </w:pPr>
    </w:p>
    <w:p w14:paraId="6F5170F8"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Budget period:</w:t>
      </w:r>
      <w:r w:rsidRPr="00E33FF8">
        <w:rPr>
          <w:rFonts w:ascii="Century Gothic" w:eastAsia="Garamond" w:hAnsi="Century Gothic" w:cs="Arial"/>
          <w:b/>
          <w:bCs/>
          <w:sz w:val="24"/>
          <w:szCs w:val="24"/>
          <w:lang w:bidi="en-US"/>
        </w:rPr>
        <w:t xml:space="preserve"> </w:t>
      </w:r>
      <w:r w:rsidRPr="0062573B">
        <w:rPr>
          <w:rFonts w:ascii="Garamond" w:eastAsia="Garamond" w:hAnsi="Garamond" w:cs="Garamond"/>
          <w:sz w:val="24"/>
          <w:szCs w:val="24"/>
          <w:lang w:bidi="en-US"/>
        </w:rPr>
        <w:t>Session for which a budget change is proposed</w:t>
      </w:r>
    </w:p>
    <w:p w14:paraId="2267C252" w14:textId="77777777" w:rsidR="001B4E43" w:rsidRPr="0062573B" w:rsidRDefault="001B4E43" w:rsidP="001B4E43">
      <w:pPr>
        <w:widowControl w:val="0"/>
        <w:autoSpaceDE w:val="0"/>
        <w:autoSpaceDN w:val="0"/>
        <w:spacing w:before="10" w:after="0" w:line="240" w:lineRule="auto"/>
        <w:rPr>
          <w:rFonts w:ascii="Garamond" w:eastAsia="Garamond" w:hAnsi="Garamond" w:cs="Garamond"/>
          <w:sz w:val="24"/>
          <w:szCs w:val="24"/>
          <w:lang w:bidi="en-US"/>
        </w:rPr>
      </w:pPr>
    </w:p>
    <w:p w14:paraId="019690BF"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 xml:space="preserve">Budget level: </w:t>
      </w:r>
      <w:r w:rsidRPr="0062573B">
        <w:rPr>
          <w:rFonts w:ascii="Garamond" w:eastAsia="Garamond" w:hAnsi="Garamond" w:cs="Garamond"/>
          <w:sz w:val="24"/>
          <w:szCs w:val="24"/>
          <w:lang w:bidi="en-US"/>
        </w:rPr>
        <w:t>ML or PL</w:t>
      </w:r>
    </w:p>
    <w:p w14:paraId="083B9168"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70460817"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Agency RecSum text</w:t>
      </w:r>
      <w:r w:rsidRPr="00E33FF8">
        <w:rPr>
          <w:rFonts w:ascii="Century Gothic" w:eastAsia="Garamond" w:hAnsi="Century Gothic" w:cs="Arial"/>
          <w:b/>
          <w:bCs/>
          <w:sz w:val="24"/>
          <w:szCs w:val="24"/>
          <w:lang w:bidi="en-US"/>
        </w:rPr>
        <w:t>:</w:t>
      </w:r>
      <w:r w:rsidRPr="0062573B">
        <w:rPr>
          <w:rFonts w:ascii="Century Gothic" w:eastAsia="Garamond" w:hAnsi="Century Gothic" w:cs="Garamond"/>
          <w:sz w:val="24"/>
          <w:szCs w:val="24"/>
          <w:lang w:bidi="en-US"/>
        </w:rPr>
        <w:t xml:space="preserve"> A </w:t>
      </w:r>
      <w:r w:rsidRPr="0062573B">
        <w:rPr>
          <w:rFonts w:ascii="Garamond" w:eastAsia="Garamond" w:hAnsi="Garamond" w:cs="Garamond"/>
          <w:sz w:val="24"/>
          <w:szCs w:val="24"/>
          <w:lang w:bidi="en-US"/>
        </w:rPr>
        <w:t>brief description of your proposal. A cogent “elevator pitch” including a concise problem statement, proposed solution and outcomes affected by the proposal. Agencies should strive not to exceed 100 words. Summary text need not include references to financial or FTEs data, which is displayed directly below in the fiscal detail.</w:t>
      </w:r>
    </w:p>
    <w:p w14:paraId="49B1405F" w14:textId="77777777" w:rsidR="001B4E43" w:rsidRPr="00D06C21" w:rsidRDefault="001B4E43" w:rsidP="001B4E43">
      <w:pPr>
        <w:widowControl w:val="0"/>
        <w:autoSpaceDE w:val="0"/>
        <w:autoSpaceDN w:val="0"/>
        <w:spacing w:before="7" w:after="0" w:line="240" w:lineRule="auto"/>
        <w:rPr>
          <w:rFonts w:ascii="Garamond" w:eastAsia="Garamond" w:hAnsi="Garamond" w:cs="Garamond"/>
          <w:sz w:val="23"/>
          <w:szCs w:val="24"/>
          <w:lang w:bidi="en-US"/>
        </w:rPr>
      </w:pPr>
    </w:p>
    <w:p w14:paraId="2FFF4EDC" w14:textId="77777777" w:rsidR="001B4E43" w:rsidRPr="00684996" w:rsidRDefault="001B4E43" w:rsidP="001B4E43">
      <w:pPr>
        <w:widowControl w:val="0"/>
        <w:autoSpaceDE w:val="0"/>
        <w:autoSpaceDN w:val="0"/>
        <w:spacing w:before="1" w:after="0" w:line="240" w:lineRule="auto"/>
        <w:rPr>
          <w:rFonts w:ascii="Century Gothic" w:eastAsia="Garamond" w:hAnsi="Century Gothic" w:cs="Arial"/>
          <w:b/>
          <w:bCs/>
          <w:lang w:bidi="en-US"/>
        </w:rPr>
      </w:pPr>
      <w:r w:rsidRPr="00684996">
        <w:rPr>
          <w:rFonts w:ascii="Century Gothic" w:eastAsia="Garamond" w:hAnsi="Century Gothic" w:cs="Arial"/>
          <w:b/>
          <w:bCs/>
          <w:lang w:bidi="en-US"/>
        </w:rPr>
        <w:t>Fiscal detail</w:t>
      </w:r>
    </w:p>
    <w:tbl>
      <w:tblPr>
        <w:tblW w:w="9360" w:type="dxa"/>
        <w:tblInd w:w="87" w:type="dxa"/>
        <w:tblBorders>
          <w:top w:val="single" w:sz="2" w:space="0" w:color="DADADA"/>
          <w:left w:val="single" w:sz="2" w:space="0" w:color="DADADA"/>
          <w:bottom w:val="single" w:sz="2" w:space="0" w:color="DADADA"/>
          <w:right w:val="single" w:sz="2" w:space="0" w:color="DADADA"/>
          <w:insideH w:val="single" w:sz="2" w:space="0" w:color="DADADA"/>
          <w:insideV w:val="single" w:sz="2" w:space="0" w:color="DADADA"/>
        </w:tblBorders>
        <w:tblLayout w:type="fixed"/>
        <w:tblCellMar>
          <w:left w:w="0" w:type="dxa"/>
          <w:right w:w="0" w:type="dxa"/>
        </w:tblCellMar>
        <w:tblLook w:val="01E0" w:firstRow="1" w:lastRow="1" w:firstColumn="1" w:lastColumn="1" w:noHBand="0" w:noVBand="0"/>
      </w:tblPr>
      <w:tblGrid>
        <w:gridCol w:w="2790"/>
        <w:gridCol w:w="1530"/>
        <w:gridCol w:w="1800"/>
        <w:gridCol w:w="1620"/>
        <w:gridCol w:w="1620"/>
      </w:tblGrid>
      <w:tr w:rsidR="001B4E43" w:rsidRPr="00D06C21" w14:paraId="55DED7CA" w14:textId="77777777" w:rsidTr="0034099A">
        <w:trPr>
          <w:trHeight w:val="597"/>
        </w:trPr>
        <w:tc>
          <w:tcPr>
            <w:tcW w:w="2790" w:type="dxa"/>
            <w:shd w:val="clear" w:color="auto" w:fill="000000" w:themeFill="text1"/>
          </w:tcPr>
          <w:p w14:paraId="7081194C" w14:textId="77777777" w:rsidR="001B4E43" w:rsidRPr="001A360C" w:rsidRDefault="001B4E43" w:rsidP="0034099A">
            <w:pPr>
              <w:widowControl w:val="0"/>
              <w:autoSpaceDE w:val="0"/>
              <w:autoSpaceDN w:val="0"/>
              <w:spacing w:before="154" w:after="0" w:line="240" w:lineRule="auto"/>
              <w:ind w:left="295"/>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Operating Expenditures</w:t>
            </w:r>
          </w:p>
        </w:tc>
        <w:tc>
          <w:tcPr>
            <w:tcW w:w="1530" w:type="dxa"/>
            <w:shd w:val="clear" w:color="auto" w:fill="000000" w:themeFill="text1"/>
          </w:tcPr>
          <w:p w14:paraId="23B46E79" w14:textId="77777777" w:rsidR="001B4E43" w:rsidRPr="001A360C" w:rsidRDefault="001B4E43" w:rsidP="0034099A">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tcPr>
          <w:p w14:paraId="5BFEE728" w14:textId="77777777" w:rsidR="001B4E43" w:rsidRPr="001A360C" w:rsidRDefault="001B4E43" w:rsidP="0034099A">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tcPr>
          <w:p w14:paraId="5CF6C325" w14:textId="77777777" w:rsidR="001B4E43" w:rsidRPr="001A360C" w:rsidRDefault="001B4E43" w:rsidP="0034099A">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tcPr>
          <w:p w14:paraId="01A94593" w14:textId="77777777" w:rsidR="001B4E43" w:rsidRPr="001A360C" w:rsidRDefault="001B4E43" w:rsidP="0034099A">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3424D13C" w14:textId="77777777" w:rsidTr="0034099A">
        <w:trPr>
          <w:trHeight w:val="309"/>
        </w:trPr>
        <w:tc>
          <w:tcPr>
            <w:tcW w:w="2790" w:type="dxa"/>
          </w:tcPr>
          <w:p w14:paraId="610953D9" w14:textId="77777777" w:rsidR="001B4E43" w:rsidRPr="00D06C21" w:rsidRDefault="001B4E43" w:rsidP="0034099A">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30" w:type="dxa"/>
          </w:tcPr>
          <w:p w14:paraId="3DE28D9D"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375F9B73"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69DB5554"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E656D75"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50D13D09" w14:textId="77777777" w:rsidTr="0034099A">
        <w:trPr>
          <w:trHeight w:val="309"/>
        </w:trPr>
        <w:tc>
          <w:tcPr>
            <w:tcW w:w="2790" w:type="dxa"/>
          </w:tcPr>
          <w:p w14:paraId="037BB953" w14:textId="77777777" w:rsidR="001B4E43" w:rsidRPr="00D06C21" w:rsidRDefault="001B4E43" w:rsidP="0034099A">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BBB-Y</w:t>
            </w:r>
          </w:p>
        </w:tc>
        <w:tc>
          <w:tcPr>
            <w:tcW w:w="1530" w:type="dxa"/>
          </w:tcPr>
          <w:p w14:paraId="3C81666A"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4B42D25D"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5D8D1C2A"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097E640F"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58517127" w14:textId="77777777" w:rsidTr="0034099A">
        <w:trPr>
          <w:trHeight w:val="467"/>
        </w:trPr>
        <w:tc>
          <w:tcPr>
            <w:tcW w:w="2790" w:type="dxa"/>
            <w:shd w:val="clear" w:color="auto" w:fill="FAE2D5" w:themeFill="accent2" w:themeFillTint="33"/>
          </w:tcPr>
          <w:p w14:paraId="061F54D8" w14:textId="77777777" w:rsidR="001B4E43" w:rsidRPr="001A360C" w:rsidRDefault="001B4E43" w:rsidP="0034099A">
            <w:pPr>
              <w:widowControl w:val="0"/>
              <w:autoSpaceDE w:val="0"/>
              <w:autoSpaceDN w:val="0"/>
              <w:spacing w:before="115"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Expenditures</w:t>
            </w:r>
          </w:p>
        </w:tc>
        <w:tc>
          <w:tcPr>
            <w:tcW w:w="1530" w:type="dxa"/>
            <w:shd w:val="clear" w:color="auto" w:fill="FAE2D5" w:themeFill="accent2" w:themeFillTint="33"/>
          </w:tcPr>
          <w:p w14:paraId="7B069C63" w14:textId="77777777" w:rsidR="001B4E43" w:rsidRPr="001A360C" w:rsidRDefault="001B4E43" w:rsidP="0034099A">
            <w:pPr>
              <w:widowControl w:val="0"/>
              <w:autoSpaceDE w:val="0"/>
              <w:autoSpaceDN w:val="0"/>
              <w:spacing w:before="115"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800" w:type="dxa"/>
            <w:shd w:val="clear" w:color="auto" w:fill="FAE2D5" w:themeFill="accent2" w:themeFillTint="33"/>
          </w:tcPr>
          <w:p w14:paraId="47AA6B77" w14:textId="77777777" w:rsidR="001B4E43" w:rsidRPr="001A360C" w:rsidRDefault="001B4E43" w:rsidP="0034099A">
            <w:pPr>
              <w:widowControl w:val="0"/>
              <w:autoSpaceDE w:val="0"/>
              <w:autoSpaceDN w:val="0"/>
              <w:spacing w:before="115"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620" w:type="dxa"/>
            <w:shd w:val="clear" w:color="auto" w:fill="FAE2D5" w:themeFill="accent2" w:themeFillTint="33"/>
          </w:tcPr>
          <w:p w14:paraId="6FE9847A" w14:textId="77777777" w:rsidR="001B4E43" w:rsidRPr="001A360C" w:rsidRDefault="001B4E43" w:rsidP="0034099A">
            <w:pPr>
              <w:widowControl w:val="0"/>
              <w:autoSpaceDE w:val="0"/>
              <w:autoSpaceDN w:val="0"/>
              <w:spacing w:before="115" w:after="0" w:line="240" w:lineRule="auto"/>
              <w:ind w:left="486" w:right="300"/>
              <w:jc w:val="center"/>
              <w:rPr>
                <w:rFonts w:ascii="Arial Narrow" w:eastAsia="Garamond" w:hAnsi="Garamond" w:cs="Garamond"/>
                <w:bCs/>
                <w:sz w:val="20"/>
                <w:lang w:bidi="en-US"/>
              </w:rPr>
            </w:pPr>
            <w:r w:rsidRPr="001A360C">
              <w:rPr>
                <w:rFonts w:ascii="Arial Narrow" w:eastAsia="Garamond" w:hAnsi="Garamond" w:cs="Garamond"/>
                <w:bCs/>
                <w:sz w:val="20"/>
                <w:lang w:bidi="en-US"/>
              </w:rPr>
              <w:t>zzz</w:t>
            </w:r>
          </w:p>
        </w:tc>
        <w:tc>
          <w:tcPr>
            <w:tcW w:w="1620" w:type="dxa"/>
            <w:shd w:val="clear" w:color="auto" w:fill="FAE2D5" w:themeFill="accent2" w:themeFillTint="33"/>
          </w:tcPr>
          <w:p w14:paraId="6C8C2AC3" w14:textId="77777777" w:rsidR="001B4E43" w:rsidRPr="001A360C" w:rsidRDefault="001B4E43" w:rsidP="0034099A">
            <w:pPr>
              <w:widowControl w:val="0"/>
              <w:autoSpaceDE w:val="0"/>
              <w:autoSpaceDN w:val="0"/>
              <w:spacing w:before="115" w:after="0" w:line="240" w:lineRule="auto"/>
              <w:ind w:left="476"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1B4E43" w:rsidRPr="00D06C21" w14:paraId="0A987341" w14:textId="77777777" w:rsidTr="0034099A">
        <w:trPr>
          <w:trHeight w:val="443"/>
        </w:trPr>
        <w:tc>
          <w:tcPr>
            <w:tcW w:w="2790" w:type="dxa"/>
            <w:shd w:val="clear" w:color="auto" w:fill="FAE2D5" w:themeFill="accent2" w:themeFillTint="33"/>
          </w:tcPr>
          <w:p w14:paraId="476EB7D0" w14:textId="77777777" w:rsidR="001B4E43" w:rsidRPr="001A360C" w:rsidRDefault="001B4E43" w:rsidP="0034099A">
            <w:pPr>
              <w:widowControl w:val="0"/>
              <w:autoSpaceDE w:val="0"/>
              <w:autoSpaceDN w:val="0"/>
              <w:spacing w:before="103"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330" w:type="dxa"/>
            <w:gridSpan w:val="2"/>
            <w:shd w:val="clear" w:color="auto" w:fill="FAE2D5" w:themeFill="accent2" w:themeFillTint="33"/>
          </w:tcPr>
          <w:p w14:paraId="7D8E8DCF" w14:textId="77777777" w:rsidR="001B4E43" w:rsidRPr="001A360C" w:rsidRDefault="001B4E43" w:rsidP="0034099A">
            <w:pPr>
              <w:widowControl w:val="0"/>
              <w:autoSpaceDE w:val="0"/>
              <w:autoSpaceDN w:val="0"/>
              <w:spacing w:before="103"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240" w:type="dxa"/>
            <w:gridSpan w:val="2"/>
            <w:shd w:val="clear" w:color="auto" w:fill="FAE2D5" w:themeFill="accent2" w:themeFillTint="33"/>
          </w:tcPr>
          <w:p w14:paraId="60E349F0" w14:textId="77777777" w:rsidR="001B4E43" w:rsidRPr="001A360C" w:rsidRDefault="001B4E43" w:rsidP="0034099A">
            <w:pPr>
              <w:widowControl w:val="0"/>
              <w:autoSpaceDE w:val="0"/>
              <w:autoSpaceDN w:val="0"/>
              <w:spacing w:before="103"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r w:rsidR="001B4E43" w:rsidRPr="00D06C21" w14:paraId="1E65AEF3" w14:textId="77777777" w:rsidTr="0034099A">
        <w:trPr>
          <w:trHeight w:val="454"/>
        </w:trPr>
        <w:tc>
          <w:tcPr>
            <w:tcW w:w="2790" w:type="dxa"/>
            <w:shd w:val="clear" w:color="auto" w:fill="000000" w:themeFill="text1"/>
            <w:vAlign w:val="center"/>
          </w:tcPr>
          <w:p w14:paraId="158A29C8" w14:textId="77777777" w:rsidR="001B4E43" w:rsidRPr="001A360C" w:rsidRDefault="001B4E43" w:rsidP="0034099A">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lang w:bidi="en-US"/>
              </w:rPr>
              <w:t>Staffing</w:t>
            </w:r>
          </w:p>
        </w:tc>
        <w:tc>
          <w:tcPr>
            <w:tcW w:w="1530" w:type="dxa"/>
            <w:shd w:val="clear" w:color="auto" w:fill="000000" w:themeFill="text1"/>
            <w:vAlign w:val="center"/>
          </w:tcPr>
          <w:p w14:paraId="707194BA"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506390D1"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16B77579"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17226ABE"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4C8593AC" w14:textId="77777777" w:rsidTr="0034099A">
        <w:trPr>
          <w:trHeight w:val="309"/>
        </w:trPr>
        <w:tc>
          <w:tcPr>
            <w:tcW w:w="2790" w:type="dxa"/>
          </w:tcPr>
          <w:p w14:paraId="3DF57565" w14:textId="77777777" w:rsidR="001B4E43" w:rsidRPr="00D06C21" w:rsidRDefault="001B4E43" w:rsidP="0034099A">
            <w:pPr>
              <w:widowControl w:val="0"/>
              <w:autoSpaceDE w:val="0"/>
              <w:autoSpaceDN w:val="0"/>
              <w:spacing w:before="35" w:after="0" w:line="240" w:lineRule="auto"/>
              <w:ind w:left="295"/>
              <w:rPr>
                <w:rFonts w:ascii="Arial Narrow" w:eastAsia="Garamond" w:hAnsi="Garamond" w:cs="Garamond"/>
                <w:sz w:val="20"/>
                <w:lang w:bidi="en-US"/>
              </w:rPr>
            </w:pPr>
            <w:r w:rsidRPr="00D06C21">
              <w:rPr>
                <w:rFonts w:ascii="Arial Narrow" w:eastAsia="Garamond" w:hAnsi="Garamond" w:cs="Garamond"/>
                <w:sz w:val="20"/>
                <w:lang w:bidi="en-US"/>
              </w:rPr>
              <w:t>FTEs</w:t>
            </w:r>
          </w:p>
        </w:tc>
        <w:tc>
          <w:tcPr>
            <w:tcW w:w="1530" w:type="dxa"/>
          </w:tcPr>
          <w:p w14:paraId="0CA58AB9"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45C78551" w14:textId="77777777" w:rsidR="001B4E43" w:rsidRPr="00D06C21" w:rsidRDefault="001B4E43" w:rsidP="0034099A">
            <w:pPr>
              <w:widowControl w:val="0"/>
              <w:autoSpaceDE w:val="0"/>
              <w:autoSpaceDN w:val="0"/>
              <w:spacing w:before="35" w:after="0" w:line="240" w:lineRule="auto"/>
              <w:ind w:left="479" w:right="29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1252516A" w14:textId="77777777" w:rsidR="001B4E43" w:rsidRPr="00D06C21" w:rsidRDefault="001B4E43" w:rsidP="0034099A">
            <w:pPr>
              <w:widowControl w:val="0"/>
              <w:autoSpaceDE w:val="0"/>
              <w:autoSpaceDN w:val="0"/>
              <w:spacing w:before="35" w:after="0" w:line="240" w:lineRule="auto"/>
              <w:ind w:left="489"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7B0A12F1"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637BC393" w14:textId="77777777" w:rsidTr="0034099A">
        <w:trPr>
          <w:trHeight w:val="443"/>
        </w:trPr>
        <w:tc>
          <w:tcPr>
            <w:tcW w:w="2790" w:type="dxa"/>
            <w:shd w:val="clear" w:color="auto" w:fill="FAE2D5" w:themeFill="accent2" w:themeFillTint="33"/>
          </w:tcPr>
          <w:p w14:paraId="3B7F0B85" w14:textId="77777777" w:rsidR="001B4E43" w:rsidRPr="00D06C21" w:rsidRDefault="001B4E43" w:rsidP="0034099A">
            <w:pPr>
              <w:widowControl w:val="0"/>
              <w:autoSpaceDE w:val="0"/>
              <w:autoSpaceDN w:val="0"/>
              <w:spacing w:before="103" w:after="0" w:line="240" w:lineRule="auto"/>
              <w:ind w:right="100"/>
              <w:jc w:val="right"/>
              <w:rPr>
                <w:rFonts w:ascii="Arial Narrow" w:eastAsia="Garamond" w:hAnsi="Garamond" w:cs="Garamond"/>
                <w:b/>
                <w:sz w:val="20"/>
                <w:lang w:bidi="en-US"/>
              </w:rPr>
            </w:pPr>
            <w:r w:rsidRPr="00D06C21">
              <w:rPr>
                <w:rFonts w:ascii="Arial Narrow" w:eastAsia="Garamond" w:hAnsi="Garamond" w:cs="Garamond"/>
                <w:b/>
                <w:sz w:val="20"/>
                <w:lang w:bidi="en-US"/>
              </w:rPr>
              <w:t>Average Annual</w:t>
            </w:r>
          </w:p>
        </w:tc>
        <w:tc>
          <w:tcPr>
            <w:tcW w:w="3330" w:type="dxa"/>
            <w:gridSpan w:val="2"/>
            <w:shd w:val="clear" w:color="auto" w:fill="FAE2D5" w:themeFill="accent2" w:themeFillTint="33"/>
          </w:tcPr>
          <w:p w14:paraId="13E9C596" w14:textId="77777777" w:rsidR="001B4E43" w:rsidRPr="00D06C21" w:rsidRDefault="001B4E43" w:rsidP="0034099A">
            <w:pPr>
              <w:widowControl w:val="0"/>
              <w:autoSpaceDE w:val="0"/>
              <w:autoSpaceDN w:val="0"/>
              <w:spacing w:before="103" w:after="0" w:line="240" w:lineRule="auto"/>
              <w:ind w:left="1515" w:right="132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c>
          <w:tcPr>
            <w:tcW w:w="3240" w:type="dxa"/>
            <w:gridSpan w:val="2"/>
            <w:shd w:val="clear" w:color="auto" w:fill="FAE2D5" w:themeFill="accent2" w:themeFillTint="33"/>
          </w:tcPr>
          <w:p w14:paraId="0A4DBDEC" w14:textId="77777777" w:rsidR="001B4E43" w:rsidRPr="00D06C21" w:rsidRDefault="001B4E43" w:rsidP="0034099A">
            <w:pPr>
              <w:widowControl w:val="0"/>
              <w:autoSpaceDE w:val="0"/>
              <w:autoSpaceDN w:val="0"/>
              <w:spacing w:before="103" w:after="0" w:line="240" w:lineRule="auto"/>
              <w:ind w:left="1529" w:right="133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r>
      <w:tr w:rsidR="001B4E43" w:rsidRPr="00D06C21" w14:paraId="4963EAD3" w14:textId="77777777" w:rsidTr="0034099A">
        <w:trPr>
          <w:trHeight w:val="467"/>
        </w:trPr>
        <w:tc>
          <w:tcPr>
            <w:tcW w:w="2790" w:type="dxa"/>
            <w:shd w:val="clear" w:color="auto" w:fill="000000" w:themeFill="text1"/>
          </w:tcPr>
          <w:p w14:paraId="1E0ACB20" w14:textId="77777777" w:rsidR="001B4E43" w:rsidRPr="001A360C" w:rsidRDefault="001B4E43" w:rsidP="0034099A">
            <w:pPr>
              <w:widowControl w:val="0"/>
              <w:autoSpaceDE w:val="0"/>
              <w:autoSpaceDN w:val="0"/>
              <w:spacing w:before="115" w:after="0" w:line="240" w:lineRule="auto"/>
              <w:ind w:left="295"/>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Object of Expenditure</w:t>
            </w:r>
          </w:p>
        </w:tc>
        <w:tc>
          <w:tcPr>
            <w:tcW w:w="1530" w:type="dxa"/>
            <w:shd w:val="clear" w:color="auto" w:fill="000000" w:themeFill="text1"/>
            <w:vAlign w:val="center"/>
          </w:tcPr>
          <w:p w14:paraId="1F1F539C"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 xml:space="preserve">FY </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0FD73801"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4E8C37E8"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7449AC4D"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4133C027" w14:textId="77777777" w:rsidTr="0034099A">
        <w:trPr>
          <w:trHeight w:val="309"/>
        </w:trPr>
        <w:tc>
          <w:tcPr>
            <w:tcW w:w="2790" w:type="dxa"/>
          </w:tcPr>
          <w:p w14:paraId="19348D60"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102064DC"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45C9FC40"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70DF0328"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3689028E"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09981DE0" w14:textId="77777777" w:rsidTr="0034099A">
        <w:trPr>
          <w:trHeight w:val="309"/>
        </w:trPr>
        <w:tc>
          <w:tcPr>
            <w:tcW w:w="2790" w:type="dxa"/>
          </w:tcPr>
          <w:p w14:paraId="795F6557"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5BBFBE41"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65F2A2FF"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2863F33E"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D776CDD"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0F973180" w14:textId="77777777" w:rsidTr="0034099A">
        <w:trPr>
          <w:trHeight w:val="309"/>
        </w:trPr>
        <w:tc>
          <w:tcPr>
            <w:tcW w:w="2790" w:type="dxa"/>
          </w:tcPr>
          <w:p w14:paraId="2BBEC7B5"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51004079"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11B63402"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15F5E03C"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4A8176B"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4D1395D8" w14:textId="77777777" w:rsidTr="0034099A">
        <w:trPr>
          <w:trHeight w:val="467"/>
        </w:trPr>
        <w:tc>
          <w:tcPr>
            <w:tcW w:w="2790" w:type="dxa"/>
            <w:shd w:val="clear" w:color="auto" w:fill="000000" w:themeFill="text1"/>
            <w:vAlign w:val="center"/>
          </w:tcPr>
          <w:p w14:paraId="3652B5DF" w14:textId="77777777" w:rsidR="001B4E43" w:rsidRPr="001A360C" w:rsidRDefault="001B4E43" w:rsidP="0034099A">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Revenue</w:t>
            </w:r>
          </w:p>
        </w:tc>
        <w:tc>
          <w:tcPr>
            <w:tcW w:w="1530" w:type="dxa"/>
            <w:shd w:val="clear" w:color="auto" w:fill="000000" w:themeFill="text1"/>
            <w:vAlign w:val="center"/>
          </w:tcPr>
          <w:p w14:paraId="1E17F299"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17C28F1B"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1DF8C924"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6C4924BF"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07BBCA7D" w14:textId="77777777" w:rsidTr="0034099A">
        <w:trPr>
          <w:trHeight w:val="309"/>
        </w:trPr>
        <w:tc>
          <w:tcPr>
            <w:tcW w:w="2790" w:type="dxa"/>
          </w:tcPr>
          <w:p w14:paraId="03684D06"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30" w:type="dxa"/>
          </w:tcPr>
          <w:p w14:paraId="535F9294"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148728D6" w14:textId="77777777" w:rsidR="001B4E43" w:rsidRPr="00D06C21" w:rsidRDefault="001B4E43" w:rsidP="0034099A">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203650E4" w14:textId="77777777" w:rsidR="001B4E43" w:rsidRPr="00D06C21" w:rsidRDefault="001B4E43" w:rsidP="0034099A">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5ECA08AD"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4B9890BC" w14:textId="77777777" w:rsidTr="0034099A">
        <w:trPr>
          <w:trHeight w:val="309"/>
        </w:trPr>
        <w:tc>
          <w:tcPr>
            <w:tcW w:w="2790" w:type="dxa"/>
          </w:tcPr>
          <w:p w14:paraId="4A53D7A1"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BBB-X</w:t>
            </w:r>
          </w:p>
        </w:tc>
        <w:tc>
          <w:tcPr>
            <w:tcW w:w="1530" w:type="dxa"/>
          </w:tcPr>
          <w:p w14:paraId="0D841A80"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1FF96044" w14:textId="77777777" w:rsidR="001B4E43" w:rsidRPr="00D06C21" w:rsidRDefault="001B4E43" w:rsidP="0034099A">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3CEEDA49" w14:textId="77777777" w:rsidR="001B4E43" w:rsidRPr="00D06C21" w:rsidRDefault="001B4E43" w:rsidP="0034099A">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3238E43C"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10ECF2EB" w14:textId="77777777" w:rsidTr="0034099A">
        <w:trPr>
          <w:trHeight w:val="465"/>
        </w:trPr>
        <w:tc>
          <w:tcPr>
            <w:tcW w:w="2790" w:type="dxa"/>
            <w:shd w:val="clear" w:color="auto" w:fill="FAE2D5" w:themeFill="accent2" w:themeFillTint="33"/>
          </w:tcPr>
          <w:p w14:paraId="36F56C51" w14:textId="77777777" w:rsidR="001B4E43" w:rsidRPr="001A360C" w:rsidRDefault="001B4E43" w:rsidP="0034099A">
            <w:pPr>
              <w:widowControl w:val="0"/>
              <w:autoSpaceDE w:val="0"/>
              <w:autoSpaceDN w:val="0"/>
              <w:spacing w:before="112"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Revenue</w:t>
            </w:r>
          </w:p>
        </w:tc>
        <w:tc>
          <w:tcPr>
            <w:tcW w:w="1530" w:type="dxa"/>
            <w:shd w:val="clear" w:color="auto" w:fill="FAE2D5" w:themeFill="accent2" w:themeFillTint="33"/>
          </w:tcPr>
          <w:p w14:paraId="0049281C" w14:textId="77777777" w:rsidR="001B4E43" w:rsidRPr="001A360C" w:rsidRDefault="001B4E43" w:rsidP="0034099A">
            <w:pPr>
              <w:widowControl w:val="0"/>
              <w:autoSpaceDE w:val="0"/>
              <w:autoSpaceDN w:val="0"/>
              <w:spacing w:before="112"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800" w:type="dxa"/>
            <w:shd w:val="clear" w:color="auto" w:fill="FAE2D5" w:themeFill="accent2" w:themeFillTint="33"/>
          </w:tcPr>
          <w:p w14:paraId="119474FE" w14:textId="77777777" w:rsidR="001B4E43" w:rsidRPr="001A360C" w:rsidRDefault="001B4E43" w:rsidP="0034099A">
            <w:pPr>
              <w:widowControl w:val="0"/>
              <w:autoSpaceDE w:val="0"/>
              <w:autoSpaceDN w:val="0"/>
              <w:spacing w:before="112"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620" w:type="dxa"/>
            <w:shd w:val="clear" w:color="auto" w:fill="FAE2D5" w:themeFill="accent2" w:themeFillTint="33"/>
          </w:tcPr>
          <w:p w14:paraId="0758FE4F" w14:textId="77777777" w:rsidR="001B4E43" w:rsidRPr="001A360C" w:rsidRDefault="001B4E43" w:rsidP="0034099A">
            <w:pPr>
              <w:widowControl w:val="0"/>
              <w:autoSpaceDE w:val="0"/>
              <w:autoSpaceDN w:val="0"/>
              <w:spacing w:before="112" w:after="0" w:line="240" w:lineRule="auto"/>
              <w:ind w:left="486" w:right="300"/>
              <w:jc w:val="center"/>
              <w:rPr>
                <w:rFonts w:ascii="Arial Narrow" w:eastAsia="Garamond" w:hAnsi="Garamond" w:cs="Garamond"/>
                <w:bCs/>
                <w:sz w:val="20"/>
                <w:lang w:bidi="en-US"/>
              </w:rPr>
            </w:pPr>
            <w:r w:rsidRPr="001A360C">
              <w:rPr>
                <w:rFonts w:ascii="Arial Narrow" w:eastAsia="Garamond" w:hAnsi="Garamond" w:cs="Garamond"/>
                <w:bCs/>
                <w:sz w:val="20"/>
                <w:lang w:bidi="en-US"/>
              </w:rPr>
              <w:t>zzz</w:t>
            </w:r>
          </w:p>
        </w:tc>
        <w:tc>
          <w:tcPr>
            <w:tcW w:w="1620" w:type="dxa"/>
            <w:shd w:val="clear" w:color="auto" w:fill="FAE2D5" w:themeFill="accent2" w:themeFillTint="33"/>
          </w:tcPr>
          <w:p w14:paraId="7C20C9DC" w14:textId="77777777" w:rsidR="001B4E43" w:rsidRPr="001A360C" w:rsidRDefault="001B4E43" w:rsidP="0034099A">
            <w:pPr>
              <w:widowControl w:val="0"/>
              <w:autoSpaceDE w:val="0"/>
              <w:autoSpaceDN w:val="0"/>
              <w:spacing w:before="112" w:after="0" w:line="240" w:lineRule="auto"/>
              <w:ind w:left="479"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1B4E43" w:rsidRPr="00D06C21" w14:paraId="59650997" w14:textId="77777777" w:rsidTr="0034099A">
        <w:trPr>
          <w:trHeight w:val="446"/>
        </w:trPr>
        <w:tc>
          <w:tcPr>
            <w:tcW w:w="2790" w:type="dxa"/>
            <w:shd w:val="clear" w:color="auto" w:fill="FAE2D5" w:themeFill="accent2" w:themeFillTint="33"/>
          </w:tcPr>
          <w:p w14:paraId="6D2FDFEF" w14:textId="77777777" w:rsidR="001B4E43" w:rsidRPr="001A360C" w:rsidRDefault="001B4E43" w:rsidP="0034099A">
            <w:pPr>
              <w:widowControl w:val="0"/>
              <w:autoSpaceDE w:val="0"/>
              <w:autoSpaceDN w:val="0"/>
              <w:spacing w:before="105"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330" w:type="dxa"/>
            <w:gridSpan w:val="2"/>
            <w:shd w:val="clear" w:color="auto" w:fill="FAE2D5" w:themeFill="accent2" w:themeFillTint="33"/>
          </w:tcPr>
          <w:p w14:paraId="60AEC75D" w14:textId="77777777" w:rsidR="001B4E43" w:rsidRPr="001A360C" w:rsidRDefault="001B4E43" w:rsidP="0034099A">
            <w:pPr>
              <w:widowControl w:val="0"/>
              <w:autoSpaceDE w:val="0"/>
              <w:autoSpaceDN w:val="0"/>
              <w:spacing w:before="105"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240" w:type="dxa"/>
            <w:gridSpan w:val="2"/>
            <w:shd w:val="clear" w:color="auto" w:fill="FAE2D5" w:themeFill="accent2" w:themeFillTint="33"/>
          </w:tcPr>
          <w:p w14:paraId="2C231839" w14:textId="77777777" w:rsidR="001B4E43" w:rsidRPr="001A360C" w:rsidRDefault="001B4E43" w:rsidP="0034099A">
            <w:pPr>
              <w:widowControl w:val="0"/>
              <w:autoSpaceDE w:val="0"/>
              <w:autoSpaceDN w:val="0"/>
              <w:spacing w:before="105"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bl>
    <w:p w14:paraId="142DB941" w14:textId="77777777" w:rsidR="001B4E43"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p>
    <w:p w14:paraId="3928AC75"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Package description</w:t>
      </w:r>
    </w:p>
    <w:p w14:paraId="686CE708"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Your detailed package description should expand upon the RecSum description provided above. This detailed description should provide the Governor, the Legislature, OFM and the public an understanding of the problem you are addressing, your proposed solution and anticipated outcomes</w:t>
      </w:r>
      <w:r>
        <w:rPr>
          <w:rFonts w:ascii="Garamond" w:eastAsia="Garamond" w:hAnsi="Garamond" w:cs="Garamond"/>
          <w:sz w:val="24"/>
          <w:szCs w:val="24"/>
          <w:lang w:bidi="en-US"/>
        </w:rPr>
        <w:t xml:space="preserve"> or consequences</w:t>
      </w:r>
      <w:r w:rsidRPr="00D06C21">
        <w:rPr>
          <w:rFonts w:ascii="Garamond" w:eastAsia="Garamond" w:hAnsi="Garamond" w:cs="Garamond"/>
          <w:sz w:val="24"/>
          <w:szCs w:val="24"/>
          <w:lang w:bidi="en-US"/>
        </w:rPr>
        <w:t>.</w:t>
      </w:r>
    </w:p>
    <w:p w14:paraId="34E818A4"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47061349"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To thoroughly describe the package and its justification, agencies are strongly encouraged to use:</w:t>
      </w:r>
    </w:p>
    <w:p w14:paraId="4F1EAAD7"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Detailed narrative</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descriptions</w:t>
      </w:r>
    </w:p>
    <w:p w14:paraId="668CD358"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Informative</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tables</w:t>
      </w:r>
    </w:p>
    <w:p w14:paraId="4394BD9F"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Charts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graphs</w:t>
      </w:r>
    </w:p>
    <w:p w14:paraId="3C3B50C2"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Logic</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models</w:t>
      </w:r>
    </w:p>
    <w:p w14:paraId="4A95EDB4"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Timelines</w:t>
      </w:r>
    </w:p>
    <w:p w14:paraId="74CCFA50" w14:textId="77777777" w:rsidR="001B4E43" w:rsidRPr="00D06C21" w:rsidRDefault="001B4E43" w:rsidP="001B4E43">
      <w:pPr>
        <w:widowControl w:val="0"/>
        <w:numPr>
          <w:ilvl w:val="0"/>
          <w:numId w:val="1"/>
        </w:numPr>
        <w:tabs>
          <w:tab w:val="left" w:pos="672"/>
        </w:tabs>
        <w:autoSpaceDE w:val="0"/>
        <w:autoSpaceDN w:val="0"/>
        <w:spacing w:before="2" w:after="0" w:line="278" w:lineRule="exact"/>
        <w:rPr>
          <w:rFonts w:ascii="Wingdings" w:eastAsia="Garamond" w:hAnsi="Wingdings" w:cs="Garamond"/>
          <w:sz w:val="24"/>
          <w:lang w:bidi="en-US"/>
        </w:rPr>
      </w:pPr>
      <w:r w:rsidRPr="00D06C21">
        <w:rPr>
          <w:rFonts w:ascii="Garamond" w:eastAsia="Garamond" w:hAnsi="Garamond" w:cs="Garamond"/>
          <w:sz w:val="24"/>
          <w:lang w:bidi="en-US"/>
        </w:rPr>
        <w:t>Flowcharts</w:t>
      </w:r>
    </w:p>
    <w:p w14:paraId="76ABCCCA" w14:textId="77777777" w:rsidR="001B4E43" w:rsidRPr="00D06C21" w:rsidRDefault="001B4E43" w:rsidP="001B4E43">
      <w:pPr>
        <w:widowControl w:val="0"/>
        <w:numPr>
          <w:ilvl w:val="0"/>
          <w:numId w:val="1"/>
        </w:numPr>
        <w:tabs>
          <w:tab w:val="left" w:pos="672"/>
        </w:tabs>
        <w:autoSpaceDE w:val="0"/>
        <w:autoSpaceDN w:val="0"/>
        <w:spacing w:after="0" w:line="269" w:lineRule="exact"/>
        <w:rPr>
          <w:rFonts w:ascii="Wingdings" w:eastAsia="Garamond" w:hAnsi="Wingdings" w:cs="Garamond"/>
          <w:lang w:bidi="en-US"/>
        </w:rPr>
      </w:pPr>
      <w:r w:rsidRPr="00D06C21">
        <w:rPr>
          <w:rFonts w:ascii="Garamond" w:eastAsia="Garamond" w:hAnsi="Garamond" w:cs="Garamond"/>
          <w:sz w:val="24"/>
          <w:lang w:bidi="en-US"/>
        </w:rPr>
        <w:t>Maps or other</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graphics</w:t>
      </w:r>
    </w:p>
    <w:p w14:paraId="37DC59CB"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1B6D96B1"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High-quality narrative descriptions whether for an addition, or a reduction will address the following questions:</w:t>
      </w:r>
    </w:p>
    <w:p w14:paraId="563AC4E3" w14:textId="77777777" w:rsidR="001B4E43" w:rsidRPr="00D06C21" w:rsidRDefault="001B4E43" w:rsidP="001B4E43">
      <w:pPr>
        <w:widowControl w:val="0"/>
        <w:autoSpaceDE w:val="0"/>
        <w:autoSpaceDN w:val="0"/>
        <w:spacing w:before="2" w:after="0" w:line="240" w:lineRule="auto"/>
        <w:rPr>
          <w:rFonts w:ascii="Garamond" w:eastAsia="Garamond" w:hAnsi="Garamond" w:cs="Garamond"/>
          <w:sz w:val="24"/>
          <w:szCs w:val="24"/>
          <w:lang w:bidi="en-US"/>
        </w:rPr>
      </w:pPr>
    </w:p>
    <w:p w14:paraId="27A02856"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is the problem, opportunity, or priority you are addressing with the request?</w:t>
      </w:r>
    </w:p>
    <w:p w14:paraId="463825FC"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Describe in detail the problem you propose to</w:t>
      </w:r>
      <w:r w:rsidRPr="00D06C21">
        <w:rPr>
          <w:rFonts w:ascii="Garamond" w:eastAsia="Garamond" w:hAnsi="Garamond" w:cs="Garamond"/>
          <w:spacing w:val="-7"/>
          <w:sz w:val="24"/>
          <w:lang w:bidi="en-US"/>
        </w:rPr>
        <w:t xml:space="preserve"> </w:t>
      </w:r>
      <w:r w:rsidRPr="00D06C21">
        <w:rPr>
          <w:rFonts w:ascii="Garamond" w:eastAsia="Garamond" w:hAnsi="Garamond" w:cs="Garamond"/>
          <w:sz w:val="24"/>
          <w:lang w:bidi="en-US"/>
        </w:rPr>
        <w:t>solve.</w:t>
      </w:r>
    </w:p>
    <w:p w14:paraId="73161DF8"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What is the relevant history or context in which the DP request is</w:t>
      </w:r>
      <w:r w:rsidRPr="00D06C21">
        <w:rPr>
          <w:rFonts w:ascii="Garamond" w:eastAsia="Garamond" w:hAnsi="Garamond" w:cs="Garamond"/>
          <w:spacing w:val="-18"/>
          <w:sz w:val="24"/>
          <w:lang w:bidi="en-US"/>
        </w:rPr>
        <w:t xml:space="preserve"> </w:t>
      </w:r>
      <w:r w:rsidRPr="00D06C21">
        <w:rPr>
          <w:rFonts w:ascii="Garamond" w:eastAsia="Garamond" w:hAnsi="Garamond" w:cs="Garamond"/>
          <w:sz w:val="24"/>
          <w:lang w:bidi="en-US"/>
        </w:rPr>
        <w:t>made?</w:t>
      </w:r>
    </w:p>
    <w:p w14:paraId="3288A2BD"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Why is this the opportune time to address this</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problem?</w:t>
      </w:r>
    </w:p>
    <w:p w14:paraId="3ED7F903" w14:textId="77777777" w:rsidR="001B4E43" w:rsidRPr="00D06C21" w:rsidRDefault="001B4E43" w:rsidP="001B4E43">
      <w:pPr>
        <w:widowControl w:val="0"/>
        <w:numPr>
          <w:ilvl w:val="0"/>
          <w:numId w:val="1"/>
        </w:numPr>
        <w:tabs>
          <w:tab w:val="left" w:pos="672"/>
        </w:tabs>
        <w:autoSpaceDE w:val="0"/>
        <w:autoSpaceDN w:val="0"/>
        <w:spacing w:after="0" w:line="240" w:lineRule="auto"/>
        <w:ind w:right="1509"/>
        <w:rPr>
          <w:rFonts w:ascii="Wingdings" w:eastAsia="Garamond" w:hAnsi="Wingdings" w:cs="Garamond"/>
          <w:sz w:val="24"/>
          <w:lang w:bidi="en-US"/>
        </w:rPr>
      </w:pPr>
      <w:r w:rsidRPr="00D06C21">
        <w:rPr>
          <w:rFonts w:ascii="Garamond" w:eastAsia="Garamond" w:hAnsi="Garamond" w:cs="Garamond"/>
          <w:sz w:val="24"/>
          <w:lang w:bidi="en-US"/>
        </w:rPr>
        <w:t>Have</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you</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previously</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proposed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this</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request?</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If</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so,</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when,</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and</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how</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was</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it</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received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in</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the budgeting process at that</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time?</w:t>
      </w:r>
    </w:p>
    <w:p w14:paraId="7E78C572"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7A3BB30D"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is your proposal?</w:t>
      </w:r>
    </w:p>
    <w:p w14:paraId="5F50F7AD"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How do you propose to address this problem, opportunity</w:t>
      </w:r>
      <w:r>
        <w:rPr>
          <w:rFonts w:ascii="Garamond" w:eastAsia="Garamond" w:hAnsi="Garamond" w:cs="Garamond"/>
          <w:sz w:val="24"/>
          <w:lang w:bidi="en-US"/>
        </w:rPr>
        <w:t>,</w:t>
      </w:r>
      <w:r w:rsidRPr="00D06C21">
        <w:rPr>
          <w:rFonts w:ascii="Garamond" w:eastAsia="Garamond" w:hAnsi="Garamond" w:cs="Garamond"/>
          <w:sz w:val="24"/>
          <w:lang w:bidi="en-US"/>
        </w:rPr>
        <w:t xml:space="preserve"> or</w:t>
      </w:r>
      <w:r w:rsidRPr="00D06C21">
        <w:rPr>
          <w:rFonts w:ascii="Garamond" w:eastAsia="Garamond" w:hAnsi="Garamond" w:cs="Garamond"/>
          <w:spacing w:val="-12"/>
          <w:sz w:val="24"/>
          <w:lang w:bidi="en-US"/>
        </w:rPr>
        <w:t xml:space="preserve"> </w:t>
      </w:r>
      <w:r w:rsidRPr="00D06C21">
        <w:rPr>
          <w:rFonts w:ascii="Garamond" w:eastAsia="Garamond" w:hAnsi="Garamond" w:cs="Garamond"/>
          <w:sz w:val="24"/>
          <w:lang w:bidi="en-US"/>
        </w:rPr>
        <w:t>priority?</w:t>
      </w:r>
    </w:p>
    <w:p w14:paraId="403A8EB9" w14:textId="77777777" w:rsidR="001B4E43" w:rsidRPr="00D06C21" w:rsidRDefault="001B4E43" w:rsidP="001B4E43">
      <w:pPr>
        <w:widowControl w:val="0"/>
        <w:numPr>
          <w:ilvl w:val="0"/>
          <w:numId w:val="1"/>
        </w:numPr>
        <w:tabs>
          <w:tab w:val="left" w:pos="672"/>
        </w:tabs>
        <w:autoSpaceDE w:val="0"/>
        <w:autoSpaceDN w:val="0"/>
        <w:spacing w:before="1" w:after="0" w:line="279" w:lineRule="exact"/>
        <w:rPr>
          <w:rFonts w:ascii="Wingdings" w:eastAsia="Garamond" w:hAnsi="Wingdings" w:cs="Garamond"/>
          <w:sz w:val="24"/>
          <w:lang w:bidi="en-US"/>
        </w:rPr>
      </w:pPr>
      <w:r w:rsidRPr="00D06C21">
        <w:rPr>
          <w:rFonts w:ascii="Garamond" w:eastAsia="Garamond" w:hAnsi="Garamond" w:cs="Garamond"/>
          <w:sz w:val="24"/>
          <w:lang w:bidi="en-US"/>
        </w:rPr>
        <w:t>Why is this proposal the best</w:t>
      </w:r>
      <w:r w:rsidRPr="00D06C21">
        <w:rPr>
          <w:rFonts w:ascii="Garamond" w:eastAsia="Garamond" w:hAnsi="Garamond" w:cs="Garamond"/>
          <w:spacing w:val="-8"/>
          <w:sz w:val="24"/>
          <w:lang w:bidi="en-US"/>
        </w:rPr>
        <w:t xml:space="preserve"> </w:t>
      </w:r>
      <w:r w:rsidRPr="00D06C21">
        <w:rPr>
          <w:rFonts w:ascii="Garamond" w:eastAsia="Garamond" w:hAnsi="Garamond" w:cs="Garamond"/>
          <w:sz w:val="24"/>
          <w:lang w:bidi="en-US"/>
        </w:rPr>
        <w:t>option?</w:t>
      </w:r>
    </w:p>
    <w:p w14:paraId="2182381C"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Identify who will be affected by this DP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how.</w:t>
      </w:r>
    </w:p>
    <w:p w14:paraId="1BAF490A" w14:textId="77777777" w:rsidR="001B4E43" w:rsidRPr="007850F0"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How many clients will or will not be served? Served by</w:t>
      </w:r>
      <w:r w:rsidRPr="00D06C21">
        <w:rPr>
          <w:rFonts w:ascii="Garamond" w:eastAsia="Garamond" w:hAnsi="Garamond" w:cs="Garamond"/>
          <w:spacing w:val="-13"/>
          <w:sz w:val="24"/>
          <w:lang w:bidi="en-US"/>
        </w:rPr>
        <w:t xml:space="preserve"> </w:t>
      </w:r>
      <w:r w:rsidRPr="00D06C21">
        <w:rPr>
          <w:rFonts w:ascii="Garamond" w:eastAsia="Garamond" w:hAnsi="Garamond" w:cs="Garamond"/>
          <w:sz w:val="24"/>
          <w:lang w:bidi="en-US"/>
        </w:rPr>
        <w:t>whom?</w:t>
      </w:r>
    </w:p>
    <w:p w14:paraId="2E91C752"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21F03924">
        <w:rPr>
          <w:rFonts w:ascii="Garamond" w:eastAsia="Garamond" w:hAnsi="Garamond" w:cs="Garamond"/>
          <w:sz w:val="24"/>
          <w:szCs w:val="24"/>
          <w:lang w:bidi="en-US"/>
        </w:rPr>
        <w:t>If this impacts a central service, which specific central service and how?</w:t>
      </w:r>
    </w:p>
    <w:p w14:paraId="29986198" w14:textId="77777777" w:rsidR="001B4E43" w:rsidRDefault="001B4E43" w:rsidP="001B4E43">
      <w:pPr>
        <w:widowControl w:val="0"/>
        <w:autoSpaceDE w:val="0"/>
        <w:autoSpaceDN w:val="0"/>
        <w:spacing w:before="11" w:after="0" w:line="240" w:lineRule="auto"/>
        <w:rPr>
          <w:rFonts w:ascii="Garamond" w:eastAsia="Garamond" w:hAnsi="Garamond" w:cs="Garamond"/>
          <w:sz w:val="23"/>
          <w:szCs w:val="24"/>
          <w:lang w:bidi="en-US"/>
        </w:rPr>
      </w:pPr>
    </w:p>
    <w:p w14:paraId="55E4BEA9"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How is your proposal impacting equity in the state?</w:t>
      </w:r>
    </w:p>
    <w:p w14:paraId="43734D4F"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Please describe in detail how this proposal is likely to benefit communities and populations who have historically been excluded by governmental decisions. Include both demographic and geographic information about communities.</w:t>
      </w:r>
    </w:p>
    <w:p w14:paraId="3969A977"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 xml:space="preserve">Describe how your agency engaged with communities and populations, particularly those who have been historically excluded and marginalized by governmental decisions? </w:t>
      </w:r>
    </w:p>
    <w:p w14:paraId="259704F0"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 xml:space="preserve">What input did your agency receive and how was it incorporated into your proposal? </w:t>
      </w:r>
    </w:p>
    <w:p w14:paraId="2DA52256" w14:textId="77777777" w:rsidR="001B4E43" w:rsidRPr="004C5D4C" w:rsidRDefault="001B4E43" w:rsidP="001B4E43">
      <w:pPr>
        <w:pStyle w:val="ListParagraph"/>
        <w:numPr>
          <w:ilvl w:val="0"/>
          <w:numId w:val="3"/>
        </w:numPr>
        <w:spacing w:after="0" w:line="240" w:lineRule="auto"/>
        <w:ind w:left="633" w:hanging="230"/>
        <w:rPr>
          <w:rFonts w:ascii="Calibri" w:eastAsia="Calibri" w:hAnsi="Calibri" w:cs="Calibri"/>
        </w:rPr>
      </w:pPr>
      <w:r w:rsidRPr="00363AB1">
        <w:rPr>
          <w:rFonts w:ascii="Garamond" w:eastAsia="Garamond" w:hAnsi="Garamond" w:cs="Garamond"/>
          <w:sz w:val="24"/>
          <w:szCs w:val="24"/>
        </w:rPr>
        <w:t>Explain why and how these equity impacts will be addressed, i.e., consider communities or populations excluded or disproportionately impacted by the proposal.</w:t>
      </w:r>
    </w:p>
    <w:p w14:paraId="33230B18" w14:textId="77777777" w:rsidR="001B4E43" w:rsidRDefault="001B4E43" w:rsidP="001B4E43">
      <w:pPr>
        <w:widowControl w:val="0"/>
        <w:autoSpaceDE w:val="0"/>
        <w:autoSpaceDN w:val="0"/>
        <w:spacing w:after="0" w:line="259" w:lineRule="exact"/>
        <w:rPr>
          <w:rFonts w:ascii="Century Gothic" w:eastAsia="Garamond" w:hAnsi="Century Gothic" w:cs="Arial"/>
          <w:bCs/>
          <w:szCs w:val="20"/>
          <w:lang w:bidi="en-US"/>
        </w:rPr>
      </w:pPr>
    </w:p>
    <w:p w14:paraId="626D66F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are you purchasing and how does it solve the problem?</w:t>
      </w:r>
    </w:p>
    <w:p w14:paraId="1A14FEDC"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21F03924">
        <w:rPr>
          <w:rFonts w:ascii="Garamond" w:eastAsia="Garamond" w:hAnsi="Garamond" w:cs="Garamond"/>
          <w:sz w:val="24"/>
          <w:szCs w:val="24"/>
          <w:lang w:bidi="en-US"/>
        </w:rPr>
        <w:t>What will this funding package buy, reduce, or eliminate?</w:t>
      </w:r>
    </w:p>
    <w:p w14:paraId="3281F692" w14:textId="77777777" w:rsidR="001B4E43" w:rsidRPr="00D06C21" w:rsidRDefault="001B4E43" w:rsidP="001B4E4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21F03924">
        <w:rPr>
          <w:rFonts w:ascii="Garamond" w:eastAsia="Garamond" w:hAnsi="Garamond" w:cs="Garamond"/>
          <w:sz w:val="24"/>
          <w:szCs w:val="24"/>
          <w:lang w:bidi="en-US"/>
        </w:rPr>
        <w:t>What services and/or materials will be provided, reduced, or eliminated</w:t>
      </w:r>
      <w:r>
        <w:rPr>
          <w:rFonts w:ascii="Garamond" w:eastAsia="Garamond" w:hAnsi="Garamond" w:cs="Garamond"/>
          <w:sz w:val="24"/>
          <w:szCs w:val="24"/>
          <w:lang w:bidi="en-US"/>
        </w:rPr>
        <w:t>?</w:t>
      </w:r>
      <w:r w:rsidRPr="21F03924">
        <w:rPr>
          <w:rFonts w:ascii="Garamond" w:eastAsia="Garamond" w:hAnsi="Garamond" w:cs="Garamond"/>
          <w:sz w:val="24"/>
          <w:szCs w:val="24"/>
          <w:lang w:bidi="en-US"/>
        </w:rPr>
        <w:t xml:space="preserve"> </w:t>
      </w:r>
    </w:p>
    <w:p w14:paraId="3EDCFECE" w14:textId="77777777" w:rsidR="001B4E43" w:rsidRPr="00D06C21" w:rsidRDefault="001B4E43" w:rsidP="001B4E43">
      <w:pPr>
        <w:widowControl w:val="0"/>
        <w:numPr>
          <w:ilvl w:val="1"/>
          <w:numId w:val="1"/>
        </w:numPr>
        <w:autoSpaceDE w:val="0"/>
        <w:autoSpaceDN w:val="0"/>
        <w:spacing w:before="2" w:after="0" w:line="279" w:lineRule="exact"/>
        <w:ind w:left="1080" w:hanging="270"/>
        <w:rPr>
          <w:rFonts w:ascii="Wingdings" w:eastAsia="Garamond" w:hAnsi="Wingdings" w:cs="Garamond"/>
          <w:sz w:val="24"/>
          <w:lang w:bidi="en-US"/>
        </w:rPr>
      </w:pPr>
      <w:r w:rsidRPr="00D06C21">
        <w:rPr>
          <w:rFonts w:ascii="Garamond" w:eastAsia="Garamond" w:hAnsi="Garamond" w:cs="Garamond"/>
          <w:sz w:val="24"/>
          <w:lang w:bidi="en-US"/>
        </w:rPr>
        <w:t>When and to</w:t>
      </w:r>
      <w:r w:rsidRPr="00D06C21">
        <w:rPr>
          <w:rFonts w:ascii="Garamond" w:eastAsia="Garamond" w:hAnsi="Garamond" w:cs="Garamond"/>
          <w:spacing w:val="-16"/>
          <w:sz w:val="24"/>
          <w:lang w:bidi="en-US"/>
        </w:rPr>
        <w:t xml:space="preserve"> </w:t>
      </w:r>
      <w:r w:rsidRPr="00D06C21">
        <w:rPr>
          <w:rFonts w:ascii="Garamond" w:eastAsia="Garamond" w:hAnsi="Garamond" w:cs="Garamond"/>
          <w:sz w:val="24"/>
          <w:lang w:bidi="en-US"/>
        </w:rPr>
        <w:t>whom will these service level changes impact?</w:t>
      </w:r>
    </w:p>
    <w:p w14:paraId="3F27EE6A"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How will these service level changes achieve the desired outputs, efficiencies, and</w:t>
      </w:r>
      <w:r w:rsidRPr="4AA1F055">
        <w:rPr>
          <w:rFonts w:ascii="Garamond" w:eastAsia="Garamond" w:hAnsi="Garamond" w:cs="Garamond"/>
          <w:spacing w:val="-15"/>
          <w:sz w:val="24"/>
          <w:szCs w:val="24"/>
          <w:lang w:bidi="en-US"/>
        </w:rPr>
        <w:t xml:space="preserve"> </w:t>
      </w:r>
      <w:r w:rsidRPr="4AA1F055">
        <w:rPr>
          <w:rFonts w:ascii="Garamond" w:eastAsia="Garamond" w:hAnsi="Garamond" w:cs="Garamond"/>
          <w:sz w:val="24"/>
          <w:szCs w:val="24"/>
          <w:lang w:bidi="en-US"/>
        </w:rPr>
        <w:t>outcomes?</w:t>
      </w:r>
    </w:p>
    <w:p w14:paraId="79F24094" w14:textId="77777777" w:rsidR="001B4E43" w:rsidRDefault="001B4E43" w:rsidP="001B4E43">
      <w:pPr>
        <w:widowControl w:val="0"/>
        <w:autoSpaceDE w:val="0"/>
        <w:autoSpaceDN w:val="0"/>
        <w:spacing w:after="0" w:line="259" w:lineRule="exact"/>
        <w:ind w:left="220"/>
        <w:rPr>
          <w:rFonts w:ascii="Century Gothic" w:eastAsia="Garamond" w:hAnsi="Century Gothic" w:cs="Arial"/>
          <w:bCs/>
          <w:szCs w:val="20"/>
          <w:lang w:bidi="en-US"/>
        </w:rPr>
      </w:pPr>
    </w:p>
    <w:p w14:paraId="5DA4796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alternatives did you explore and why was this option chosen?</w:t>
      </w:r>
    </w:p>
    <w:p w14:paraId="09D360FB"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4AA1F055">
        <w:rPr>
          <w:rFonts w:ascii="Garamond" w:eastAsia="Garamond" w:hAnsi="Garamond" w:cs="Garamond"/>
          <w:sz w:val="24"/>
          <w:szCs w:val="24"/>
          <w:lang w:bidi="en-US"/>
        </w:rPr>
        <w:t>What are the consequences of not funding this</w:t>
      </w:r>
      <w:r w:rsidRPr="4AA1F055">
        <w:rPr>
          <w:rFonts w:ascii="Garamond" w:eastAsia="Garamond" w:hAnsi="Garamond" w:cs="Garamond"/>
          <w:spacing w:val="-11"/>
          <w:sz w:val="24"/>
          <w:szCs w:val="24"/>
          <w:lang w:bidi="en-US"/>
        </w:rPr>
        <w:t xml:space="preserve"> </w:t>
      </w:r>
      <w:r w:rsidRPr="4AA1F055">
        <w:rPr>
          <w:rFonts w:ascii="Garamond" w:eastAsia="Garamond" w:hAnsi="Garamond" w:cs="Garamond"/>
          <w:sz w:val="24"/>
          <w:szCs w:val="24"/>
          <w:lang w:bidi="en-US"/>
        </w:rPr>
        <w:t>proposal?</w:t>
      </w:r>
    </w:p>
    <w:p w14:paraId="0D3C45DE" w14:textId="77777777" w:rsidR="001B4E43" w:rsidRPr="00D06C21" w:rsidRDefault="001B4E43" w:rsidP="001B4E4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Describe the pros/cons of alternatives. Explain why this proposal, whether for an enhancement or a reduction, is the best</w:t>
      </w:r>
      <w:r w:rsidRPr="4AA1F055">
        <w:rPr>
          <w:rFonts w:ascii="Garamond" w:eastAsia="Garamond" w:hAnsi="Garamond" w:cs="Garamond"/>
          <w:spacing w:val="-22"/>
          <w:sz w:val="24"/>
          <w:szCs w:val="24"/>
          <w:lang w:bidi="en-US"/>
        </w:rPr>
        <w:t xml:space="preserve"> </w:t>
      </w:r>
      <w:r w:rsidRPr="4AA1F055">
        <w:rPr>
          <w:rFonts w:ascii="Garamond" w:eastAsia="Garamond" w:hAnsi="Garamond" w:cs="Garamond"/>
          <w:sz w:val="24"/>
          <w:szCs w:val="24"/>
          <w:lang w:bidi="en-US"/>
        </w:rPr>
        <w:t>option.</w:t>
      </w:r>
    </w:p>
    <w:p w14:paraId="2CF195A0"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What other options did you explore? For example, did you</w:t>
      </w:r>
      <w:r w:rsidRPr="4AA1F055">
        <w:rPr>
          <w:rFonts w:ascii="Garamond" w:eastAsia="Garamond" w:hAnsi="Garamond" w:cs="Garamond"/>
          <w:spacing w:val="-16"/>
          <w:sz w:val="24"/>
          <w:szCs w:val="24"/>
          <w:lang w:bidi="en-US"/>
        </w:rPr>
        <w:t xml:space="preserve"> </w:t>
      </w:r>
      <w:r w:rsidRPr="4AA1F055">
        <w:rPr>
          <w:rFonts w:ascii="Garamond" w:eastAsia="Garamond" w:hAnsi="Garamond" w:cs="Garamond"/>
          <w:sz w:val="24"/>
          <w:szCs w:val="24"/>
          <w:lang w:bidi="en-US"/>
        </w:rPr>
        <w:t>consider:</w:t>
      </w:r>
    </w:p>
    <w:p w14:paraId="4B05E049" w14:textId="77777777" w:rsidR="001B4E43" w:rsidRPr="00D06C21" w:rsidRDefault="001B4E43" w:rsidP="001B4E43">
      <w:pPr>
        <w:widowControl w:val="0"/>
        <w:autoSpaceDE w:val="0"/>
        <w:autoSpaceDN w:val="0"/>
        <w:spacing w:before="1" w:after="0" w:line="274"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Options with lower costs.</w:t>
      </w:r>
    </w:p>
    <w:p w14:paraId="3B7A1D19" w14:textId="77777777"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 xml:space="preserve">Services provided by other </w:t>
      </w:r>
      <w:proofErr w:type="gramStart"/>
      <w:r w:rsidRPr="00D06C21">
        <w:rPr>
          <w:rFonts w:ascii="Garamond" w:eastAsia="Garamond" w:hAnsi="Garamond" w:cs="Garamond"/>
          <w:sz w:val="24"/>
          <w:szCs w:val="24"/>
          <w:lang w:bidi="en-US"/>
        </w:rPr>
        <w:t>agency</w:t>
      </w:r>
      <w:proofErr w:type="gramEnd"/>
      <w:r w:rsidRPr="00D06C21">
        <w:rPr>
          <w:rFonts w:ascii="Garamond" w:eastAsia="Garamond" w:hAnsi="Garamond" w:cs="Garamond"/>
          <w:sz w:val="24"/>
          <w:szCs w:val="24"/>
          <w:lang w:bidi="en-US"/>
        </w:rPr>
        <w:t xml:space="preserve"> or unit of government.</w:t>
      </w:r>
    </w:p>
    <w:p w14:paraId="6EC5403D" w14:textId="77777777" w:rsidR="004D30FF" w:rsidRDefault="004D30FF">
      <w:pPr>
        <w:rPr>
          <w:rFonts w:ascii="Courier New" w:eastAsia="Garamond" w:hAnsi="Courier New" w:cs="Garamond"/>
          <w:sz w:val="24"/>
          <w:szCs w:val="24"/>
          <w:lang w:bidi="en-US"/>
        </w:rPr>
      </w:pPr>
      <w:r>
        <w:rPr>
          <w:rFonts w:ascii="Courier New" w:eastAsia="Garamond" w:hAnsi="Courier New" w:cs="Garamond"/>
          <w:sz w:val="24"/>
          <w:szCs w:val="24"/>
          <w:lang w:bidi="en-US"/>
        </w:rPr>
        <w:br w:type="page"/>
      </w:r>
    </w:p>
    <w:p w14:paraId="56BB13FC" w14:textId="6979552B"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Regulatory or statutory changes to streamline agency processes.</w:t>
      </w:r>
    </w:p>
    <w:p w14:paraId="61FA8476" w14:textId="77777777"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Redeployment of existing resources to maximize efficient use of current funding.</w:t>
      </w:r>
    </w:p>
    <w:p w14:paraId="62B87B81" w14:textId="77777777" w:rsidR="001B4E43" w:rsidRPr="00D06C21" w:rsidRDefault="001B4E43" w:rsidP="001B4E43">
      <w:pPr>
        <w:widowControl w:val="0"/>
        <w:autoSpaceDE w:val="0"/>
        <w:autoSpaceDN w:val="0"/>
        <w:spacing w:after="0" w:line="275"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 to maintain the status quo.</w:t>
      </w:r>
    </w:p>
    <w:p w14:paraId="5A66FF7E" w14:textId="77777777" w:rsidR="001B4E43" w:rsidRDefault="001B4E43" w:rsidP="001B4E43">
      <w:pPr>
        <w:widowControl w:val="0"/>
        <w:autoSpaceDE w:val="0"/>
        <w:autoSpaceDN w:val="0"/>
        <w:spacing w:before="7" w:after="0" w:line="240" w:lineRule="auto"/>
        <w:rPr>
          <w:rFonts w:ascii="Garamond" w:eastAsia="Garamond" w:hAnsi="Garamond" w:cs="Garamond"/>
          <w:szCs w:val="24"/>
          <w:lang w:bidi="en-US"/>
        </w:rPr>
      </w:pPr>
    </w:p>
    <w:p w14:paraId="3C6479BD" w14:textId="77777777" w:rsidR="001B4E43" w:rsidRPr="004C5D4C"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4C5D4C">
        <w:rPr>
          <w:rFonts w:ascii="Century Gothic" w:eastAsia="Garamond" w:hAnsi="Century Gothic" w:cs="Arial"/>
          <w:bCs/>
          <w:szCs w:val="20"/>
          <w:lang w:bidi="en-US"/>
        </w:rPr>
        <w:t>What resources does the agency already have that are dedicated to this purpose?</w:t>
      </w:r>
    </w:p>
    <w:p w14:paraId="759F0FE3"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Please list any related maintenance level DPs that are related to this request.</w:t>
      </w:r>
    </w:p>
    <w:p w14:paraId="72317B90"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Explain what the agency can accomplish within existing resources – reference meaningful metrics when possible (proportion of eligible population served or size and number of grants distributed, for example). What implementation decisions does the agency make to live within these existing resources?</w:t>
      </w:r>
    </w:p>
    <w:p w14:paraId="6F5E2624"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Provide a list of budget items from the past two biennia that are related to this purpose.  Please include a brief description, information about fund sources, and note if the funding was one time or ongoing.</w:t>
      </w:r>
    </w:p>
    <w:p w14:paraId="09EA2366" w14:textId="77777777" w:rsidR="001B4E43" w:rsidRDefault="001B4E43" w:rsidP="001B4E43">
      <w:pPr>
        <w:widowControl w:val="0"/>
        <w:autoSpaceDE w:val="0"/>
        <w:autoSpaceDN w:val="0"/>
        <w:spacing w:before="7" w:after="0" w:line="240" w:lineRule="auto"/>
        <w:rPr>
          <w:rFonts w:ascii="Garamond" w:eastAsia="Garamond" w:hAnsi="Garamond" w:cs="Garamond"/>
          <w:szCs w:val="24"/>
          <w:lang w:bidi="en-US"/>
        </w:rPr>
      </w:pPr>
    </w:p>
    <w:p w14:paraId="765CBE51"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Assumptions and calculations</w:t>
      </w:r>
    </w:p>
    <w:p w14:paraId="5EFE2774"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You must clearly display the caseload/workload/service-level changes and cost/savings assumptions and calculations supporting proposed expenditure and revenue changes. An attached electronic version (Excel) of detailed fiscal models and/or fiscal backup information may augment but not replace your description here.</w:t>
      </w:r>
    </w:p>
    <w:p w14:paraId="573C7B0F" w14:textId="77777777" w:rsidR="001B4E43" w:rsidRPr="00D06C21" w:rsidRDefault="001B4E43" w:rsidP="001B4E43">
      <w:pPr>
        <w:widowControl w:val="0"/>
        <w:autoSpaceDE w:val="0"/>
        <w:autoSpaceDN w:val="0"/>
        <w:spacing w:before="25" w:after="0" w:line="240" w:lineRule="auto"/>
        <w:ind w:left="220" w:right="641"/>
        <w:rPr>
          <w:rFonts w:ascii="Garamond" w:eastAsia="Garamond" w:hAnsi="Garamond" w:cs="Garamond"/>
          <w:sz w:val="24"/>
          <w:szCs w:val="24"/>
          <w:lang w:bidi="en-US"/>
        </w:rPr>
      </w:pPr>
    </w:p>
    <w:p w14:paraId="4649DA32"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The intent here is not to repeat the fiscal detail summarized in the package description above, but to expand and provide all underlying assumptions and calculations associated with this proposal. All calculations must include impacts to the 202</w:t>
      </w:r>
      <w:r>
        <w:rPr>
          <w:rFonts w:ascii="Garamond" w:eastAsia="Garamond" w:hAnsi="Garamond" w:cs="Garamond"/>
          <w:sz w:val="24"/>
          <w:szCs w:val="24"/>
          <w:lang w:bidi="en-US"/>
        </w:rPr>
        <w:t>5</w:t>
      </w:r>
      <w:r w:rsidRPr="00D06C21">
        <w:rPr>
          <w:rFonts w:ascii="Garamond" w:eastAsia="Garamond" w:hAnsi="Garamond" w:cs="Garamond"/>
          <w:sz w:val="24"/>
          <w:szCs w:val="24"/>
          <w:lang w:bidi="en-US"/>
        </w:rPr>
        <w:t>-2</w:t>
      </w:r>
      <w:r>
        <w:rPr>
          <w:rFonts w:ascii="Garamond" w:eastAsia="Garamond" w:hAnsi="Garamond" w:cs="Garamond"/>
          <w:sz w:val="24"/>
          <w:szCs w:val="24"/>
          <w:lang w:bidi="en-US"/>
        </w:rPr>
        <w:t>7</w:t>
      </w:r>
      <w:r w:rsidRPr="00D06C21">
        <w:rPr>
          <w:rFonts w:ascii="Garamond" w:eastAsia="Garamond" w:hAnsi="Garamond" w:cs="Garamond"/>
          <w:sz w:val="24"/>
          <w:szCs w:val="24"/>
          <w:lang w:bidi="en-US"/>
        </w:rPr>
        <w:t xml:space="preserve"> </w:t>
      </w:r>
      <w:r w:rsidRPr="00D06C21">
        <w:rPr>
          <w:rFonts w:ascii="Garamond" w:eastAsia="Garamond" w:hAnsi="Garamond" w:cs="Garamond"/>
          <w:i/>
          <w:sz w:val="24"/>
          <w:szCs w:val="24"/>
          <w:lang w:bidi="en-US"/>
        </w:rPr>
        <w:t>and</w:t>
      </w:r>
      <w:r w:rsidRPr="00D06C21">
        <w:rPr>
          <w:rFonts w:ascii="Garamond" w:eastAsia="Garamond" w:hAnsi="Garamond" w:cs="Garamond"/>
          <w:sz w:val="24"/>
          <w:szCs w:val="24"/>
          <w:lang w:bidi="en-US"/>
        </w:rPr>
        <w:t xml:space="preserve"> 202</w:t>
      </w:r>
      <w:r>
        <w:rPr>
          <w:rFonts w:ascii="Garamond" w:eastAsia="Garamond" w:hAnsi="Garamond" w:cs="Garamond"/>
          <w:sz w:val="24"/>
          <w:szCs w:val="24"/>
          <w:lang w:bidi="en-US"/>
        </w:rPr>
        <w:t>7</w:t>
      </w:r>
      <w:r w:rsidRPr="00D06C21">
        <w:rPr>
          <w:rFonts w:ascii="Garamond" w:eastAsia="Garamond" w:hAnsi="Garamond" w:cs="Garamond"/>
          <w:sz w:val="24"/>
          <w:szCs w:val="24"/>
          <w:lang w:bidi="en-US"/>
        </w:rPr>
        <w:t>-2</w:t>
      </w:r>
      <w:r>
        <w:rPr>
          <w:rFonts w:ascii="Garamond" w:eastAsia="Garamond" w:hAnsi="Garamond" w:cs="Garamond"/>
          <w:sz w:val="24"/>
          <w:szCs w:val="24"/>
          <w:lang w:bidi="en-US"/>
        </w:rPr>
        <w:t>9</w:t>
      </w:r>
      <w:r w:rsidRPr="00D06C21">
        <w:rPr>
          <w:rFonts w:ascii="Garamond" w:eastAsia="Garamond" w:hAnsi="Garamond" w:cs="Garamond"/>
          <w:sz w:val="24"/>
          <w:szCs w:val="24"/>
          <w:lang w:bidi="en-US"/>
        </w:rPr>
        <w:t xml:space="preserve"> biennia and must support the fiscal summary detail.</w:t>
      </w:r>
    </w:p>
    <w:p w14:paraId="1A4491A6" w14:textId="77777777" w:rsidR="001B4E43" w:rsidRPr="00D06C21" w:rsidRDefault="001B4E43" w:rsidP="001B4E43">
      <w:pPr>
        <w:widowControl w:val="0"/>
        <w:autoSpaceDE w:val="0"/>
        <w:autoSpaceDN w:val="0"/>
        <w:spacing w:after="0" w:line="240" w:lineRule="auto"/>
        <w:ind w:left="216" w:right="734"/>
        <w:rPr>
          <w:rFonts w:ascii="Garamond" w:eastAsia="Garamond" w:hAnsi="Garamond" w:cs="Garamond"/>
          <w:sz w:val="24"/>
          <w:szCs w:val="24"/>
          <w:lang w:bidi="en-US"/>
        </w:rPr>
      </w:pPr>
    </w:p>
    <w:p w14:paraId="53944CD8"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Expansion, reduction, elimination or alteration of a current program or service</w:t>
      </w:r>
    </w:p>
    <w:p w14:paraId="7B54D581"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 xml:space="preserve">Where a proposal is an expansion, reduction, elimination or alteration of a </w:t>
      </w:r>
      <w:r w:rsidRPr="00D06C21">
        <w:rPr>
          <w:rFonts w:ascii="Garamond" w:eastAsia="Garamond" w:hAnsi="Garamond" w:cs="Garamond"/>
          <w:i/>
          <w:sz w:val="24"/>
          <w:szCs w:val="24"/>
          <w:lang w:bidi="en-US"/>
        </w:rPr>
        <w:t>current program or service</w:t>
      </w:r>
      <w:r w:rsidRPr="00D06C21">
        <w:rPr>
          <w:rFonts w:ascii="Garamond" w:eastAsia="Garamond" w:hAnsi="Garamond" w:cs="Garamond"/>
          <w:sz w:val="24"/>
          <w:szCs w:val="24"/>
          <w:lang w:bidi="en-US"/>
        </w:rPr>
        <w:t>, provide detailed historical financial information for the prior two biennia (</w:t>
      </w:r>
      <w:r>
        <w:rPr>
          <w:rFonts w:ascii="Garamond" w:eastAsia="Garamond" w:hAnsi="Garamond" w:cs="Garamond"/>
          <w:sz w:val="24"/>
          <w:szCs w:val="24"/>
          <w:lang w:bidi="en-US"/>
        </w:rPr>
        <w:t>2021-23 and 2023-25</w:t>
      </w:r>
      <w:r w:rsidRPr="00D06C21">
        <w:rPr>
          <w:rFonts w:ascii="Garamond" w:eastAsia="Garamond" w:hAnsi="Garamond" w:cs="Garamond"/>
          <w:sz w:val="24"/>
          <w:szCs w:val="24"/>
          <w:lang w:bidi="en-US"/>
        </w:rPr>
        <w:t>).</w:t>
      </w:r>
    </w:p>
    <w:p w14:paraId="008FAA4E"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2285304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Detailed assumptions and calculations</w:t>
      </w:r>
    </w:p>
    <w:p w14:paraId="6A9ADC21" w14:textId="77777777" w:rsidR="001B4E43" w:rsidRPr="00D06C21" w:rsidRDefault="001B4E43" w:rsidP="001B4E43">
      <w:pPr>
        <w:widowControl w:val="0"/>
        <w:numPr>
          <w:ilvl w:val="0"/>
          <w:numId w:val="1"/>
        </w:numPr>
        <w:tabs>
          <w:tab w:val="left" w:pos="672"/>
        </w:tabs>
        <w:autoSpaceDE w:val="0"/>
        <w:autoSpaceDN w:val="0"/>
        <w:spacing w:after="0" w:line="240" w:lineRule="auto"/>
        <w:ind w:right="1468"/>
        <w:rPr>
          <w:rFonts w:ascii="Wingdings" w:eastAsia="Garamond" w:hAnsi="Wingdings" w:cs="Garamond"/>
          <w:sz w:val="24"/>
          <w:lang w:bidi="en-US"/>
        </w:rPr>
      </w:pPr>
      <w:r w:rsidRPr="21F03924">
        <w:rPr>
          <w:rFonts w:ascii="Garamond" w:eastAsia="Garamond" w:hAnsi="Garamond" w:cs="Garamond"/>
          <w:sz w:val="24"/>
          <w:szCs w:val="24"/>
          <w:lang w:bidi="en-US"/>
        </w:rPr>
        <w:t>Provide detailed caseload/workload and cost information associated with adopting this proposal.</w:t>
      </w:r>
    </w:p>
    <w:p w14:paraId="51FBC161"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4AA1F055">
        <w:rPr>
          <w:rFonts w:ascii="Garamond" w:eastAsia="Garamond" w:hAnsi="Garamond" w:cs="Garamond"/>
          <w:sz w:val="24"/>
          <w:szCs w:val="24"/>
          <w:lang w:bidi="en-US"/>
        </w:rPr>
        <w:t>Identify discrete expenditure/revenue calculations. Many DPs contain multiple components to achieve a desired outcome. If this package contains discrete funding proposals, the fiscal models or details must break out the complete costs/savings of each component</w:t>
      </w:r>
      <w:r w:rsidRPr="4AA1F055">
        <w:rPr>
          <w:rFonts w:ascii="Garamond" w:eastAsia="Garamond" w:hAnsi="Garamond" w:cs="Garamond"/>
          <w:spacing w:val="-29"/>
          <w:sz w:val="24"/>
          <w:szCs w:val="24"/>
          <w:lang w:bidi="en-US"/>
        </w:rPr>
        <w:t xml:space="preserve"> </w:t>
      </w:r>
      <w:r w:rsidRPr="4AA1F055">
        <w:rPr>
          <w:rFonts w:ascii="Garamond" w:eastAsia="Garamond" w:hAnsi="Garamond" w:cs="Garamond"/>
          <w:sz w:val="24"/>
          <w:szCs w:val="24"/>
          <w:lang w:bidi="en-US"/>
        </w:rPr>
        <w:t>part.</w:t>
      </w:r>
    </w:p>
    <w:p w14:paraId="4236913C" w14:textId="77777777" w:rsidR="001B4E43" w:rsidRPr="00E572EF"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Clearly explain all one-time expenditure or revenue</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components.</w:t>
      </w:r>
      <w:r>
        <w:rPr>
          <w:rFonts w:ascii="Garamond" w:eastAsia="Garamond" w:hAnsi="Garamond" w:cs="Garamond"/>
          <w:sz w:val="24"/>
          <w:lang w:bidi="en-US"/>
        </w:rPr>
        <w:t xml:space="preserve"> </w:t>
      </w:r>
    </w:p>
    <w:p w14:paraId="426E9352" w14:textId="0308F779"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szCs w:val="24"/>
          <w:lang w:bidi="en-US"/>
        </w:rPr>
      </w:pPr>
      <w:r w:rsidRPr="21F03924">
        <w:rPr>
          <w:rFonts w:ascii="Garamond" w:eastAsia="Garamond" w:hAnsi="Garamond" w:cs="Garamond"/>
          <w:sz w:val="24"/>
          <w:szCs w:val="24"/>
          <w:lang w:bidi="en-US"/>
        </w:rPr>
        <w:t>For budget requests funded or eligible to be funded with Climate Commitment Act accounts (Climate Investment Account, Carbon Emission Reduction Account, Climate Commitment Account, the Natural Climate Solutions Account, Air Quality and Health Disparities Account, Climate Active Transportation Account, and the Climate Transit Program Account) please describe the estimated percentage and amount of the requested funds that will go towards creating direct and meaningful</w:t>
      </w:r>
      <w:r>
        <w:rPr>
          <w:rFonts w:ascii="Garamond" w:eastAsia="Garamond" w:hAnsi="Garamond" w:cs="Garamond"/>
          <w:sz w:val="24"/>
          <w:szCs w:val="24"/>
          <w:lang w:bidi="en-US"/>
        </w:rPr>
        <w:t xml:space="preserve"> </w:t>
      </w:r>
      <w:r w:rsidRPr="21F03924">
        <w:rPr>
          <w:rFonts w:ascii="Garamond" w:eastAsia="Garamond" w:hAnsi="Garamond" w:cs="Garamond"/>
          <w:sz w:val="24"/>
          <w:szCs w:val="24"/>
          <w:lang w:bidi="en-US"/>
        </w:rPr>
        <w:t xml:space="preserve">benefits in overburdened communities and defined in OFM’s </w:t>
      </w:r>
      <w:hyperlink r:id="rId7" w:history="1">
        <w:r w:rsidRPr="004803A0">
          <w:rPr>
            <w:rStyle w:val="Hyperlink"/>
            <w:rFonts w:ascii="Garamond" w:eastAsia="Garamond" w:hAnsi="Garamond" w:cs="Garamond"/>
            <w:color w:val="0000FF"/>
            <w:sz w:val="24"/>
            <w:szCs w:val="24"/>
            <w:lang w:bidi="en-US"/>
          </w:rPr>
          <w:t>OBC map</w:t>
        </w:r>
      </w:hyperlink>
      <w:r w:rsidRPr="21F03924">
        <w:rPr>
          <w:rFonts w:ascii="Garamond" w:eastAsia="Garamond" w:hAnsi="Garamond" w:cs="Garamond"/>
          <w:sz w:val="24"/>
          <w:szCs w:val="24"/>
          <w:lang w:bidi="en-US"/>
        </w:rPr>
        <w:t xml:space="preserve"> or as determined by the agency. If applicable please include your methodology for making this estimate, including project/awards lists if available. </w:t>
      </w:r>
    </w:p>
    <w:p w14:paraId="315B6DBC" w14:textId="77777777" w:rsidR="00AE2032" w:rsidRDefault="00AE2032" w:rsidP="001B4E43">
      <w:pPr>
        <w:widowControl w:val="0"/>
        <w:autoSpaceDE w:val="0"/>
        <w:autoSpaceDN w:val="0"/>
        <w:spacing w:after="0" w:line="259" w:lineRule="exact"/>
        <w:rPr>
          <w:rFonts w:ascii="Century Gothic" w:eastAsia="Garamond" w:hAnsi="Century Gothic" w:cs="Arial"/>
          <w:bCs/>
          <w:szCs w:val="20"/>
          <w:lang w:bidi="en-US"/>
        </w:rPr>
      </w:pPr>
    </w:p>
    <w:p w14:paraId="76BB9286" w14:textId="5D4EC153"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Workforce assumptions</w:t>
      </w:r>
    </w:p>
    <w:p w14:paraId="14F11119"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Include FTE information by job classification, including salary and benefits, startup costs and any additional staff related ongoing costs.</w:t>
      </w:r>
    </w:p>
    <w:p w14:paraId="7F29ADA4"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23E52A77" w14:textId="77777777" w:rsidR="00AE2032" w:rsidRDefault="00AE2032" w:rsidP="001B4E43">
      <w:pPr>
        <w:widowControl w:val="0"/>
        <w:autoSpaceDE w:val="0"/>
        <w:autoSpaceDN w:val="0"/>
        <w:spacing w:after="0" w:line="259" w:lineRule="exact"/>
        <w:rPr>
          <w:rFonts w:ascii="Century Gothic" w:eastAsia="Garamond" w:hAnsi="Century Gothic" w:cs="Arial"/>
          <w:bCs/>
          <w:szCs w:val="20"/>
          <w:lang w:bidi="en-US"/>
        </w:rPr>
      </w:pPr>
    </w:p>
    <w:p w14:paraId="7CF76A4E" w14:textId="299AE0D0" w:rsidR="001B4E43" w:rsidRPr="00805537"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805537">
        <w:rPr>
          <w:rFonts w:ascii="Century Gothic" w:eastAsia="Garamond" w:hAnsi="Century Gothic" w:cs="Arial"/>
          <w:bCs/>
          <w:szCs w:val="20"/>
          <w:lang w:bidi="en-US"/>
        </w:rPr>
        <w:t xml:space="preserve">Historical </w:t>
      </w:r>
      <w:r>
        <w:rPr>
          <w:rFonts w:ascii="Century Gothic" w:eastAsia="Garamond" w:hAnsi="Century Gothic" w:cs="Arial"/>
          <w:bCs/>
          <w:szCs w:val="20"/>
          <w:lang w:bidi="en-US"/>
        </w:rPr>
        <w:t>f</w:t>
      </w:r>
      <w:r w:rsidRPr="00805537">
        <w:rPr>
          <w:rFonts w:ascii="Century Gothic" w:eastAsia="Garamond" w:hAnsi="Century Gothic" w:cs="Arial"/>
          <w:bCs/>
          <w:szCs w:val="20"/>
          <w:lang w:bidi="en-US"/>
        </w:rPr>
        <w:t>unding</w:t>
      </w:r>
    </w:p>
    <w:p w14:paraId="3AB62ABF"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805537">
        <w:rPr>
          <w:rFonts w:ascii="Garamond" w:eastAsia="Garamond" w:hAnsi="Garamond" w:cs="Garamond"/>
          <w:sz w:val="24"/>
          <w:szCs w:val="24"/>
          <w:lang w:bidi="en-US"/>
        </w:rPr>
        <w:t xml:space="preserve">Available funding for this current program or service in the 2025-27 </w:t>
      </w:r>
      <w:r>
        <w:rPr>
          <w:rFonts w:ascii="Garamond" w:eastAsia="Garamond" w:hAnsi="Garamond" w:cs="Garamond"/>
          <w:sz w:val="24"/>
          <w:szCs w:val="24"/>
          <w:lang w:bidi="en-US"/>
        </w:rPr>
        <w:t>b</w:t>
      </w:r>
      <w:r w:rsidRPr="00805537">
        <w:rPr>
          <w:rFonts w:ascii="Garamond" w:eastAsia="Garamond" w:hAnsi="Garamond" w:cs="Garamond"/>
          <w:sz w:val="24"/>
          <w:szCs w:val="24"/>
          <w:lang w:bidi="en-US"/>
        </w:rPr>
        <w:t xml:space="preserve">iennium.  For ML decision packages, include all funding through </w:t>
      </w:r>
      <w:r>
        <w:rPr>
          <w:rFonts w:ascii="Garamond" w:eastAsia="Garamond" w:hAnsi="Garamond" w:cs="Garamond"/>
          <w:sz w:val="24"/>
          <w:szCs w:val="24"/>
          <w:lang w:bidi="en-US"/>
        </w:rPr>
        <w:t>CFL</w:t>
      </w:r>
      <w:r w:rsidRPr="00805537">
        <w:rPr>
          <w:rFonts w:ascii="Garamond" w:eastAsia="Garamond" w:hAnsi="Garamond" w:cs="Garamond"/>
          <w:sz w:val="24"/>
          <w:szCs w:val="24"/>
          <w:lang w:bidi="en-US"/>
        </w:rPr>
        <w:t xml:space="preserve">. For PL decision packages, include all funding through </w:t>
      </w:r>
      <w:r>
        <w:rPr>
          <w:rFonts w:ascii="Garamond" w:eastAsia="Garamond" w:hAnsi="Garamond" w:cs="Garamond"/>
          <w:sz w:val="24"/>
          <w:szCs w:val="24"/>
          <w:lang w:bidi="en-US"/>
        </w:rPr>
        <w:t>ML</w:t>
      </w:r>
      <w:r w:rsidRPr="00805537">
        <w:rPr>
          <w:rFonts w:ascii="Garamond" w:eastAsia="Garamond" w:hAnsi="Garamond" w:cs="Garamond"/>
          <w:sz w:val="24"/>
          <w:szCs w:val="24"/>
          <w:lang w:bidi="en-US"/>
        </w:rPr>
        <w:t>.</w:t>
      </w:r>
    </w:p>
    <w:p w14:paraId="7992B754" w14:textId="77777777" w:rsidR="001B4E43" w:rsidRPr="00805537"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0C8FF878" w14:textId="77777777" w:rsidR="001B4E43" w:rsidRPr="00805537" w:rsidRDefault="001B4E43" w:rsidP="001B4E43">
      <w:pPr>
        <w:spacing w:after="0" w:line="240" w:lineRule="auto"/>
        <w:rPr>
          <w:rFonts w:ascii="Garamond" w:hAnsi="Garamond"/>
          <w:sz w:val="24"/>
          <w:szCs w:val="24"/>
        </w:rPr>
      </w:pPr>
      <w:r w:rsidRPr="00805537">
        <w:rPr>
          <w:rFonts w:ascii="Garamond" w:hAnsi="Garamond"/>
          <w:sz w:val="24"/>
          <w:szCs w:val="24"/>
        </w:rPr>
        <w:t>FY</w:t>
      </w:r>
      <w:r>
        <w:rPr>
          <w:rFonts w:ascii="Garamond" w:hAnsi="Garamond"/>
          <w:sz w:val="24"/>
          <w:szCs w:val="24"/>
        </w:rPr>
        <w:t>20</w:t>
      </w:r>
      <w:r w:rsidRPr="00805537">
        <w:rPr>
          <w:rFonts w:ascii="Garamond" w:hAnsi="Garamond"/>
          <w:sz w:val="24"/>
          <w:szCs w:val="24"/>
        </w:rPr>
        <w:t>26</w:t>
      </w:r>
    </w:p>
    <w:p w14:paraId="0A3BDD40"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FTE = xx FTE</w:t>
      </w:r>
    </w:p>
    <w:p w14:paraId="35A3A8EE"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Total Funds = $x million</w:t>
      </w:r>
    </w:p>
    <w:p w14:paraId="629493A4"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Near General Fund = $x million</w:t>
      </w:r>
    </w:p>
    <w:p w14:paraId="78F0EAF8"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Other Funds = $x million</w:t>
      </w:r>
    </w:p>
    <w:p w14:paraId="4D73179E" w14:textId="77777777" w:rsidR="001B4E43" w:rsidRPr="00805537" w:rsidRDefault="001B4E43" w:rsidP="001B4E43">
      <w:pPr>
        <w:spacing w:after="0" w:line="240" w:lineRule="auto"/>
        <w:rPr>
          <w:rFonts w:ascii="Garamond" w:hAnsi="Garamond"/>
          <w:sz w:val="24"/>
          <w:szCs w:val="24"/>
        </w:rPr>
      </w:pPr>
      <w:r w:rsidRPr="00805537">
        <w:rPr>
          <w:rFonts w:ascii="Garamond" w:hAnsi="Garamond"/>
          <w:sz w:val="24"/>
          <w:szCs w:val="24"/>
        </w:rPr>
        <w:t>FY</w:t>
      </w:r>
      <w:r>
        <w:rPr>
          <w:rFonts w:ascii="Garamond" w:hAnsi="Garamond"/>
          <w:sz w:val="24"/>
          <w:szCs w:val="24"/>
        </w:rPr>
        <w:t>20</w:t>
      </w:r>
      <w:r w:rsidRPr="00805537">
        <w:rPr>
          <w:rFonts w:ascii="Garamond" w:hAnsi="Garamond"/>
          <w:sz w:val="24"/>
          <w:szCs w:val="24"/>
        </w:rPr>
        <w:t>27</w:t>
      </w:r>
    </w:p>
    <w:p w14:paraId="535DD50D"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FTE = xx FTE</w:t>
      </w:r>
    </w:p>
    <w:p w14:paraId="51C32698"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Total Funds = $x million</w:t>
      </w:r>
    </w:p>
    <w:p w14:paraId="46AC6B03"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Near General Fund = $x million</w:t>
      </w:r>
    </w:p>
    <w:p w14:paraId="5F922B1A"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Other Funds = $x million</w:t>
      </w:r>
    </w:p>
    <w:p w14:paraId="058C7C8F"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Strategic and performance outcomes</w:t>
      </w:r>
    </w:p>
    <w:p w14:paraId="799333F1"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Strategic framework</w:t>
      </w:r>
    </w:p>
    <w:p w14:paraId="1F3C9505" w14:textId="77777777" w:rsidR="001B4E43" w:rsidRPr="00805537" w:rsidRDefault="001B4E43" w:rsidP="001B4E43">
      <w:pPr>
        <w:widowControl w:val="0"/>
        <w:numPr>
          <w:ilvl w:val="0"/>
          <w:numId w:val="1"/>
        </w:numPr>
        <w:tabs>
          <w:tab w:val="left" w:pos="540"/>
        </w:tabs>
        <w:autoSpaceDE w:val="0"/>
        <w:autoSpaceDN w:val="0"/>
        <w:spacing w:after="0" w:line="240" w:lineRule="auto"/>
        <w:ind w:hanging="401"/>
        <w:rPr>
          <w:rFonts w:ascii="Garamond" w:eastAsia="Garamond" w:hAnsi="Garamond" w:cs="Garamond"/>
          <w:sz w:val="24"/>
          <w:szCs w:val="24"/>
          <w:lang w:bidi="en-US"/>
        </w:rPr>
      </w:pPr>
      <w:r w:rsidRPr="4AA1F055">
        <w:rPr>
          <w:rFonts w:ascii="Garamond" w:eastAsia="Garamond" w:hAnsi="Garamond" w:cs="Garamond"/>
          <w:sz w:val="24"/>
          <w:szCs w:val="24"/>
          <w:lang w:bidi="en-US"/>
        </w:rPr>
        <w:t xml:space="preserve">Describe how this package relates </w:t>
      </w:r>
      <w:r>
        <w:rPr>
          <w:rFonts w:ascii="Garamond" w:eastAsia="Garamond" w:hAnsi="Garamond" w:cs="Garamond"/>
          <w:sz w:val="24"/>
          <w:szCs w:val="24"/>
          <w:lang w:bidi="en-US"/>
        </w:rPr>
        <w:t xml:space="preserve">to the </w:t>
      </w:r>
      <w:r w:rsidRPr="4AA1F055">
        <w:rPr>
          <w:rFonts w:ascii="Garamond" w:eastAsia="Garamond" w:hAnsi="Garamond" w:cs="Garamond"/>
          <w:sz w:val="24"/>
          <w:szCs w:val="24"/>
          <w:lang w:bidi="en-US"/>
        </w:rPr>
        <w:t>Governor’s Results Washington goal areas and statewide</w:t>
      </w:r>
      <w:r w:rsidRPr="00805537">
        <w:rPr>
          <w:rFonts w:ascii="Garamond" w:eastAsia="Garamond" w:hAnsi="Garamond" w:cs="Garamond"/>
          <w:sz w:val="24"/>
          <w:szCs w:val="24"/>
          <w:lang w:bidi="en-US"/>
        </w:rPr>
        <w:t xml:space="preserve"> </w:t>
      </w:r>
      <w:r w:rsidRPr="4AA1F055">
        <w:rPr>
          <w:rFonts w:ascii="Garamond" w:eastAsia="Garamond" w:hAnsi="Garamond" w:cs="Garamond"/>
          <w:sz w:val="24"/>
          <w:szCs w:val="24"/>
          <w:lang w:bidi="en-US"/>
        </w:rPr>
        <w:t>priorities?</w:t>
      </w:r>
    </w:p>
    <w:p w14:paraId="722DAD04" w14:textId="77777777" w:rsidR="001B4E43" w:rsidRPr="00805537" w:rsidRDefault="001B4E43" w:rsidP="001B4E43">
      <w:pPr>
        <w:widowControl w:val="0"/>
        <w:numPr>
          <w:ilvl w:val="0"/>
          <w:numId w:val="1"/>
        </w:numPr>
        <w:tabs>
          <w:tab w:val="left" w:pos="540"/>
        </w:tabs>
        <w:autoSpaceDE w:val="0"/>
        <w:autoSpaceDN w:val="0"/>
        <w:spacing w:after="0" w:line="240" w:lineRule="auto"/>
        <w:ind w:hanging="401"/>
        <w:rPr>
          <w:rFonts w:ascii="Garamond" w:eastAsia="Garamond" w:hAnsi="Garamond" w:cs="Garamond"/>
          <w:sz w:val="24"/>
          <w:szCs w:val="24"/>
          <w:lang w:bidi="en-US"/>
        </w:rPr>
      </w:pPr>
      <w:r w:rsidRPr="4AA1F055">
        <w:rPr>
          <w:rFonts w:ascii="Garamond" w:eastAsia="Garamond" w:hAnsi="Garamond" w:cs="Garamond"/>
          <w:sz w:val="24"/>
          <w:szCs w:val="24"/>
          <w:lang w:bidi="en-US"/>
        </w:rPr>
        <w:t>How does the package support the agency’s strategic</w:t>
      </w:r>
      <w:r w:rsidRPr="00805537">
        <w:rPr>
          <w:rFonts w:ascii="Garamond" w:eastAsia="Garamond" w:hAnsi="Garamond" w:cs="Garamond"/>
          <w:sz w:val="24"/>
          <w:szCs w:val="24"/>
          <w:lang w:bidi="en-US"/>
        </w:rPr>
        <w:t xml:space="preserve"> </w:t>
      </w:r>
      <w:r w:rsidRPr="4AA1F055">
        <w:rPr>
          <w:rFonts w:ascii="Garamond" w:eastAsia="Garamond" w:hAnsi="Garamond" w:cs="Garamond"/>
          <w:sz w:val="24"/>
          <w:szCs w:val="24"/>
          <w:lang w:bidi="en-US"/>
        </w:rPr>
        <w:t>plan?</w:t>
      </w:r>
    </w:p>
    <w:p w14:paraId="5D53683D"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Identify how this proposal affects agency activity funding by amount and fund</w:t>
      </w:r>
      <w:r w:rsidRPr="4AA1F055">
        <w:rPr>
          <w:rFonts w:ascii="Garamond" w:eastAsia="Garamond" w:hAnsi="Garamond" w:cs="Garamond"/>
          <w:spacing w:val="-18"/>
          <w:sz w:val="24"/>
          <w:szCs w:val="24"/>
          <w:lang w:bidi="en-US"/>
        </w:rPr>
        <w:t xml:space="preserve"> </w:t>
      </w:r>
      <w:r w:rsidRPr="4AA1F055">
        <w:rPr>
          <w:rFonts w:ascii="Garamond" w:eastAsia="Garamond" w:hAnsi="Garamond" w:cs="Garamond"/>
          <w:sz w:val="24"/>
          <w:szCs w:val="24"/>
          <w:lang w:bidi="en-US"/>
        </w:rPr>
        <w:t>source.</w:t>
      </w:r>
    </w:p>
    <w:p w14:paraId="63D2DAAD"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2B1C1BFB"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Performance outcomes</w:t>
      </w:r>
    </w:p>
    <w:p w14:paraId="706A2CB2"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Describe and quantify the specific performance outcomes you expect from this funding</w:t>
      </w:r>
      <w:r w:rsidRPr="4AA1F055">
        <w:rPr>
          <w:rFonts w:ascii="Garamond" w:eastAsia="Garamond" w:hAnsi="Garamond" w:cs="Garamond"/>
          <w:spacing w:val="-29"/>
          <w:sz w:val="24"/>
          <w:szCs w:val="24"/>
          <w:lang w:bidi="en-US"/>
        </w:rPr>
        <w:t xml:space="preserve"> </w:t>
      </w:r>
      <w:r w:rsidRPr="4AA1F055">
        <w:rPr>
          <w:rFonts w:ascii="Garamond" w:eastAsia="Garamond" w:hAnsi="Garamond" w:cs="Garamond"/>
          <w:sz w:val="24"/>
          <w:szCs w:val="24"/>
          <w:lang w:bidi="en-US"/>
        </w:rPr>
        <w:t>change.</w:t>
      </w:r>
    </w:p>
    <w:p w14:paraId="34419191"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21F03924">
        <w:rPr>
          <w:rFonts w:ascii="Garamond" w:eastAsia="Garamond" w:hAnsi="Garamond" w:cs="Garamond"/>
          <w:sz w:val="24"/>
          <w:szCs w:val="24"/>
          <w:lang w:bidi="en-US"/>
        </w:rPr>
        <w:t xml:space="preserve">What outcomes and results, either positive or negative, will occur? </w:t>
      </w:r>
    </w:p>
    <w:p w14:paraId="527A268A"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Identify all Lean initiatives and their expected</w:t>
      </w:r>
      <w:r w:rsidRPr="4AA1F055">
        <w:rPr>
          <w:rFonts w:ascii="Garamond" w:eastAsia="Garamond" w:hAnsi="Garamond" w:cs="Garamond"/>
          <w:spacing w:val="-7"/>
          <w:sz w:val="24"/>
          <w:szCs w:val="24"/>
          <w:lang w:bidi="en-US"/>
        </w:rPr>
        <w:t xml:space="preserve"> </w:t>
      </w:r>
      <w:r w:rsidRPr="4AA1F055">
        <w:rPr>
          <w:rFonts w:ascii="Garamond" w:eastAsia="Garamond" w:hAnsi="Garamond" w:cs="Garamond"/>
          <w:sz w:val="24"/>
          <w:szCs w:val="24"/>
          <w:lang w:bidi="en-US"/>
        </w:rPr>
        <w:t>outcomes.</w:t>
      </w:r>
    </w:p>
    <w:p w14:paraId="3325652F"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Include incremental performance</w:t>
      </w:r>
      <w:r w:rsidRPr="4AA1F055">
        <w:rPr>
          <w:rFonts w:ascii="Garamond" w:eastAsia="Garamond" w:hAnsi="Garamond" w:cs="Garamond"/>
          <w:spacing w:val="-1"/>
          <w:sz w:val="24"/>
          <w:szCs w:val="24"/>
          <w:lang w:bidi="en-US"/>
        </w:rPr>
        <w:t xml:space="preserve"> </w:t>
      </w:r>
      <w:r w:rsidRPr="4AA1F055">
        <w:rPr>
          <w:rFonts w:ascii="Garamond" w:eastAsia="Garamond" w:hAnsi="Garamond" w:cs="Garamond"/>
          <w:sz w:val="24"/>
          <w:szCs w:val="24"/>
          <w:lang w:bidi="en-US"/>
        </w:rPr>
        <w:t>metrics.</w:t>
      </w:r>
    </w:p>
    <w:p w14:paraId="3CA788E0" w14:textId="77777777" w:rsidR="001B4E43" w:rsidRDefault="001B4E43" w:rsidP="001B4E43">
      <w:pPr>
        <w:widowControl w:val="0"/>
        <w:autoSpaceDE w:val="0"/>
        <w:autoSpaceDN w:val="0"/>
        <w:spacing w:before="1" w:after="0" w:line="240" w:lineRule="auto"/>
        <w:ind w:left="220"/>
        <w:rPr>
          <w:rFonts w:ascii="Century Gothic" w:eastAsia="Garamond" w:hAnsi="Century Gothic" w:cs="Arial"/>
          <w:lang w:bidi="en-US"/>
        </w:rPr>
      </w:pPr>
    </w:p>
    <w:p w14:paraId="023ADA30" w14:textId="77777777" w:rsidR="001B4E43" w:rsidRPr="00684996" w:rsidRDefault="001B4E43" w:rsidP="001B4E43">
      <w:pPr>
        <w:widowControl w:val="0"/>
        <w:autoSpaceDE w:val="0"/>
        <w:autoSpaceDN w:val="0"/>
        <w:spacing w:after="0" w:line="259" w:lineRule="exact"/>
        <w:rPr>
          <w:rFonts w:ascii="Century Gothic" w:eastAsia="Garamond" w:hAnsi="Century Gothic" w:cs="Arial"/>
          <w:lang w:bidi="en-US"/>
        </w:rPr>
      </w:pPr>
      <w:r w:rsidRPr="00805537">
        <w:rPr>
          <w:rFonts w:ascii="Century Gothic" w:eastAsia="Garamond" w:hAnsi="Century Gothic" w:cs="Arial"/>
          <w:bCs/>
          <w:szCs w:val="20"/>
          <w:lang w:bidi="en-US"/>
        </w:rPr>
        <w:t>Other</w:t>
      </w:r>
      <w:r w:rsidRPr="00684996">
        <w:rPr>
          <w:rFonts w:ascii="Century Gothic" w:eastAsia="Garamond" w:hAnsi="Century Gothic" w:cs="Arial"/>
          <w:lang w:bidi="en-US"/>
        </w:rPr>
        <w:t xml:space="preserve"> collateral connections</w:t>
      </w:r>
    </w:p>
    <w:p w14:paraId="26D10AA0"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Intergovernmental</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 xml:space="preserve">Describe in detail any impacts to tribal, regional, county or city governments or any political subdivision of the state. Provide anticipated support or opposition. Impacts </w:t>
      </w:r>
      <w:proofErr w:type="gramStart"/>
      <w:r w:rsidRPr="0062573B">
        <w:rPr>
          <w:rFonts w:ascii="Garamond" w:eastAsia="Garamond" w:hAnsi="Garamond" w:cs="Garamond"/>
          <w:sz w:val="24"/>
          <w:szCs w:val="24"/>
          <w:lang w:bidi="en-US"/>
        </w:rPr>
        <w:t>to</w:t>
      </w:r>
      <w:proofErr w:type="gramEnd"/>
      <w:r w:rsidRPr="0062573B">
        <w:rPr>
          <w:rFonts w:ascii="Garamond" w:eastAsia="Garamond" w:hAnsi="Garamond" w:cs="Garamond"/>
          <w:sz w:val="24"/>
          <w:szCs w:val="24"/>
          <w:lang w:bidi="en-US"/>
        </w:rPr>
        <w:t xml:space="preserve"> other state agencies must be described in detail.</w:t>
      </w:r>
    </w:p>
    <w:p w14:paraId="3C9175E4"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33648D89"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Stakeholder impacts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Agencies must identify non-governmental stakeholders impacted by this proposal. Provide anticipated support or opposition.</w:t>
      </w:r>
    </w:p>
    <w:p w14:paraId="33969537"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2E72DA8"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Legal or administrative mandates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if this proposal is in response to litigation, an audit finding, executive order or task force recommendations.</w:t>
      </w:r>
    </w:p>
    <w:p w14:paraId="69CF553A"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Changes from current law</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Except for appropriations acts, describe in detail any necessary changes to existing statutes, rules</w:t>
      </w:r>
      <w:r>
        <w:rPr>
          <w:rFonts w:ascii="Garamond" w:eastAsia="Garamond" w:hAnsi="Garamond" w:cs="Garamond"/>
          <w:sz w:val="24"/>
          <w:szCs w:val="24"/>
          <w:lang w:bidi="en-US"/>
        </w:rPr>
        <w:t>,</w:t>
      </w:r>
      <w:r w:rsidRPr="0062573B">
        <w:rPr>
          <w:rFonts w:ascii="Garamond" w:eastAsia="Garamond" w:hAnsi="Garamond" w:cs="Garamond"/>
          <w:sz w:val="24"/>
          <w:szCs w:val="24"/>
          <w:lang w:bidi="en-US"/>
        </w:rPr>
        <w:t xml:space="preserve"> or contracts. Where changes in statute are required, cabinet agencies must provide agency request legislation as an attachment to this DP </w:t>
      </w:r>
      <w:r w:rsidRPr="0062573B">
        <w:rPr>
          <w:rFonts w:ascii="Garamond" w:eastAsia="Garamond" w:hAnsi="Garamond" w:cs="Garamond"/>
          <w:i/>
          <w:sz w:val="24"/>
          <w:szCs w:val="24"/>
          <w:lang w:bidi="en-US"/>
        </w:rPr>
        <w:t>and</w:t>
      </w:r>
      <w:r w:rsidRPr="0062573B">
        <w:rPr>
          <w:rFonts w:ascii="Garamond" w:eastAsia="Garamond" w:hAnsi="Garamond" w:cs="Garamond"/>
          <w:sz w:val="24"/>
          <w:szCs w:val="24"/>
          <w:lang w:bidi="en-US"/>
        </w:rPr>
        <w:t xml:space="preserve"> submit the request through B</w:t>
      </w:r>
      <w:r>
        <w:rPr>
          <w:rFonts w:ascii="Garamond" w:eastAsia="Garamond" w:hAnsi="Garamond" w:cs="Garamond"/>
          <w:sz w:val="24"/>
          <w:szCs w:val="24"/>
          <w:lang w:bidi="en-US"/>
        </w:rPr>
        <w:t>EARS</w:t>
      </w:r>
      <w:r w:rsidRPr="0062573B">
        <w:rPr>
          <w:rFonts w:ascii="Garamond" w:eastAsia="Garamond" w:hAnsi="Garamond" w:cs="Garamond"/>
          <w:sz w:val="24"/>
          <w:szCs w:val="24"/>
          <w:lang w:bidi="en-US"/>
        </w:rPr>
        <w:t>.</w:t>
      </w:r>
    </w:p>
    <w:p w14:paraId="5205920C"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AC0B97D"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State workforce impacts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all impacts to existing collective bargaining agreements or statewide compensation and benefits policy.</w:t>
      </w:r>
    </w:p>
    <w:p w14:paraId="0E98D62B" w14:textId="77777777" w:rsidR="001B4E43" w:rsidRPr="0062573B" w:rsidRDefault="001B4E43" w:rsidP="001B4E43">
      <w:pPr>
        <w:widowControl w:val="0"/>
        <w:autoSpaceDE w:val="0"/>
        <w:autoSpaceDN w:val="0"/>
        <w:spacing w:before="10" w:after="0" w:line="240" w:lineRule="auto"/>
        <w:rPr>
          <w:rFonts w:ascii="Garamond" w:eastAsia="Garamond" w:hAnsi="Garamond" w:cs="Garamond"/>
          <w:sz w:val="24"/>
          <w:szCs w:val="24"/>
          <w:lang w:bidi="en-US"/>
        </w:rPr>
      </w:pPr>
    </w:p>
    <w:p w14:paraId="70B004F3" w14:textId="77777777" w:rsidR="00AE2032" w:rsidRDefault="00AE2032">
      <w:pPr>
        <w:rPr>
          <w:rFonts w:ascii="Garamond" w:eastAsia="Garamond" w:hAnsi="Garamond" w:cs="Arial"/>
          <w:b/>
          <w:sz w:val="24"/>
          <w:lang w:bidi="en-US"/>
        </w:rPr>
      </w:pPr>
      <w:r>
        <w:rPr>
          <w:rFonts w:ascii="Garamond" w:eastAsia="Garamond" w:hAnsi="Garamond" w:cs="Arial"/>
          <w:b/>
          <w:sz w:val="24"/>
          <w:lang w:bidi="en-US"/>
        </w:rPr>
        <w:br w:type="page"/>
      </w:r>
    </w:p>
    <w:p w14:paraId="185CD65D" w14:textId="21345BBC"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 xml:space="preserve">State facilities </w:t>
      </w:r>
      <w:proofErr w:type="gramStart"/>
      <w:r w:rsidRPr="00DF5A00">
        <w:rPr>
          <w:rFonts w:ascii="Garamond" w:eastAsia="Garamond" w:hAnsi="Garamond" w:cs="Arial"/>
          <w:b/>
          <w:sz w:val="24"/>
          <w:lang w:bidi="en-US"/>
        </w:rPr>
        <w:t>impacts</w:t>
      </w:r>
      <w:proofErr w:type="gramEnd"/>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all impacts to facilities and workplace needs (</w:t>
      </w:r>
      <w:r>
        <w:rPr>
          <w:rFonts w:ascii="Garamond" w:eastAsia="Garamond" w:hAnsi="Garamond" w:cs="Garamond"/>
          <w:sz w:val="24"/>
          <w:szCs w:val="24"/>
          <w:lang w:bidi="en-US"/>
        </w:rPr>
        <w:t>s</w:t>
      </w:r>
      <w:r w:rsidRPr="0062573B">
        <w:rPr>
          <w:rFonts w:ascii="Garamond" w:eastAsia="Garamond" w:hAnsi="Garamond" w:cs="Garamond"/>
          <w:sz w:val="24"/>
          <w:szCs w:val="24"/>
          <w:lang w:bidi="en-US"/>
        </w:rPr>
        <w:t xml:space="preserve">ee </w:t>
      </w:r>
      <w:hyperlink r:id="rId8" w:history="1">
        <w:r w:rsidRPr="00BE1DE2">
          <w:rPr>
            <w:rStyle w:val="Hyperlink"/>
            <w:rFonts w:ascii="Garamond" w:eastAsia="Garamond" w:hAnsi="Garamond" w:cs="Garamond"/>
            <w:color w:val="0000FF"/>
            <w:sz w:val="24"/>
            <w:szCs w:val="24"/>
            <w:lang w:bidi="en-US"/>
          </w:rPr>
          <w:t>Chapter 9</w:t>
        </w:r>
      </w:hyperlink>
      <w:r w:rsidRPr="0062573B">
        <w:rPr>
          <w:rFonts w:ascii="Garamond" w:eastAsia="Garamond" w:hAnsi="Garamond" w:cs="Garamond"/>
          <w:sz w:val="24"/>
          <w:szCs w:val="24"/>
          <w:lang w:bidi="en-US"/>
        </w:rPr>
        <w:t xml:space="preserve"> - Leases and Maintenance). Describe in detail all impacts </w:t>
      </w:r>
      <w:proofErr w:type="gramStart"/>
      <w:r w:rsidRPr="0062573B">
        <w:rPr>
          <w:rFonts w:ascii="Garamond" w:eastAsia="Garamond" w:hAnsi="Garamond" w:cs="Garamond"/>
          <w:sz w:val="24"/>
          <w:szCs w:val="24"/>
          <w:lang w:bidi="en-US"/>
        </w:rPr>
        <w:t>to</w:t>
      </w:r>
      <w:proofErr w:type="gramEnd"/>
      <w:r w:rsidRPr="0062573B">
        <w:rPr>
          <w:rFonts w:ascii="Garamond" w:eastAsia="Garamond" w:hAnsi="Garamond" w:cs="Garamond"/>
          <w:sz w:val="24"/>
          <w:szCs w:val="24"/>
          <w:lang w:bidi="en-US"/>
        </w:rPr>
        <w:t xml:space="preserve"> capital budget requests.</w:t>
      </w:r>
    </w:p>
    <w:p w14:paraId="3C985DBD"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C50FF17" w14:textId="77777777" w:rsidR="001B4E43"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Puget Sound recovery</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 xml:space="preserve">If this request is related to Puget Sound recovery efforts, see </w:t>
      </w:r>
      <w:hyperlink r:id="rId9" w:history="1">
        <w:r w:rsidRPr="00BE1DE2">
          <w:rPr>
            <w:rStyle w:val="Hyperlink"/>
            <w:rFonts w:ascii="Garamond" w:eastAsia="Garamond" w:hAnsi="Garamond" w:cs="Garamond"/>
            <w:color w:val="0000FF"/>
            <w:sz w:val="24"/>
            <w:szCs w:val="24"/>
            <w:lang w:bidi="en-US"/>
          </w:rPr>
          <w:t>Chapter 14</w:t>
        </w:r>
      </w:hyperlink>
      <w:r w:rsidRPr="0062573B">
        <w:rPr>
          <w:rFonts w:ascii="Garamond" w:eastAsia="Garamond" w:hAnsi="Garamond" w:cs="Garamond"/>
          <w:sz w:val="24"/>
          <w:szCs w:val="24"/>
          <w:lang w:bidi="en-US"/>
        </w:rPr>
        <w:t xml:space="preserve"> of the budget instructions for additional instructions.</w:t>
      </w:r>
    </w:p>
    <w:p w14:paraId="0A56F09F" w14:textId="77777777" w:rsidR="001B4E43" w:rsidRDefault="001B4E43" w:rsidP="001B4E43">
      <w:pPr>
        <w:widowControl w:val="0"/>
        <w:autoSpaceDE w:val="0"/>
        <w:autoSpaceDN w:val="0"/>
        <w:spacing w:after="0" w:line="240" w:lineRule="auto"/>
        <w:ind w:left="220"/>
        <w:rPr>
          <w:rFonts w:ascii="Garamond" w:eastAsia="Garamond" w:hAnsi="Garamond" w:cs="Garamond"/>
          <w:sz w:val="24"/>
          <w:szCs w:val="24"/>
          <w:lang w:bidi="en-US"/>
        </w:rPr>
      </w:pPr>
    </w:p>
    <w:p w14:paraId="4459C061"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7850F0">
        <w:rPr>
          <w:rFonts w:ascii="Garamond" w:eastAsia="Garamond" w:hAnsi="Garamond" w:cs="Arial"/>
          <w:b/>
          <w:sz w:val="24"/>
          <w:lang w:bidi="en-US"/>
        </w:rPr>
        <w:t>Governor’s salmon strategy</w:t>
      </w:r>
      <w:r>
        <w:rPr>
          <w:rFonts w:ascii="Garamond" w:eastAsia="Garamond" w:hAnsi="Garamond" w:cs="Arial"/>
          <w:b/>
          <w:sz w:val="24"/>
          <w:lang w:bidi="en-US"/>
        </w:rPr>
        <w:t xml:space="preserve">. </w:t>
      </w:r>
      <w:r w:rsidRPr="002E4693">
        <w:rPr>
          <w:rFonts w:ascii="Garamond" w:eastAsia="Garamond" w:hAnsi="Garamond" w:cs="Garamond"/>
          <w:sz w:val="24"/>
          <w:szCs w:val="24"/>
          <w:lang w:bidi="en-US"/>
        </w:rPr>
        <w:t xml:space="preserve">If this request is related to implementing the Governor’s salmon strategy, see </w:t>
      </w:r>
      <w:hyperlink r:id="rId10" w:history="1">
        <w:r w:rsidRPr="00805537">
          <w:rPr>
            <w:rStyle w:val="Hyperlink"/>
            <w:rFonts w:ascii="Garamond" w:eastAsia="Garamond" w:hAnsi="Garamond" w:cs="Garamond"/>
            <w:color w:val="0000FF"/>
            <w:sz w:val="24"/>
            <w:szCs w:val="24"/>
            <w:lang w:bidi="en-US"/>
          </w:rPr>
          <w:t>Chapter 14</w:t>
        </w:r>
      </w:hyperlink>
      <w:r w:rsidRPr="002E4693">
        <w:rPr>
          <w:rFonts w:ascii="Garamond" w:eastAsia="Garamond" w:hAnsi="Garamond" w:cs="Garamond"/>
          <w:sz w:val="24"/>
          <w:szCs w:val="24"/>
          <w:lang w:bidi="en-US"/>
        </w:rPr>
        <w:t xml:space="preserve"> of the budget instructions for additional instructions.</w:t>
      </w:r>
    </w:p>
    <w:p w14:paraId="4236210E" w14:textId="77777777" w:rsidR="001B4E43" w:rsidRDefault="001B4E43" w:rsidP="001B4E43">
      <w:pPr>
        <w:widowControl w:val="0"/>
        <w:autoSpaceDE w:val="0"/>
        <w:autoSpaceDN w:val="0"/>
        <w:spacing w:after="0" w:line="259" w:lineRule="exact"/>
        <w:rPr>
          <w:rFonts w:ascii="Garamond" w:eastAsia="Garamond" w:hAnsi="Garamond" w:cs="Arial"/>
          <w:b/>
          <w:sz w:val="24"/>
          <w:lang w:bidi="en-US"/>
        </w:rPr>
      </w:pPr>
    </w:p>
    <w:p w14:paraId="319EEB6E"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Other supporting materials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Attach or reference any other supporting materials or information that will help analysts, policymakers and the public understand and prioritize your request.</w:t>
      </w:r>
    </w:p>
    <w:p w14:paraId="38BAB088" w14:textId="77777777" w:rsidR="001B4E43" w:rsidRPr="0062573B" w:rsidRDefault="001B4E43" w:rsidP="001B4E43">
      <w:pPr>
        <w:widowControl w:val="0"/>
        <w:autoSpaceDE w:val="0"/>
        <w:autoSpaceDN w:val="0"/>
        <w:spacing w:before="9" w:after="0" w:line="240" w:lineRule="auto"/>
        <w:rPr>
          <w:rFonts w:ascii="Garamond" w:eastAsia="Garamond" w:hAnsi="Garamond" w:cs="Garamond"/>
          <w:sz w:val="24"/>
          <w:szCs w:val="24"/>
          <w:lang w:bidi="en-US"/>
        </w:rPr>
      </w:pPr>
    </w:p>
    <w:p w14:paraId="6D131583" w14:textId="77777777" w:rsidR="001B4E43" w:rsidRPr="00D06C21" w:rsidRDefault="001B4E43" w:rsidP="001B4E43">
      <w:pPr>
        <w:widowControl w:val="0"/>
        <w:autoSpaceDE w:val="0"/>
        <w:autoSpaceDN w:val="0"/>
        <w:spacing w:after="0" w:line="259" w:lineRule="exact"/>
        <w:ind w:left="1"/>
        <w:rPr>
          <w:rFonts w:ascii="Garamond" w:eastAsia="Garamond" w:hAnsi="Garamond" w:cs="Garamond"/>
          <w:sz w:val="24"/>
          <w:szCs w:val="24"/>
          <w:lang w:bidi="en-US"/>
        </w:rPr>
      </w:pPr>
      <w:r w:rsidRPr="00DF5A00">
        <w:rPr>
          <w:rFonts w:ascii="Garamond" w:eastAsia="Garamond" w:hAnsi="Garamond" w:cs="Arial"/>
          <w:b/>
          <w:sz w:val="24"/>
          <w:lang w:bidi="en-US"/>
        </w:rPr>
        <w:t>Information technology (IT)</w:t>
      </w:r>
      <w:r>
        <w:rPr>
          <w:rFonts w:ascii="Garamond" w:eastAsia="Garamond" w:hAnsi="Garamond" w:cs="Arial"/>
          <w:b/>
          <w:sz w:val="24"/>
          <w:lang w:bidi="en-US"/>
        </w:rPr>
        <w:t xml:space="preserve">. </w:t>
      </w:r>
      <w:r w:rsidRPr="00D06C21">
        <w:rPr>
          <w:rFonts w:ascii="Garamond" w:eastAsia="Garamond" w:hAnsi="Garamond" w:cs="Garamond"/>
          <w:sz w:val="24"/>
          <w:szCs w:val="24"/>
          <w:lang w:bidi="en-US"/>
        </w:rPr>
        <w:t xml:space="preserve">Does this </w:t>
      </w:r>
      <w:r>
        <w:rPr>
          <w:rFonts w:ascii="Garamond" w:eastAsia="Garamond" w:hAnsi="Garamond" w:cs="Garamond"/>
          <w:sz w:val="24"/>
          <w:szCs w:val="24"/>
          <w:lang w:bidi="en-US"/>
        </w:rPr>
        <w:t>DP</w:t>
      </w:r>
      <w:r w:rsidRPr="00D06C21">
        <w:rPr>
          <w:rFonts w:ascii="Garamond" w:eastAsia="Garamond" w:hAnsi="Garamond" w:cs="Garamond"/>
          <w:sz w:val="24"/>
          <w:szCs w:val="24"/>
          <w:lang w:bidi="en-US"/>
        </w:rPr>
        <w:t xml:space="preserve"> include funding for any IT</w:t>
      </w:r>
      <w:r>
        <w:rPr>
          <w:rFonts w:ascii="Garamond" w:eastAsia="Garamond" w:hAnsi="Garamond" w:cs="Garamond"/>
          <w:sz w:val="24"/>
          <w:szCs w:val="24"/>
          <w:lang w:bidi="en-US"/>
        </w:rPr>
        <w:t>-</w:t>
      </w:r>
      <w:r w:rsidRPr="00D06C21">
        <w:rPr>
          <w:rFonts w:ascii="Garamond" w:eastAsia="Garamond" w:hAnsi="Garamond" w:cs="Garamond"/>
          <w:sz w:val="24"/>
          <w:szCs w:val="24"/>
          <w:lang w:bidi="en-US"/>
        </w:rPr>
        <w:t xml:space="preserve">related costs including hardware, software (to include cloud-based services), contracts or staff? If the answer is yes, you will be prompted to attach a complete IT addendum. (See </w:t>
      </w:r>
      <w:hyperlink r:id="rId11" w:history="1">
        <w:r w:rsidRPr="00BE1DE2">
          <w:rPr>
            <w:rStyle w:val="Hyperlink"/>
            <w:rFonts w:ascii="Garamond" w:eastAsia="Garamond" w:hAnsi="Garamond" w:cs="Garamond"/>
            <w:color w:val="0000FF"/>
            <w:sz w:val="24"/>
            <w:szCs w:val="24"/>
            <w:lang w:bidi="en-US"/>
          </w:rPr>
          <w:t>Chapter 10</w:t>
        </w:r>
      </w:hyperlink>
      <w:r w:rsidRPr="00D06C21">
        <w:rPr>
          <w:rFonts w:ascii="Garamond" w:eastAsia="Garamond" w:hAnsi="Garamond" w:cs="Garamond"/>
          <w:sz w:val="24"/>
          <w:szCs w:val="24"/>
          <w:lang w:bidi="en-US"/>
        </w:rPr>
        <w:t xml:space="preserve"> for additional requirements.)</w:t>
      </w:r>
    </w:p>
    <w:p w14:paraId="102D4711" w14:textId="77777777" w:rsidR="001B4E43" w:rsidRPr="00BE1FD6" w:rsidRDefault="001B4E43" w:rsidP="001B4E43">
      <w:pPr>
        <w:spacing w:after="0" w:line="240" w:lineRule="auto"/>
        <w:rPr>
          <w:rFonts w:ascii="Garamond" w:hAnsi="Garamond" w:cstheme="minorHAnsi"/>
          <w:sz w:val="24"/>
        </w:rPr>
      </w:pPr>
    </w:p>
    <w:p w14:paraId="340C100C" w14:textId="77777777" w:rsidR="001B4E43" w:rsidRDefault="001B4E43" w:rsidP="001B4E43"/>
    <w:bookmarkEnd w:id="0"/>
    <w:p w14:paraId="5E8D5BCD" w14:textId="77777777" w:rsidR="00724264" w:rsidRDefault="00724264"/>
    <w:sectPr w:rsidR="00724264" w:rsidSect="00266536">
      <w:footerReference w:type="default" r:id="rId12"/>
      <w:pgSz w:w="12240" w:h="15840"/>
      <w:pgMar w:top="1170" w:right="1440" w:bottom="90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01FD8" w14:textId="77777777" w:rsidR="00565991" w:rsidRDefault="00565991" w:rsidP="00266536">
      <w:pPr>
        <w:spacing w:after="0" w:line="240" w:lineRule="auto"/>
      </w:pPr>
      <w:r>
        <w:separator/>
      </w:r>
    </w:p>
  </w:endnote>
  <w:endnote w:type="continuationSeparator" w:id="0">
    <w:p w14:paraId="502E584B" w14:textId="77777777" w:rsidR="00565991" w:rsidRDefault="00565991" w:rsidP="0026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9F4D" w14:textId="7189BDBB" w:rsidR="00266536" w:rsidRPr="00266536" w:rsidRDefault="00266536" w:rsidP="00266536">
    <w:pPr>
      <w:pStyle w:val="Footer"/>
      <w:pBdr>
        <w:top w:val="single" w:sz="8" w:space="1" w:color="A6A6A6" w:themeColor="background1" w:themeShade="A6"/>
      </w:pBdr>
      <w:rPr>
        <w:rFonts w:ascii="Century Gothic" w:hAnsi="Century Gothic"/>
        <w:sz w:val="18"/>
        <w:szCs w:val="18"/>
      </w:rPr>
    </w:pPr>
    <w:r w:rsidRPr="00266536">
      <w:rPr>
        <w:rFonts w:ascii="Century Gothic" w:hAnsi="Century Gothic"/>
        <w:sz w:val="18"/>
        <w:szCs w:val="18"/>
      </w:rPr>
      <w:t xml:space="preserve">2025-27 Budget </w:t>
    </w:r>
    <w:r>
      <w:rPr>
        <w:rFonts w:ascii="Century Gothic" w:hAnsi="Century Gothic"/>
        <w:sz w:val="18"/>
        <w:szCs w:val="18"/>
      </w:rPr>
      <w:t>Instructions Forms</w:t>
    </w:r>
    <w:r w:rsidRPr="00266536">
      <w:rPr>
        <w:rFonts w:ascii="Century Gothic" w:hAnsi="Century Gothic"/>
        <w:sz w:val="18"/>
        <w:szCs w:val="18"/>
      </w:rPr>
      <w:tab/>
    </w:r>
    <w:r w:rsidRPr="00266536">
      <w:rPr>
        <w:rFonts w:ascii="Century Gothic" w:hAnsi="Century Gothic"/>
        <w:sz w:val="18"/>
        <w:szCs w:val="18"/>
      </w:rPr>
      <w:tab/>
      <w:t xml:space="preserve">Decision Package </w:t>
    </w:r>
  </w:p>
  <w:p w14:paraId="6D0D2D86" w14:textId="3719E4DD" w:rsidR="00266536" w:rsidRPr="00266536" w:rsidRDefault="00266536">
    <w:pPr>
      <w:pStyle w:val="Footer"/>
      <w:rPr>
        <w:rFonts w:ascii="Century Gothic" w:hAnsi="Century Gothic"/>
        <w:sz w:val="18"/>
        <w:szCs w:val="18"/>
      </w:rPr>
    </w:pPr>
    <w:r w:rsidRPr="00266536">
      <w:rPr>
        <w:rFonts w:ascii="Century Gothic" w:hAnsi="Century Gothic"/>
        <w:sz w:val="18"/>
        <w:szCs w:val="18"/>
      </w:rPr>
      <w:t>May 2</w:t>
    </w:r>
    <w:r>
      <w:rPr>
        <w:rFonts w:ascii="Century Gothic" w:hAnsi="Century Gothic"/>
        <w:sz w:val="18"/>
        <w:szCs w:val="18"/>
      </w:rPr>
      <w:t>0</w:t>
    </w:r>
    <w:r w:rsidRPr="00266536">
      <w:rPr>
        <w:rFonts w:ascii="Century Gothic" w:hAnsi="Century Gothic"/>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E2F50" w14:textId="77777777" w:rsidR="00565991" w:rsidRDefault="00565991" w:rsidP="00266536">
      <w:pPr>
        <w:spacing w:after="0" w:line="240" w:lineRule="auto"/>
      </w:pPr>
      <w:r>
        <w:separator/>
      </w:r>
    </w:p>
  </w:footnote>
  <w:footnote w:type="continuationSeparator" w:id="0">
    <w:p w14:paraId="1D5457F4" w14:textId="77777777" w:rsidR="00565991" w:rsidRDefault="00565991" w:rsidP="00266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D2302"/>
    <w:multiLevelType w:val="hybridMultilevel"/>
    <w:tmpl w:val="EFF2CEFA"/>
    <w:lvl w:ilvl="0" w:tplc="04090005">
      <w:start w:val="1"/>
      <w:numFmt w:val="bullet"/>
      <w:lvlText w:val=""/>
      <w:lvlJc w:val="left"/>
      <w:pPr>
        <w:ind w:left="671" w:hanging="272"/>
      </w:pPr>
      <w:rPr>
        <w:rFonts w:ascii="Wingdings" w:hAnsi="Wingdings" w:hint="default"/>
        <w:w w:val="100"/>
        <w:lang w:val="en-US" w:eastAsia="en-US" w:bidi="en-US"/>
      </w:rPr>
    </w:lvl>
    <w:lvl w:ilvl="1" w:tplc="53E61F3A">
      <w:start w:val="1"/>
      <w:numFmt w:val="bullet"/>
      <w:lvlText w:val="»"/>
      <w:lvlJc w:val="left"/>
      <w:pPr>
        <w:ind w:left="1400" w:hanging="274"/>
      </w:pPr>
      <w:rPr>
        <w:rFonts w:ascii="Garamond" w:hAnsi="Garamond" w:hint="default"/>
        <w:w w:val="100"/>
        <w:sz w:val="24"/>
        <w:szCs w:val="24"/>
        <w:lang w:val="en-US" w:eastAsia="en-US" w:bidi="en-US"/>
      </w:rPr>
    </w:lvl>
    <w:lvl w:ilvl="2" w:tplc="7F7C5672">
      <w:numFmt w:val="bullet"/>
      <w:lvlText w:val="•"/>
      <w:lvlJc w:val="left"/>
      <w:pPr>
        <w:ind w:left="2380" w:hanging="274"/>
      </w:pPr>
      <w:rPr>
        <w:rFonts w:hint="default"/>
        <w:lang w:val="en-US" w:eastAsia="en-US" w:bidi="en-US"/>
      </w:rPr>
    </w:lvl>
    <w:lvl w:ilvl="3" w:tplc="C6868B78">
      <w:numFmt w:val="bullet"/>
      <w:lvlText w:val="•"/>
      <w:lvlJc w:val="left"/>
      <w:pPr>
        <w:ind w:left="3360" w:hanging="274"/>
      </w:pPr>
      <w:rPr>
        <w:rFonts w:hint="default"/>
        <w:lang w:val="en-US" w:eastAsia="en-US" w:bidi="en-US"/>
      </w:rPr>
    </w:lvl>
    <w:lvl w:ilvl="4" w:tplc="2056F618">
      <w:numFmt w:val="bullet"/>
      <w:lvlText w:val="•"/>
      <w:lvlJc w:val="left"/>
      <w:pPr>
        <w:ind w:left="4340" w:hanging="274"/>
      </w:pPr>
      <w:rPr>
        <w:rFonts w:hint="default"/>
        <w:lang w:val="en-US" w:eastAsia="en-US" w:bidi="en-US"/>
      </w:rPr>
    </w:lvl>
    <w:lvl w:ilvl="5" w:tplc="A1AA7B16">
      <w:numFmt w:val="bullet"/>
      <w:lvlText w:val="•"/>
      <w:lvlJc w:val="left"/>
      <w:pPr>
        <w:ind w:left="5320" w:hanging="274"/>
      </w:pPr>
      <w:rPr>
        <w:rFonts w:hint="default"/>
        <w:lang w:val="en-US" w:eastAsia="en-US" w:bidi="en-US"/>
      </w:rPr>
    </w:lvl>
    <w:lvl w:ilvl="6" w:tplc="99FE1D80">
      <w:numFmt w:val="bullet"/>
      <w:lvlText w:val="•"/>
      <w:lvlJc w:val="left"/>
      <w:pPr>
        <w:ind w:left="6300" w:hanging="274"/>
      </w:pPr>
      <w:rPr>
        <w:rFonts w:hint="default"/>
        <w:lang w:val="en-US" w:eastAsia="en-US" w:bidi="en-US"/>
      </w:rPr>
    </w:lvl>
    <w:lvl w:ilvl="7" w:tplc="2BD4F176">
      <w:numFmt w:val="bullet"/>
      <w:lvlText w:val="•"/>
      <w:lvlJc w:val="left"/>
      <w:pPr>
        <w:ind w:left="7280" w:hanging="274"/>
      </w:pPr>
      <w:rPr>
        <w:rFonts w:hint="default"/>
        <w:lang w:val="en-US" w:eastAsia="en-US" w:bidi="en-US"/>
      </w:rPr>
    </w:lvl>
    <w:lvl w:ilvl="8" w:tplc="E2C2AB4C">
      <w:numFmt w:val="bullet"/>
      <w:lvlText w:val="•"/>
      <w:lvlJc w:val="left"/>
      <w:pPr>
        <w:ind w:left="8260" w:hanging="274"/>
      </w:pPr>
      <w:rPr>
        <w:rFonts w:hint="default"/>
        <w:lang w:val="en-US" w:eastAsia="en-US" w:bidi="en-US"/>
      </w:rPr>
    </w:lvl>
  </w:abstractNum>
  <w:abstractNum w:abstractNumId="1" w15:restartNumberingAfterBreak="0">
    <w:nsid w:val="4EB3708F"/>
    <w:multiLevelType w:val="hybridMultilevel"/>
    <w:tmpl w:val="AD5668A0"/>
    <w:lvl w:ilvl="0" w:tplc="41DAA13A">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02FB8"/>
    <w:multiLevelType w:val="hybridMultilevel"/>
    <w:tmpl w:val="9A289B78"/>
    <w:lvl w:ilvl="0" w:tplc="C600742C">
      <w:start w:val="1"/>
      <w:numFmt w:val="decimal"/>
      <w:lvlText w:val="%1."/>
      <w:lvlJc w:val="left"/>
      <w:pPr>
        <w:ind w:left="759" w:hanging="360"/>
      </w:pPr>
      <w:rPr>
        <w:rFonts w:ascii="Garamond" w:hAnsi="Garamond" w:hint="default"/>
        <w:sz w:val="24"/>
        <w:szCs w:val="24"/>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num w:numId="1" w16cid:durableId="614674341">
    <w:abstractNumId w:val="0"/>
  </w:num>
  <w:num w:numId="2" w16cid:durableId="21395721">
    <w:abstractNumId w:val="1"/>
  </w:num>
  <w:num w:numId="3" w16cid:durableId="59540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43"/>
    <w:rsid w:val="00096F2E"/>
    <w:rsid w:val="001B4E43"/>
    <w:rsid w:val="00266536"/>
    <w:rsid w:val="004803A0"/>
    <w:rsid w:val="004D30FF"/>
    <w:rsid w:val="00565991"/>
    <w:rsid w:val="005B14CE"/>
    <w:rsid w:val="00724264"/>
    <w:rsid w:val="008655FB"/>
    <w:rsid w:val="008D4ECA"/>
    <w:rsid w:val="00AE2032"/>
    <w:rsid w:val="00B80A64"/>
    <w:rsid w:val="00C92C5C"/>
    <w:rsid w:val="00D81B56"/>
    <w:rsid w:val="00F8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12A2"/>
  <w15:chartTrackingRefBased/>
  <w15:docId w15:val="{1D2568CB-7BAF-4027-B706-68ABAB4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43"/>
    <w:rPr>
      <w:kern w:val="0"/>
      <w14:ligatures w14:val="none"/>
    </w:rPr>
  </w:style>
  <w:style w:type="paragraph" w:styleId="Heading1">
    <w:name w:val="heading 1"/>
    <w:basedOn w:val="Normal"/>
    <w:next w:val="Normal"/>
    <w:link w:val="Heading1Char"/>
    <w:uiPriority w:val="9"/>
    <w:qFormat/>
    <w:rsid w:val="001B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E43"/>
    <w:rPr>
      <w:rFonts w:eastAsiaTheme="majorEastAsia" w:cstheme="majorBidi"/>
      <w:color w:val="272727" w:themeColor="text1" w:themeTint="D8"/>
    </w:rPr>
  </w:style>
  <w:style w:type="paragraph" w:styleId="Title">
    <w:name w:val="Title"/>
    <w:basedOn w:val="Normal"/>
    <w:next w:val="Normal"/>
    <w:link w:val="TitleChar"/>
    <w:uiPriority w:val="10"/>
    <w:qFormat/>
    <w:rsid w:val="001B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E43"/>
    <w:pPr>
      <w:spacing w:before="160"/>
      <w:jc w:val="center"/>
    </w:pPr>
    <w:rPr>
      <w:i/>
      <w:iCs/>
      <w:color w:val="404040" w:themeColor="text1" w:themeTint="BF"/>
    </w:rPr>
  </w:style>
  <w:style w:type="character" w:customStyle="1" w:styleId="QuoteChar">
    <w:name w:val="Quote Char"/>
    <w:basedOn w:val="DefaultParagraphFont"/>
    <w:link w:val="Quote"/>
    <w:uiPriority w:val="29"/>
    <w:rsid w:val="001B4E43"/>
    <w:rPr>
      <w:i/>
      <w:iCs/>
      <w:color w:val="404040" w:themeColor="text1" w:themeTint="BF"/>
    </w:rPr>
  </w:style>
  <w:style w:type="paragraph" w:styleId="ListParagraph">
    <w:name w:val="List Paragraph"/>
    <w:basedOn w:val="Normal"/>
    <w:uiPriority w:val="34"/>
    <w:qFormat/>
    <w:rsid w:val="001B4E43"/>
    <w:pPr>
      <w:ind w:left="720"/>
      <w:contextualSpacing/>
    </w:pPr>
  </w:style>
  <w:style w:type="character" w:styleId="IntenseEmphasis">
    <w:name w:val="Intense Emphasis"/>
    <w:basedOn w:val="DefaultParagraphFont"/>
    <w:uiPriority w:val="21"/>
    <w:qFormat/>
    <w:rsid w:val="001B4E43"/>
    <w:rPr>
      <w:i/>
      <w:iCs/>
      <w:color w:val="0F4761" w:themeColor="accent1" w:themeShade="BF"/>
    </w:rPr>
  </w:style>
  <w:style w:type="paragraph" w:styleId="IntenseQuote">
    <w:name w:val="Intense Quote"/>
    <w:basedOn w:val="Normal"/>
    <w:next w:val="Normal"/>
    <w:link w:val="IntenseQuoteChar"/>
    <w:uiPriority w:val="30"/>
    <w:qFormat/>
    <w:rsid w:val="001B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E43"/>
    <w:rPr>
      <w:i/>
      <w:iCs/>
      <w:color w:val="0F4761" w:themeColor="accent1" w:themeShade="BF"/>
    </w:rPr>
  </w:style>
  <w:style w:type="character" w:styleId="IntenseReference">
    <w:name w:val="Intense Reference"/>
    <w:basedOn w:val="DefaultParagraphFont"/>
    <w:uiPriority w:val="32"/>
    <w:qFormat/>
    <w:rsid w:val="001B4E43"/>
    <w:rPr>
      <w:b/>
      <w:bCs/>
      <w:smallCaps/>
      <w:color w:val="0F4761" w:themeColor="accent1" w:themeShade="BF"/>
      <w:spacing w:val="5"/>
    </w:rPr>
  </w:style>
  <w:style w:type="character" w:styleId="Hyperlink">
    <w:name w:val="Hyperlink"/>
    <w:basedOn w:val="DefaultParagraphFont"/>
    <w:uiPriority w:val="99"/>
    <w:unhideWhenUsed/>
    <w:rsid w:val="001B4E43"/>
    <w:rPr>
      <w:color w:val="467886" w:themeColor="hyperlink"/>
      <w:u w:val="single"/>
    </w:rPr>
  </w:style>
  <w:style w:type="character" w:styleId="CommentReference">
    <w:name w:val="annotation reference"/>
    <w:basedOn w:val="DefaultParagraphFont"/>
    <w:uiPriority w:val="99"/>
    <w:semiHidden/>
    <w:unhideWhenUsed/>
    <w:rsid w:val="001B4E43"/>
    <w:rPr>
      <w:sz w:val="16"/>
      <w:szCs w:val="16"/>
    </w:rPr>
  </w:style>
  <w:style w:type="paragraph" w:styleId="CommentText">
    <w:name w:val="annotation text"/>
    <w:basedOn w:val="Normal"/>
    <w:link w:val="CommentTextChar"/>
    <w:uiPriority w:val="99"/>
    <w:unhideWhenUsed/>
    <w:rsid w:val="001B4E43"/>
    <w:pPr>
      <w:spacing w:line="240" w:lineRule="auto"/>
    </w:pPr>
    <w:rPr>
      <w:sz w:val="20"/>
      <w:szCs w:val="20"/>
    </w:rPr>
  </w:style>
  <w:style w:type="character" w:customStyle="1" w:styleId="CommentTextChar">
    <w:name w:val="Comment Text Char"/>
    <w:basedOn w:val="DefaultParagraphFont"/>
    <w:link w:val="CommentText"/>
    <w:uiPriority w:val="99"/>
    <w:rsid w:val="001B4E43"/>
    <w:rPr>
      <w:kern w:val="0"/>
      <w:sz w:val="20"/>
      <w:szCs w:val="20"/>
      <w14:ligatures w14:val="none"/>
    </w:rPr>
  </w:style>
  <w:style w:type="character" w:styleId="Mention">
    <w:name w:val="Mention"/>
    <w:basedOn w:val="DefaultParagraphFont"/>
    <w:uiPriority w:val="99"/>
    <w:unhideWhenUsed/>
    <w:rsid w:val="001B4E43"/>
    <w:rPr>
      <w:color w:val="2B579A"/>
      <w:shd w:val="clear" w:color="auto" w:fill="E1DFDD"/>
    </w:rPr>
  </w:style>
  <w:style w:type="paragraph" w:styleId="Header">
    <w:name w:val="header"/>
    <w:basedOn w:val="Normal"/>
    <w:link w:val="HeaderChar"/>
    <w:uiPriority w:val="99"/>
    <w:unhideWhenUsed/>
    <w:rsid w:val="0026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36"/>
    <w:rPr>
      <w:kern w:val="0"/>
      <w14:ligatures w14:val="none"/>
    </w:rPr>
  </w:style>
  <w:style w:type="paragraph" w:styleId="Footer">
    <w:name w:val="footer"/>
    <w:basedOn w:val="Normal"/>
    <w:link w:val="FooterChar"/>
    <w:uiPriority w:val="99"/>
    <w:unhideWhenUsed/>
    <w:rsid w:val="0026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36"/>
    <w:rPr>
      <w:kern w:val="0"/>
      <w14:ligatures w14:val="none"/>
    </w:rPr>
  </w:style>
  <w:style w:type="character" w:styleId="UnresolvedMention">
    <w:name w:val="Unresolved Mention"/>
    <w:basedOn w:val="DefaultParagraphFont"/>
    <w:uiPriority w:val="99"/>
    <w:semiHidden/>
    <w:unhideWhenUsed/>
    <w:rsid w:val="0048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budget/instructions/operating/2025-27/Ch9Faciliti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wa.gov/datasets/e0074300efda47efa6b01e6236bcfe48_0/explore?location=47.146578%2C-120.897341%2C7.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m.wa.gov/sites/default/files/public/budget/instructions/operating/2025-27/Ch10IT.pdf" TargetMode="External"/><Relationship Id="rId5" Type="http://schemas.openxmlformats.org/officeDocument/2006/relationships/footnotes" Target="footnotes.xml"/><Relationship Id="rId10" Type="http://schemas.openxmlformats.org/officeDocument/2006/relationships/hyperlink" Target="https://ofm.wa.gov/sites/default/files/public/budget/instructions/operating/2025-27/Ch14PSRecovSalmon.pdf" TargetMode="External"/><Relationship Id="rId4" Type="http://schemas.openxmlformats.org/officeDocument/2006/relationships/webSettings" Target="webSettings.xml"/><Relationship Id="rId9" Type="http://schemas.openxmlformats.org/officeDocument/2006/relationships/hyperlink" Target="https://ofm.wa.gov/sites/default/files/public/budget/instructions/operating/2025-27/Ch14PSRecovSalm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1618</Words>
  <Characters>9229</Characters>
  <Application>Microsoft Office Word</Application>
  <DocSecurity>0</DocSecurity>
  <Lines>76</Lines>
  <Paragraphs>21</Paragraphs>
  <ScaleCrop>false</ScaleCrop>
  <Company>Office of Financial Management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Linda (OFM)</dc:creator>
  <cp:keywords/>
  <dc:description/>
  <cp:lastModifiedBy>Hamilton, Linda (OFM)</cp:lastModifiedBy>
  <cp:revision>3</cp:revision>
  <dcterms:created xsi:type="dcterms:W3CDTF">2024-05-28T18:28:00Z</dcterms:created>
  <dcterms:modified xsi:type="dcterms:W3CDTF">2024-05-31T16:43:00Z</dcterms:modified>
</cp:coreProperties>
</file>