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E0DA0" w14:textId="77777777" w:rsidR="00B4360D" w:rsidRDefault="00B4360D" w:rsidP="00ED5D8D">
      <w:pPr>
        <w:pStyle w:val="Heading1"/>
        <w:spacing w:before="0" w:line="240" w:lineRule="auto"/>
        <w:rPr>
          <w:rFonts w:cs="Arial"/>
          <w:szCs w:val="22"/>
          <w:u w:val="single"/>
        </w:rPr>
      </w:pPr>
      <w:bookmarkStart w:id="0" w:name="_Hlk131416663"/>
      <w:bookmarkStart w:id="1" w:name="_Hlk135120398"/>
    </w:p>
    <w:p w14:paraId="62CFBF3A" w14:textId="270552F1" w:rsidR="00ED5D8D" w:rsidRDefault="00B4360D" w:rsidP="00ED5D8D">
      <w:pPr>
        <w:pStyle w:val="Heading1"/>
        <w:spacing w:before="0"/>
        <w:rPr>
          <w:rFonts w:cs="Arial"/>
          <w:bCs/>
          <w:u w:val="single"/>
        </w:rPr>
      </w:pPr>
      <w:r w:rsidRPr="00ED5D8D">
        <w:rPr>
          <w:rStyle w:val="Heading1Char"/>
          <w:b/>
          <w:bCs/>
          <w:u w:val="single"/>
        </w:rPr>
        <w:t>Item #1</w:t>
      </w:r>
      <w:r w:rsidR="003A5A74">
        <w:rPr>
          <w:rStyle w:val="Heading1Char"/>
          <w:b/>
          <w:bCs/>
          <w:u w:val="single"/>
        </w:rPr>
        <w:t xml:space="preserve"> </w:t>
      </w:r>
      <w:r w:rsidRPr="00ED5D8D">
        <w:rPr>
          <w:rStyle w:val="Heading1Char"/>
          <w:b/>
          <w:bCs/>
          <w:u w:val="single"/>
        </w:rPr>
        <w:t>– Temporary Layoff – Clean up</w:t>
      </w:r>
      <w:r w:rsidRPr="002A4293">
        <w:rPr>
          <w:rFonts w:cs="Arial"/>
          <w:bCs/>
        </w:rPr>
        <w:t xml:space="preserve"> </w:t>
      </w:r>
      <w:r w:rsidRPr="002A4293">
        <w:rPr>
          <w:rFonts w:cs="Arial"/>
          <w:bCs/>
          <w:color w:val="FF0000"/>
        </w:rPr>
        <w:t>*</w:t>
      </w:r>
      <w:proofErr w:type="gramStart"/>
      <w:r w:rsidRPr="002A4293">
        <w:rPr>
          <w:rFonts w:cs="Arial"/>
          <w:bCs/>
          <w:color w:val="FF0000"/>
        </w:rPr>
        <w:t>NEW</w:t>
      </w:r>
      <w:proofErr w:type="gramEnd"/>
      <w:r w:rsidRPr="002A4293">
        <w:rPr>
          <w:rFonts w:cs="Arial"/>
          <w:bCs/>
          <w:u w:val="single"/>
        </w:rPr>
        <w:t xml:space="preserve"> </w:t>
      </w:r>
    </w:p>
    <w:p w14:paraId="7A0404EF" w14:textId="77777777" w:rsidR="00ED5D8D" w:rsidRDefault="00ED5D8D" w:rsidP="00ED5D8D">
      <w:pPr>
        <w:spacing w:after="0"/>
        <w:rPr>
          <w:rFonts w:ascii="Arial" w:hAnsi="Arial" w:cs="Arial"/>
          <w:b/>
          <w:bCs/>
          <w:u w:val="single"/>
        </w:rPr>
      </w:pPr>
    </w:p>
    <w:p w14:paraId="6997B593" w14:textId="06976B82" w:rsidR="00B4360D" w:rsidRDefault="00B4360D" w:rsidP="00ED5D8D">
      <w:pPr>
        <w:spacing w:after="0"/>
        <w:rPr>
          <w:rFonts w:ascii="Arial" w:hAnsi="Arial" w:cs="Arial"/>
        </w:rPr>
      </w:pPr>
      <w:r w:rsidRPr="009315E1">
        <w:rPr>
          <w:rFonts w:ascii="Arial" w:hAnsi="Arial" w:cs="Arial"/>
          <w:b/>
          <w:bCs/>
          <w:u w:val="single"/>
        </w:rPr>
        <w:t>Staff note:</w:t>
      </w:r>
      <w:r w:rsidRPr="009315E1">
        <w:rPr>
          <w:rFonts w:ascii="Arial" w:hAnsi="Arial" w:cs="Arial"/>
        </w:rPr>
        <w:t xml:space="preserve"> </w:t>
      </w:r>
      <w:hyperlink r:id="rId8" w:history="1">
        <w:r w:rsidRPr="00E740B2">
          <w:rPr>
            <w:rStyle w:val="Hyperlink"/>
            <w:rFonts w:ascii="Arial" w:hAnsi="Arial" w:cs="Arial"/>
          </w:rPr>
          <w:t>ESSB 6503</w:t>
        </w:r>
      </w:hyperlink>
      <w:r w:rsidRPr="009315E1">
        <w:rPr>
          <w:rFonts w:ascii="Arial" w:hAnsi="Arial" w:cs="Arial"/>
        </w:rPr>
        <w:t xml:space="preserve"> passed during the 2010 legislative session</w:t>
      </w:r>
      <w:r>
        <w:rPr>
          <w:rFonts w:ascii="Arial" w:hAnsi="Arial" w:cs="Arial"/>
        </w:rPr>
        <w:t xml:space="preserve">, </w:t>
      </w:r>
      <w:r w:rsidRPr="00D950A8">
        <w:rPr>
          <w:rFonts w:ascii="Arial" w:hAnsi="Arial" w:cs="Arial"/>
        </w:rPr>
        <w:t>Chapter 32, 2010 Laws</w:t>
      </w:r>
      <w:r w:rsidRPr="009315E1">
        <w:rPr>
          <w:rFonts w:ascii="Arial" w:hAnsi="Arial" w:cs="Arial"/>
        </w:rPr>
        <w:t xml:space="preserve">, requiring </w:t>
      </w:r>
      <w:r>
        <w:rPr>
          <w:rFonts w:ascii="Arial" w:hAnsi="Arial" w:cs="Arial"/>
        </w:rPr>
        <w:t xml:space="preserve">a </w:t>
      </w:r>
      <w:r w:rsidRPr="009315E1">
        <w:rPr>
          <w:rFonts w:ascii="Arial" w:hAnsi="Arial" w:cs="Arial"/>
        </w:rPr>
        <w:t>reduc</w:t>
      </w:r>
      <w:r>
        <w:rPr>
          <w:rFonts w:ascii="Arial" w:hAnsi="Arial" w:cs="Arial"/>
        </w:rPr>
        <w:t>tion in</w:t>
      </w:r>
      <w:r w:rsidRPr="009315E1">
        <w:rPr>
          <w:rFonts w:ascii="Arial" w:hAnsi="Arial" w:cs="Arial"/>
        </w:rPr>
        <w:t xml:space="preserve"> expenditures during the 2009-2011 fiscal biennium. As a result, amendments to Title 357 WAC were adopted to reflect the requirements stemming from this legislation as it related to the implementation of temporary layoffs</w:t>
      </w:r>
      <w:r>
        <w:rPr>
          <w:rFonts w:ascii="Arial" w:hAnsi="Arial" w:cs="Arial"/>
        </w:rPr>
        <w:t xml:space="preserve"> specific to the exception regarding the use of vacation leave during the period of layoff</w:t>
      </w:r>
      <w:r w:rsidRPr="009315E1">
        <w:rPr>
          <w:rFonts w:ascii="Arial" w:hAnsi="Arial" w:cs="Arial"/>
        </w:rPr>
        <w:t xml:space="preserve">. </w:t>
      </w:r>
    </w:p>
    <w:p w14:paraId="311E6E0F" w14:textId="77777777" w:rsidR="00193D47" w:rsidRPr="009315E1" w:rsidRDefault="00193D47" w:rsidP="00ED5D8D">
      <w:pPr>
        <w:spacing w:after="0"/>
        <w:rPr>
          <w:rFonts w:ascii="Arial" w:hAnsi="Arial" w:cs="Arial"/>
        </w:rPr>
      </w:pPr>
    </w:p>
    <w:p w14:paraId="7C1DCA53" w14:textId="77777777" w:rsidR="00B4360D" w:rsidRDefault="00B4360D" w:rsidP="00ED5D8D">
      <w:pPr>
        <w:spacing w:after="0"/>
        <w:rPr>
          <w:rFonts w:ascii="Arial" w:hAnsi="Arial" w:cs="Arial"/>
        </w:rPr>
      </w:pPr>
      <w:r w:rsidRPr="009315E1">
        <w:rPr>
          <w:rFonts w:ascii="Arial" w:hAnsi="Arial" w:cs="Arial"/>
        </w:rPr>
        <w:t xml:space="preserve">We are proposing to </w:t>
      </w:r>
      <w:r>
        <w:rPr>
          <w:rFonts w:ascii="Arial" w:hAnsi="Arial" w:cs="Arial"/>
        </w:rPr>
        <w:t>amend WAC 357-46-067 and WAC 357-58-554 to r</w:t>
      </w:r>
      <w:r w:rsidRPr="009315E1">
        <w:rPr>
          <w:rFonts w:ascii="Arial" w:hAnsi="Arial" w:cs="Arial"/>
        </w:rPr>
        <w:t>emove obsolete language</w:t>
      </w:r>
      <w:r>
        <w:rPr>
          <w:rFonts w:ascii="Arial" w:hAnsi="Arial" w:cs="Arial"/>
        </w:rPr>
        <w:t xml:space="preserve">. </w:t>
      </w:r>
    </w:p>
    <w:p w14:paraId="6A6246CA" w14:textId="77777777" w:rsidR="00ED5D8D" w:rsidRDefault="00ED5D8D" w:rsidP="00ED5D8D">
      <w:pPr>
        <w:spacing w:after="0"/>
        <w:rPr>
          <w:rFonts w:ascii="Arial" w:hAnsi="Arial" w:cs="Arial"/>
        </w:rPr>
      </w:pPr>
    </w:p>
    <w:p w14:paraId="614A0122" w14:textId="67CEED86" w:rsidR="00B4360D" w:rsidRDefault="00B4360D" w:rsidP="00ED5D8D">
      <w:pPr>
        <w:spacing w:after="0"/>
        <w:rPr>
          <w:rFonts w:ascii="Arial" w:hAnsi="Arial" w:cs="Arial"/>
        </w:rPr>
      </w:pPr>
      <w:r w:rsidRPr="009315E1">
        <w:rPr>
          <w:rFonts w:ascii="Arial" w:hAnsi="Arial" w:cs="Arial"/>
        </w:rPr>
        <w:t>Lead: Patricia Foshaug</w:t>
      </w:r>
    </w:p>
    <w:p w14:paraId="68A04F6D" w14:textId="77777777" w:rsidR="00ED5D8D" w:rsidRDefault="00ED5D8D" w:rsidP="00ED5D8D">
      <w:pPr>
        <w:spacing w:after="0"/>
        <w:rPr>
          <w:rFonts w:ascii="Arial" w:hAnsi="Arial" w:cs="Arial"/>
        </w:rPr>
      </w:pPr>
    </w:p>
    <w:p w14:paraId="59D45E7C" w14:textId="77777777" w:rsidR="00893DDF" w:rsidRDefault="00893DDF" w:rsidP="00ED5D8D">
      <w:pPr>
        <w:spacing w:after="0"/>
        <w:rPr>
          <w:rFonts w:ascii="Arial" w:hAnsi="Arial" w:cs="Arial"/>
        </w:rPr>
      </w:pPr>
    </w:p>
    <w:p w14:paraId="6F1A5329" w14:textId="77777777" w:rsidR="00B4360D" w:rsidRDefault="00B4360D" w:rsidP="00ED5D8D">
      <w:pPr>
        <w:spacing w:after="0"/>
        <w:rPr>
          <w:rFonts w:ascii="Arial" w:hAnsi="Arial" w:cs="Arial"/>
          <w:b/>
          <w:bCs/>
          <w:u w:val="single"/>
        </w:rPr>
      </w:pPr>
      <w:r w:rsidRPr="00D950A8">
        <w:rPr>
          <w:rFonts w:ascii="Arial" w:hAnsi="Arial" w:cs="Arial"/>
          <w:b/>
          <w:bCs/>
          <w:u w:val="single"/>
        </w:rPr>
        <w:t>AMENDATORY SECTION</w:t>
      </w:r>
    </w:p>
    <w:p w14:paraId="64C5669B" w14:textId="77777777" w:rsidR="005D2837" w:rsidRPr="00D950A8" w:rsidRDefault="005D2837" w:rsidP="00ED5D8D">
      <w:pPr>
        <w:spacing w:after="0"/>
        <w:rPr>
          <w:rFonts w:ascii="Arial" w:hAnsi="Arial" w:cs="Arial"/>
          <w:b/>
          <w:bCs/>
          <w:u w:val="single"/>
        </w:rPr>
      </w:pPr>
    </w:p>
    <w:p w14:paraId="15AF5C02" w14:textId="280438BB" w:rsidR="00893DDF" w:rsidRDefault="00B4360D" w:rsidP="00893DDF">
      <w:pPr>
        <w:pStyle w:val="Heading2"/>
      </w:pPr>
      <w:r w:rsidRPr="00B21D11">
        <w:t>WAC 357-46-067</w:t>
      </w:r>
      <w:r w:rsidRPr="009315E1">
        <w:t xml:space="preserve"> </w:t>
      </w:r>
      <w:r w:rsidRPr="00B21D11">
        <w:t>What is an employee's status during temporary layoff?</w:t>
      </w:r>
    </w:p>
    <w:p w14:paraId="4C47C663" w14:textId="77777777" w:rsidR="00893DDF" w:rsidRPr="00893DDF" w:rsidRDefault="00893DDF" w:rsidP="00893DDF">
      <w:pPr>
        <w:spacing w:after="0"/>
      </w:pPr>
    </w:p>
    <w:p w14:paraId="5D16D3A0" w14:textId="77777777" w:rsidR="00B4360D" w:rsidRPr="00B21D11" w:rsidRDefault="00B4360D" w:rsidP="00893DDF">
      <w:pPr>
        <w:spacing w:after="0"/>
        <w:rPr>
          <w:rFonts w:ascii="Arial" w:hAnsi="Arial" w:cs="Arial"/>
        </w:rPr>
      </w:pPr>
      <w:r w:rsidRPr="00B21D11">
        <w:rPr>
          <w:rFonts w:ascii="Arial" w:hAnsi="Arial" w:cs="Arial"/>
        </w:rPr>
        <w:t>(1) The following applies during a temporary layoff:</w:t>
      </w:r>
      <w:r w:rsidRPr="009315E1">
        <w:rPr>
          <w:rFonts w:ascii="Arial" w:hAnsi="Arial" w:cs="Arial"/>
        </w:rPr>
        <w:br/>
      </w:r>
      <w:r w:rsidRPr="00B21D11">
        <w:rPr>
          <w:rFonts w:ascii="Arial" w:hAnsi="Arial" w:cs="Arial"/>
        </w:rPr>
        <w:t>(a) An employee's anniversary, seniority, and unbroken service dates are not adjusted for periods of time spent on temporary layoff;</w:t>
      </w:r>
      <w:r w:rsidRPr="009315E1">
        <w:rPr>
          <w:rFonts w:ascii="Arial" w:hAnsi="Arial" w:cs="Arial"/>
        </w:rPr>
        <w:br/>
      </w:r>
      <w:r w:rsidRPr="00B21D11">
        <w:rPr>
          <w:rFonts w:ascii="Arial" w:hAnsi="Arial" w:cs="Arial"/>
        </w:rPr>
        <w:t>(b) An employee's vacation and sick leave accruals will not be impacted by periods of time spent on temporary layoff;</w:t>
      </w:r>
      <w:r w:rsidRPr="009315E1">
        <w:rPr>
          <w:rFonts w:ascii="Arial" w:hAnsi="Arial" w:cs="Arial"/>
        </w:rPr>
        <w:t xml:space="preserve"> </w:t>
      </w:r>
      <w:r w:rsidRPr="009315E1">
        <w:rPr>
          <w:rFonts w:ascii="Arial" w:hAnsi="Arial" w:cs="Arial"/>
        </w:rPr>
        <w:br/>
      </w:r>
      <w:r w:rsidRPr="00B21D11">
        <w:rPr>
          <w:rFonts w:ascii="Arial" w:hAnsi="Arial" w:cs="Arial"/>
        </w:rPr>
        <w:t>(c) An employee's holiday compensation will not be impacted by periods of time spent on temporary layoff; and</w:t>
      </w:r>
      <w:r w:rsidRPr="009315E1">
        <w:rPr>
          <w:rFonts w:ascii="Arial" w:hAnsi="Arial" w:cs="Arial"/>
        </w:rPr>
        <w:br/>
      </w:r>
      <w:r w:rsidRPr="00B21D11">
        <w:rPr>
          <w:rFonts w:ascii="Arial" w:hAnsi="Arial" w:cs="Arial"/>
        </w:rPr>
        <w:t>(d) The duration of an employee's probationary period or trial service period shall not be extended for periods of time spent on temporary layoff.</w:t>
      </w:r>
      <w:r w:rsidRPr="009315E1">
        <w:rPr>
          <w:rFonts w:ascii="Arial" w:hAnsi="Arial" w:cs="Arial"/>
        </w:rPr>
        <w:t xml:space="preserve"> </w:t>
      </w:r>
      <w:r w:rsidRPr="009315E1">
        <w:rPr>
          <w:rFonts w:ascii="Arial" w:hAnsi="Arial" w:cs="Arial"/>
        </w:rPr>
        <w:br/>
      </w:r>
      <w:r w:rsidRPr="00B21D11">
        <w:rPr>
          <w:rFonts w:ascii="Arial" w:hAnsi="Arial" w:cs="Arial"/>
        </w:rPr>
        <w:t>(2) An employee who is temporarily laid off is not entitled to:</w:t>
      </w:r>
      <w:r w:rsidRPr="009315E1">
        <w:rPr>
          <w:rFonts w:ascii="Arial" w:hAnsi="Arial" w:cs="Arial"/>
        </w:rPr>
        <w:br/>
      </w:r>
      <w:r w:rsidRPr="00B21D11">
        <w:rPr>
          <w:rFonts w:ascii="Arial" w:hAnsi="Arial" w:cs="Arial"/>
        </w:rPr>
        <w:t>(a) Layoff rights, including the ability to bump any other position or be placed on the employer's internal or statewide layoff list;</w:t>
      </w:r>
      <w:r w:rsidRPr="009315E1">
        <w:rPr>
          <w:rFonts w:ascii="Arial" w:hAnsi="Arial" w:cs="Arial"/>
        </w:rPr>
        <w:t xml:space="preserve"> </w:t>
      </w:r>
      <w:r w:rsidRPr="009315E1">
        <w:rPr>
          <w:rFonts w:ascii="Arial" w:hAnsi="Arial" w:cs="Arial"/>
        </w:rPr>
        <w:br/>
      </w:r>
      <w:r w:rsidRPr="00B21D11">
        <w:rPr>
          <w:rFonts w:ascii="Arial" w:hAnsi="Arial" w:cs="Arial"/>
        </w:rPr>
        <w:t>(b) Payment for their vacation leave balance; and</w:t>
      </w:r>
      <w:r w:rsidRPr="009315E1">
        <w:rPr>
          <w:rFonts w:ascii="Arial" w:hAnsi="Arial" w:cs="Arial"/>
        </w:rPr>
        <w:t xml:space="preserve"> </w:t>
      </w:r>
      <w:r w:rsidRPr="009315E1">
        <w:rPr>
          <w:rFonts w:ascii="Arial" w:hAnsi="Arial" w:cs="Arial"/>
        </w:rPr>
        <w:br/>
      </w:r>
      <w:r w:rsidRPr="00B21D11">
        <w:rPr>
          <w:rFonts w:ascii="Arial" w:hAnsi="Arial" w:cs="Arial"/>
        </w:rPr>
        <w:t xml:space="preserve">(c) Use of their accrued vacation leave for hours the employee is not scheduled to work if the temporary layoff was due to lack of funds. </w:t>
      </w:r>
      <w:r w:rsidRPr="00B21D11">
        <w:rPr>
          <w:rFonts w:ascii="Arial" w:hAnsi="Arial" w:cs="Arial"/>
          <w:strike/>
        </w:rPr>
        <w:t>The only exception is that during the 2009-2011 fiscal biennium if an employee's monthly full-time equivalent base salary is two thousand five hundred dollars or less and the employee's office or institution enacts a temporary layoff as described in chapter 32, Laws of 2010, the employee can use accrued vacation leave during the period of temporary layoff.</w:t>
      </w:r>
      <w:r w:rsidRPr="009315E1">
        <w:rPr>
          <w:rFonts w:ascii="Arial" w:hAnsi="Arial" w:cs="Arial"/>
          <w:strike/>
        </w:rPr>
        <w:br/>
      </w:r>
      <w:r w:rsidRPr="00B21D11">
        <w:rPr>
          <w:rFonts w:ascii="Arial" w:hAnsi="Arial" w:cs="Arial"/>
        </w:rPr>
        <w:t>(3) If the temporary layoff was not due to lack of funds, an employer may allow an employee to use accrued vacation leave in lieu of temporary layoff.</w:t>
      </w:r>
    </w:p>
    <w:p w14:paraId="4FC18A2C" w14:textId="77777777" w:rsidR="00B4360D" w:rsidRDefault="00B4360D" w:rsidP="00ED5D8D">
      <w:pPr>
        <w:spacing w:after="0"/>
        <w:rPr>
          <w:rFonts w:ascii="Arial" w:hAnsi="Arial" w:cs="Arial"/>
          <w:b/>
          <w:bCs/>
          <w:u w:val="single"/>
        </w:rPr>
      </w:pPr>
    </w:p>
    <w:p w14:paraId="4EDEAD26" w14:textId="77777777" w:rsidR="00B4360D" w:rsidRDefault="00B4360D" w:rsidP="00ED5D8D">
      <w:pPr>
        <w:spacing w:after="0"/>
        <w:rPr>
          <w:rFonts w:ascii="Arial" w:hAnsi="Arial" w:cs="Arial"/>
          <w:b/>
          <w:bCs/>
          <w:u w:val="single"/>
        </w:rPr>
      </w:pPr>
      <w:r w:rsidRPr="005F6FD4">
        <w:rPr>
          <w:rFonts w:ascii="Arial" w:hAnsi="Arial" w:cs="Arial"/>
          <w:b/>
          <w:bCs/>
          <w:u w:val="single"/>
        </w:rPr>
        <w:t>AMENDATORY SECTION</w:t>
      </w:r>
    </w:p>
    <w:p w14:paraId="4B958DC1" w14:textId="77777777" w:rsidR="005D2837" w:rsidRPr="00D950A8" w:rsidRDefault="005D2837" w:rsidP="00ED5D8D">
      <w:pPr>
        <w:spacing w:after="0"/>
        <w:rPr>
          <w:rFonts w:ascii="Arial" w:hAnsi="Arial" w:cs="Arial"/>
          <w:b/>
          <w:bCs/>
          <w:u w:val="single"/>
        </w:rPr>
      </w:pPr>
    </w:p>
    <w:p w14:paraId="4FA56B9D" w14:textId="77777777" w:rsidR="00B4360D" w:rsidRDefault="00B4360D" w:rsidP="00ED5D8D">
      <w:pPr>
        <w:pStyle w:val="Heading2"/>
      </w:pPr>
      <w:r w:rsidRPr="00B21D11">
        <w:t>WAC 357-58-554</w:t>
      </w:r>
      <w:r w:rsidRPr="009315E1">
        <w:t xml:space="preserve"> </w:t>
      </w:r>
      <w:r w:rsidRPr="00B21D11">
        <w:t>What is a WMS employee's status during temporary layoff?</w:t>
      </w:r>
    </w:p>
    <w:p w14:paraId="4AD24C3C" w14:textId="77777777" w:rsidR="00893DDF" w:rsidRPr="00893DDF" w:rsidRDefault="00893DDF" w:rsidP="00893DDF">
      <w:pPr>
        <w:spacing w:after="0"/>
      </w:pPr>
    </w:p>
    <w:p w14:paraId="181E3397" w14:textId="77777777" w:rsidR="00B4360D" w:rsidRDefault="00B4360D" w:rsidP="00893DDF">
      <w:pPr>
        <w:spacing w:after="0"/>
        <w:rPr>
          <w:rFonts w:ascii="Arial" w:hAnsi="Arial" w:cs="Arial"/>
        </w:rPr>
      </w:pPr>
      <w:r w:rsidRPr="00B21D11">
        <w:rPr>
          <w:rFonts w:ascii="Arial" w:hAnsi="Arial" w:cs="Arial"/>
        </w:rPr>
        <w:t>(1) The following applies during a temporary layoff:</w:t>
      </w:r>
      <w:r w:rsidRPr="009315E1">
        <w:rPr>
          <w:rFonts w:ascii="Arial" w:hAnsi="Arial" w:cs="Arial"/>
        </w:rPr>
        <w:t xml:space="preserve"> </w:t>
      </w:r>
      <w:r w:rsidRPr="009315E1">
        <w:rPr>
          <w:rFonts w:ascii="Arial" w:hAnsi="Arial" w:cs="Arial"/>
        </w:rPr>
        <w:br/>
      </w:r>
      <w:r w:rsidRPr="00B21D11">
        <w:rPr>
          <w:rFonts w:ascii="Arial" w:hAnsi="Arial" w:cs="Arial"/>
        </w:rPr>
        <w:t xml:space="preserve">(a) An employee's anniversary date, seniority, or unbroken service date is not adjusted for </w:t>
      </w:r>
      <w:r w:rsidRPr="00B21D11">
        <w:rPr>
          <w:rFonts w:ascii="Arial" w:hAnsi="Arial" w:cs="Arial"/>
        </w:rPr>
        <w:lastRenderedPageBreak/>
        <w:t>periods of time spent on temporary layoff;</w:t>
      </w:r>
      <w:r w:rsidRPr="009315E1">
        <w:rPr>
          <w:rFonts w:ascii="Arial" w:hAnsi="Arial" w:cs="Arial"/>
        </w:rPr>
        <w:t xml:space="preserve"> </w:t>
      </w:r>
      <w:r w:rsidRPr="009315E1">
        <w:rPr>
          <w:rFonts w:ascii="Arial" w:hAnsi="Arial" w:cs="Arial"/>
        </w:rPr>
        <w:br/>
      </w:r>
      <w:r w:rsidRPr="00B21D11">
        <w:rPr>
          <w:rFonts w:ascii="Arial" w:hAnsi="Arial" w:cs="Arial"/>
        </w:rPr>
        <w:t>(b) An employee's vacation and sick leave accruals will not be impacted by periods of time spent on temporary layoff;</w:t>
      </w:r>
      <w:r w:rsidRPr="009315E1">
        <w:rPr>
          <w:rFonts w:ascii="Arial" w:hAnsi="Arial" w:cs="Arial"/>
        </w:rPr>
        <w:br/>
      </w:r>
      <w:r w:rsidRPr="00B21D11">
        <w:rPr>
          <w:rFonts w:ascii="Arial" w:hAnsi="Arial" w:cs="Arial"/>
        </w:rPr>
        <w:t>(c) An employee's holiday compensation will not be impacted by periods of time spent on temporary layoff; and</w:t>
      </w:r>
      <w:r w:rsidRPr="009315E1">
        <w:rPr>
          <w:rFonts w:ascii="Arial" w:hAnsi="Arial" w:cs="Arial"/>
        </w:rPr>
        <w:t xml:space="preserve"> </w:t>
      </w:r>
      <w:r w:rsidRPr="009315E1">
        <w:rPr>
          <w:rFonts w:ascii="Arial" w:hAnsi="Arial" w:cs="Arial"/>
        </w:rPr>
        <w:br/>
      </w:r>
      <w:r w:rsidRPr="00B21D11">
        <w:rPr>
          <w:rFonts w:ascii="Arial" w:hAnsi="Arial" w:cs="Arial"/>
        </w:rPr>
        <w:t>(d) The duration of an employee's review period shall not be extended for periods of time spent on temporary layoff.</w:t>
      </w:r>
      <w:r w:rsidRPr="009315E1">
        <w:rPr>
          <w:rFonts w:ascii="Arial" w:hAnsi="Arial" w:cs="Arial"/>
        </w:rPr>
        <w:t xml:space="preserve"> </w:t>
      </w:r>
      <w:r w:rsidRPr="009315E1">
        <w:rPr>
          <w:rFonts w:ascii="Arial" w:hAnsi="Arial" w:cs="Arial"/>
        </w:rPr>
        <w:br/>
      </w:r>
      <w:r w:rsidRPr="00B21D11">
        <w:rPr>
          <w:rFonts w:ascii="Arial" w:hAnsi="Arial" w:cs="Arial"/>
        </w:rPr>
        <w:t>(2) A WMS employee who is temporarily laid off is not entitled to:</w:t>
      </w:r>
      <w:r w:rsidRPr="009315E1">
        <w:rPr>
          <w:rFonts w:ascii="Arial" w:hAnsi="Arial" w:cs="Arial"/>
        </w:rPr>
        <w:br/>
      </w:r>
      <w:r w:rsidRPr="00B21D11">
        <w:rPr>
          <w:rFonts w:ascii="Arial" w:hAnsi="Arial" w:cs="Arial"/>
        </w:rPr>
        <w:t>(a) Layoff rights, including the ability to bump any other position or be placed on the employer's internal or statewide layoff list;</w:t>
      </w:r>
      <w:r w:rsidRPr="009315E1">
        <w:rPr>
          <w:rFonts w:ascii="Arial" w:hAnsi="Arial" w:cs="Arial"/>
        </w:rPr>
        <w:br/>
      </w:r>
      <w:r w:rsidRPr="00B21D11">
        <w:rPr>
          <w:rFonts w:ascii="Arial" w:hAnsi="Arial" w:cs="Arial"/>
        </w:rPr>
        <w:t>(b) Payment for their vacation leave balance; and</w:t>
      </w:r>
      <w:r w:rsidRPr="009315E1">
        <w:rPr>
          <w:rFonts w:ascii="Arial" w:hAnsi="Arial" w:cs="Arial"/>
        </w:rPr>
        <w:br/>
      </w:r>
      <w:r w:rsidRPr="00B21D11">
        <w:rPr>
          <w:rFonts w:ascii="Arial" w:hAnsi="Arial" w:cs="Arial"/>
        </w:rPr>
        <w:t xml:space="preserve">(c) Use of their accrued vacation leave for hours the employee is not scheduled to work if the temporary layoff was due to lack of funds. </w:t>
      </w:r>
      <w:r w:rsidRPr="00B21D11">
        <w:rPr>
          <w:rFonts w:ascii="Arial" w:hAnsi="Arial" w:cs="Arial"/>
          <w:strike/>
        </w:rPr>
        <w:t>The only exception is that during the 2009-2011 fiscal biennium if an employee's monthly full-time equivalent base salary is two thousand five hundred dollars or less and the employee's agency enacts a temporary layoff as described in chapter 32, Laws of 2010, the employee can use accrued vacation leave during the period of temporary layoff.</w:t>
      </w:r>
      <w:r w:rsidRPr="009315E1">
        <w:rPr>
          <w:rFonts w:ascii="Arial" w:hAnsi="Arial" w:cs="Arial"/>
        </w:rPr>
        <w:br/>
      </w:r>
      <w:r w:rsidRPr="00B21D11">
        <w:rPr>
          <w:rFonts w:ascii="Arial" w:hAnsi="Arial" w:cs="Arial"/>
        </w:rPr>
        <w:t>(3) If the temporary layoff was not due to lack of funds, an employer may allow a WMS employee to use accrued vacation leave in lieu of temporary layoff.</w:t>
      </w:r>
    </w:p>
    <w:p w14:paraId="782983BB" w14:textId="77777777" w:rsidR="00ED5D8D" w:rsidRPr="00B21D11" w:rsidRDefault="00ED5D8D" w:rsidP="00ED5D8D">
      <w:pPr>
        <w:spacing w:after="0"/>
        <w:rPr>
          <w:rFonts w:ascii="Arial" w:hAnsi="Arial" w:cs="Arial"/>
        </w:rPr>
      </w:pPr>
    </w:p>
    <w:p w14:paraId="08E50A80" w14:textId="77777777" w:rsidR="00FA01C3" w:rsidRPr="00F55E2E" w:rsidRDefault="00FA01C3" w:rsidP="00FA01C3">
      <w:pPr>
        <w:pStyle w:val="Heading1"/>
        <w:spacing w:before="0"/>
      </w:pPr>
      <w:r w:rsidRPr="00ED5D8D">
        <w:rPr>
          <w:u w:val="single"/>
        </w:rPr>
        <w:t>Item #2 –</w:t>
      </w:r>
      <w:r>
        <w:rPr>
          <w:u w:val="single"/>
        </w:rPr>
        <w:t xml:space="preserve"> </w:t>
      </w:r>
      <w:r w:rsidRPr="00ED5D8D">
        <w:rPr>
          <w:u w:val="single"/>
        </w:rPr>
        <w:t xml:space="preserve">WMS </w:t>
      </w:r>
      <w:r>
        <w:rPr>
          <w:u w:val="single"/>
        </w:rPr>
        <w:t xml:space="preserve">- </w:t>
      </w:r>
      <w:r w:rsidRPr="00ED5D8D">
        <w:rPr>
          <w:u w:val="single"/>
        </w:rPr>
        <w:t>Clean</w:t>
      </w:r>
      <w:r>
        <w:rPr>
          <w:u w:val="single"/>
        </w:rPr>
        <w:t xml:space="preserve"> </w:t>
      </w:r>
      <w:r w:rsidRPr="00ED5D8D">
        <w:rPr>
          <w:u w:val="single"/>
        </w:rPr>
        <w:t>up</w:t>
      </w:r>
      <w:r>
        <w:t xml:space="preserve"> </w:t>
      </w:r>
      <w:r w:rsidRPr="00ED5D8D">
        <w:rPr>
          <w:color w:val="FF0000"/>
        </w:rPr>
        <w:t>*NEW</w:t>
      </w:r>
    </w:p>
    <w:p w14:paraId="55D08A7E" w14:textId="77777777" w:rsidR="00FA01C3" w:rsidRPr="00F55E2E" w:rsidRDefault="00FA01C3" w:rsidP="00FA01C3">
      <w:pPr>
        <w:spacing w:after="0" w:line="240" w:lineRule="auto"/>
        <w:rPr>
          <w:rFonts w:ascii="Arial" w:hAnsi="Arial" w:cs="Arial"/>
          <w:b/>
          <w:u w:val="single"/>
        </w:rPr>
      </w:pPr>
    </w:p>
    <w:p w14:paraId="3C5DF43E" w14:textId="77777777" w:rsidR="00FA01C3" w:rsidRDefault="00FA01C3" w:rsidP="00FA01C3">
      <w:pPr>
        <w:spacing w:after="0" w:line="240" w:lineRule="auto"/>
        <w:rPr>
          <w:rFonts w:ascii="Arial" w:hAnsi="Arial" w:cs="Arial"/>
          <w:bCs/>
        </w:rPr>
      </w:pPr>
      <w:r w:rsidRPr="00F55E2E">
        <w:rPr>
          <w:rFonts w:ascii="Arial" w:hAnsi="Arial" w:cs="Arial"/>
          <w:b/>
          <w:u w:val="single"/>
        </w:rPr>
        <w:t>Staff note:</w:t>
      </w:r>
      <w:r w:rsidRPr="00F55E2E">
        <w:rPr>
          <w:rFonts w:ascii="Arial" w:hAnsi="Arial" w:cs="Arial"/>
          <w:bCs/>
        </w:rPr>
        <w:t xml:space="preserve">  </w:t>
      </w:r>
    </w:p>
    <w:p w14:paraId="7B6FBAA6" w14:textId="77777777" w:rsidR="00FA01C3" w:rsidRDefault="00FA01C3" w:rsidP="00FA01C3">
      <w:pPr>
        <w:spacing w:after="0"/>
        <w:rPr>
          <w:rFonts w:ascii="Arial" w:hAnsi="Arial" w:cs="Arial"/>
          <w:bCs/>
        </w:rPr>
      </w:pPr>
    </w:p>
    <w:p w14:paraId="08586121" w14:textId="77777777" w:rsidR="00FA01C3" w:rsidRPr="008B09E5" w:rsidRDefault="00FA01C3" w:rsidP="00FA01C3">
      <w:pPr>
        <w:spacing w:after="0"/>
        <w:rPr>
          <w:rFonts w:ascii="Arial" w:hAnsi="Arial" w:cs="Arial"/>
          <w:bCs/>
        </w:rPr>
      </w:pPr>
      <w:r w:rsidRPr="008B09E5">
        <w:rPr>
          <w:rFonts w:ascii="Arial" w:hAnsi="Arial" w:cs="Arial"/>
          <w:bCs/>
        </w:rPr>
        <w:t xml:space="preserve">We are proposing to amend: </w:t>
      </w:r>
    </w:p>
    <w:p w14:paraId="4192D4FA" w14:textId="77777777" w:rsidR="00FA01C3" w:rsidRPr="002843AC" w:rsidRDefault="00FA01C3" w:rsidP="00FA01C3">
      <w:pPr>
        <w:pStyle w:val="ListParagraph"/>
        <w:numPr>
          <w:ilvl w:val="0"/>
          <w:numId w:val="21"/>
        </w:numPr>
        <w:rPr>
          <w:rFonts w:ascii="Arial" w:hAnsi="Arial" w:cs="Arial"/>
          <w:bCs/>
        </w:rPr>
      </w:pPr>
      <w:r w:rsidRPr="002843AC">
        <w:rPr>
          <w:rFonts w:ascii="Arial" w:hAnsi="Arial" w:cs="Arial"/>
          <w:bCs/>
        </w:rPr>
        <w:t>WAC 357-31-165(2) to replace “or” with “and/or” to align with WAC 357-58-175. This was an oversight when WAC 357-31-165 was originally created. Based on research performed in the rule history file there is documentation supporting that the intent was to give flexibility to an employer. An employer may authorize a lump sum accrual of vacation leave and/or accelerate the vacation leave accrual rate to support the recruitment and/or retention of a candidate or employee for a WMS position.</w:t>
      </w:r>
    </w:p>
    <w:p w14:paraId="3901582F" w14:textId="77777777" w:rsidR="00FA01C3" w:rsidRDefault="00FA01C3" w:rsidP="00FA01C3">
      <w:pPr>
        <w:pStyle w:val="ListParagraph"/>
        <w:numPr>
          <w:ilvl w:val="0"/>
          <w:numId w:val="21"/>
        </w:numPr>
        <w:spacing w:after="0" w:line="240" w:lineRule="auto"/>
        <w:rPr>
          <w:rFonts w:ascii="Arial" w:hAnsi="Arial" w:cs="Arial"/>
          <w:bCs/>
        </w:rPr>
      </w:pPr>
      <w:r w:rsidRPr="002843AC">
        <w:rPr>
          <w:rFonts w:ascii="Arial" w:hAnsi="Arial" w:cs="Arial"/>
          <w:bCs/>
        </w:rPr>
        <w:t>WAC 357-58-175 to replace "can" with "may" and "or" with "and/or" in the WAC title for consistency with the body of the WAC and to meet the original intent of the rule (see explanation above).</w:t>
      </w:r>
    </w:p>
    <w:p w14:paraId="03A0C2FE" w14:textId="77777777" w:rsidR="00FA01C3" w:rsidRPr="002843AC" w:rsidRDefault="00FA01C3" w:rsidP="00FA01C3">
      <w:pPr>
        <w:pStyle w:val="ListParagraph"/>
        <w:numPr>
          <w:ilvl w:val="0"/>
          <w:numId w:val="21"/>
        </w:numPr>
        <w:rPr>
          <w:rFonts w:ascii="Arial" w:hAnsi="Arial" w:cs="Arial"/>
          <w:bCs/>
        </w:rPr>
      </w:pPr>
      <w:r w:rsidRPr="002843AC">
        <w:rPr>
          <w:rFonts w:ascii="Arial" w:hAnsi="Arial" w:cs="Arial"/>
          <w:bCs/>
        </w:rPr>
        <w:t xml:space="preserve">WAC 357-58-180 to replace “agency” with “employer” and "the recruitment of a candidate or the retention of an employee" with " the recruitment and/or retention of a candidate or employee" in the WAC title for consistency with the body of the WAC and to meet the original intent of the rule (see explanation above). </w:t>
      </w:r>
    </w:p>
    <w:p w14:paraId="49653B6D" w14:textId="77777777" w:rsidR="00FA01C3" w:rsidRPr="006F7289" w:rsidRDefault="00FA01C3" w:rsidP="00FA01C3">
      <w:pPr>
        <w:pStyle w:val="ListParagraph"/>
        <w:numPr>
          <w:ilvl w:val="0"/>
          <w:numId w:val="21"/>
        </w:numPr>
        <w:spacing w:after="0" w:line="240" w:lineRule="auto"/>
        <w:rPr>
          <w:rFonts w:ascii="Arial" w:hAnsi="Arial" w:cs="Arial"/>
          <w:bCs/>
        </w:rPr>
      </w:pPr>
      <w:r w:rsidRPr="003A18A4">
        <w:rPr>
          <w:rFonts w:ascii="Arial" w:hAnsi="Arial" w:cs="Arial"/>
          <w:bCs/>
        </w:rPr>
        <w:t xml:space="preserve"> </w:t>
      </w:r>
      <w:r w:rsidRPr="008B09E5">
        <w:rPr>
          <w:rFonts w:ascii="Arial" w:hAnsi="Arial" w:cs="Arial"/>
          <w:bCs/>
        </w:rPr>
        <w:t xml:space="preserve">WAC 357-58-210 to </w:t>
      </w:r>
      <w:r>
        <w:rPr>
          <w:rFonts w:ascii="Arial" w:hAnsi="Arial" w:cs="Arial"/>
          <w:bCs/>
        </w:rPr>
        <w:t xml:space="preserve">correct the reference from “management band” to “same salary standard and/or same evaluation points” to align with </w:t>
      </w:r>
      <w:r w:rsidRPr="008B09E5">
        <w:rPr>
          <w:rFonts w:ascii="Arial" w:hAnsi="Arial" w:cs="Arial"/>
          <w:bCs/>
        </w:rPr>
        <w:t>the WMS definition of transfer found in WAC 357-58-065(16).</w:t>
      </w:r>
    </w:p>
    <w:p w14:paraId="4BA5A46E" w14:textId="77777777" w:rsidR="00FA01C3" w:rsidRPr="00F55E2E" w:rsidRDefault="00FA01C3" w:rsidP="00FA01C3">
      <w:pPr>
        <w:spacing w:after="0" w:line="240" w:lineRule="auto"/>
        <w:rPr>
          <w:rFonts w:ascii="Arial" w:hAnsi="Arial" w:cs="Arial"/>
          <w:bCs/>
        </w:rPr>
      </w:pPr>
    </w:p>
    <w:p w14:paraId="2CA1F604" w14:textId="77777777" w:rsidR="00FA01C3" w:rsidRPr="00F55E2E" w:rsidRDefault="00FA01C3" w:rsidP="00FA01C3">
      <w:pPr>
        <w:spacing w:after="0"/>
        <w:rPr>
          <w:rFonts w:ascii="Arial" w:hAnsi="Arial" w:cs="Arial"/>
        </w:rPr>
      </w:pPr>
      <w:r w:rsidRPr="00F55E2E">
        <w:rPr>
          <w:rFonts w:ascii="Arial" w:hAnsi="Arial" w:cs="Arial"/>
          <w:highlight w:val="green"/>
        </w:rPr>
        <w:t xml:space="preserve">The highlighted green text reflects proposed amendments to WAC 357-31-165 as proposed in rule item </w:t>
      </w:r>
      <w:r w:rsidRPr="00EE0096">
        <w:rPr>
          <w:rFonts w:ascii="Arial" w:hAnsi="Arial" w:cs="Arial"/>
          <w:highlight w:val="green"/>
        </w:rPr>
        <w:t>#</w:t>
      </w:r>
      <w:r>
        <w:rPr>
          <w:rFonts w:ascii="Arial" w:hAnsi="Arial" w:cs="Arial"/>
          <w:highlight w:val="green"/>
        </w:rPr>
        <w:t>3.</w:t>
      </w:r>
    </w:p>
    <w:p w14:paraId="5C67BA10" w14:textId="77777777" w:rsidR="00FA01C3" w:rsidRPr="00F55E2E" w:rsidRDefault="00FA01C3" w:rsidP="00FA01C3">
      <w:pPr>
        <w:spacing w:after="0" w:line="240" w:lineRule="auto"/>
        <w:rPr>
          <w:rFonts w:ascii="Arial" w:hAnsi="Arial" w:cs="Arial"/>
          <w:bCs/>
        </w:rPr>
      </w:pPr>
    </w:p>
    <w:p w14:paraId="1259E403" w14:textId="77777777" w:rsidR="00FA01C3" w:rsidRDefault="00FA01C3" w:rsidP="00FA01C3">
      <w:pPr>
        <w:spacing w:after="0" w:line="240" w:lineRule="auto"/>
        <w:rPr>
          <w:rFonts w:ascii="Arial" w:hAnsi="Arial" w:cs="Arial"/>
          <w:bCs/>
        </w:rPr>
      </w:pPr>
      <w:r w:rsidRPr="00F55E2E">
        <w:rPr>
          <w:rFonts w:ascii="Arial" w:hAnsi="Arial" w:cs="Arial"/>
          <w:bCs/>
        </w:rPr>
        <w:t>Lead:  Katie Linehan</w:t>
      </w:r>
    </w:p>
    <w:p w14:paraId="1D8D05A8" w14:textId="77777777" w:rsidR="00FA01C3" w:rsidRDefault="00FA01C3" w:rsidP="00FA01C3">
      <w:pPr>
        <w:spacing w:after="0" w:line="240" w:lineRule="auto"/>
        <w:rPr>
          <w:rFonts w:ascii="Arial" w:hAnsi="Arial" w:cs="Arial"/>
          <w:bCs/>
        </w:rPr>
      </w:pPr>
    </w:p>
    <w:p w14:paraId="461ECB35" w14:textId="77777777" w:rsidR="00FA01C3" w:rsidRDefault="00FA01C3" w:rsidP="00FA01C3">
      <w:pPr>
        <w:spacing w:after="0" w:line="240" w:lineRule="auto"/>
        <w:rPr>
          <w:rFonts w:ascii="Arial" w:hAnsi="Arial" w:cs="Arial"/>
          <w:b/>
          <w:u w:val="single"/>
        </w:rPr>
      </w:pPr>
    </w:p>
    <w:p w14:paraId="26668D8B" w14:textId="77777777" w:rsidR="00FA01C3" w:rsidRPr="00F55E2E" w:rsidRDefault="00FA01C3" w:rsidP="00FA01C3">
      <w:pPr>
        <w:spacing w:after="0" w:line="240" w:lineRule="auto"/>
        <w:rPr>
          <w:rFonts w:ascii="Arial" w:hAnsi="Arial" w:cs="Arial"/>
          <w:b/>
          <w:u w:val="single"/>
        </w:rPr>
      </w:pPr>
    </w:p>
    <w:p w14:paraId="4750C671" w14:textId="77777777" w:rsidR="00FA01C3" w:rsidRDefault="00FA01C3" w:rsidP="00FA01C3">
      <w:pPr>
        <w:spacing w:after="0"/>
        <w:rPr>
          <w:rFonts w:ascii="Arial" w:hAnsi="Arial" w:cs="Arial"/>
          <w:b/>
          <w:bCs/>
          <w:u w:val="single"/>
        </w:rPr>
      </w:pPr>
      <w:r w:rsidRPr="00ED5D8D">
        <w:rPr>
          <w:rFonts w:ascii="Arial" w:hAnsi="Arial" w:cs="Arial"/>
          <w:b/>
          <w:bCs/>
          <w:u w:val="single"/>
        </w:rPr>
        <w:t>AMENDATORY SECTION</w:t>
      </w:r>
    </w:p>
    <w:p w14:paraId="00D9B8B1" w14:textId="77777777" w:rsidR="00FA01C3" w:rsidRDefault="00FA01C3" w:rsidP="00FA01C3">
      <w:pPr>
        <w:spacing w:after="0"/>
        <w:rPr>
          <w:rFonts w:ascii="Arial" w:hAnsi="Arial" w:cs="Arial"/>
          <w:b/>
          <w:bCs/>
          <w:u w:val="single"/>
        </w:rPr>
      </w:pPr>
    </w:p>
    <w:p w14:paraId="3B8F1766" w14:textId="77777777" w:rsidR="00FA01C3" w:rsidRDefault="00FA01C3" w:rsidP="00FA01C3">
      <w:pPr>
        <w:pStyle w:val="Heading2"/>
      </w:pPr>
      <w:r w:rsidRPr="00F55E2E">
        <w:t>WAC 357-31-</w:t>
      </w:r>
      <w:proofErr w:type="gramStart"/>
      <w:r w:rsidRPr="00F55E2E">
        <w:t>165  At</w:t>
      </w:r>
      <w:proofErr w:type="gramEnd"/>
      <w:r w:rsidRPr="00F55E2E">
        <w:t xml:space="preserve"> what rate do general government employees accrue vacation leave?</w:t>
      </w:r>
    </w:p>
    <w:p w14:paraId="7B816743" w14:textId="77777777" w:rsidR="00FA01C3" w:rsidRPr="00D7066B" w:rsidRDefault="00FA01C3" w:rsidP="00FA01C3">
      <w:pPr>
        <w:spacing w:after="0"/>
      </w:pPr>
    </w:p>
    <w:p w14:paraId="2E637E63" w14:textId="77777777" w:rsidR="00FA01C3" w:rsidRPr="00F55E2E" w:rsidRDefault="00FA01C3" w:rsidP="00FA01C3">
      <w:pPr>
        <w:spacing w:after="0" w:line="240" w:lineRule="auto"/>
        <w:ind w:firstLine="720"/>
        <w:rPr>
          <w:rFonts w:ascii="Arial" w:hAnsi="Arial" w:cs="Arial"/>
        </w:rPr>
      </w:pPr>
      <w:r w:rsidRPr="00F55E2E">
        <w:rPr>
          <w:rFonts w:ascii="Arial" w:hAnsi="Arial" w:cs="Arial"/>
        </w:rPr>
        <w:t>(1) Full-time general government employees accrue vacation leave at the following rates:</w:t>
      </w:r>
    </w:p>
    <w:p w14:paraId="39F457FC" w14:textId="77777777" w:rsidR="00FA01C3" w:rsidRPr="00F55E2E" w:rsidRDefault="00FA01C3" w:rsidP="00FA01C3">
      <w:pPr>
        <w:spacing w:after="0" w:line="240" w:lineRule="auto"/>
        <w:ind w:firstLine="720"/>
        <w:rPr>
          <w:rFonts w:ascii="Arial" w:hAnsi="Arial" w:cs="Arial"/>
        </w:rPr>
      </w:pPr>
      <w:r w:rsidRPr="00F55E2E">
        <w:rPr>
          <w:rFonts w:ascii="Arial" w:hAnsi="Arial" w:cs="Arial"/>
        </w:rPr>
        <w:t>(a) During the first and second years of current continuous state employment - Nine hours, ((</w:t>
      </w:r>
      <w:r w:rsidRPr="00F55E2E">
        <w:rPr>
          <w:rFonts w:ascii="Arial" w:hAnsi="Arial" w:cs="Arial"/>
          <w:strike/>
        </w:rPr>
        <w:t>twenty</w:t>
      </w:r>
      <w:r w:rsidRPr="00F55E2E">
        <w:rPr>
          <w:rFonts w:ascii="Arial" w:hAnsi="Arial" w:cs="Arial"/>
        </w:rPr>
        <w:t xml:space="preserve">)) </w:t>
      </w:r>
      <w:r w:rsidRPr="00F55E2E">
        <w:rPr>
          <w:rFonts w:ascii="Arial" w:hAnsi="Arial" w:cs="Arial"/>
          <w:u w:val="single"/>
        </w:rPr>
        <w:t>20</w:t>
      </w:r>
      <w:r w:rsidRPr="00F55E2E">
        <w:rPr>
          <w:rFonts w:ascii="Arial" w:hAnsi="Arial" w:cs="Arial"/>
        </w:rPr>
        <w:t xml:space="preserve"> minutes per </w:t>
      </w:r>
      <w:proofErr w:type="gramStart"/>
      <w:r w:rsidRPr="00F55E2E">
        <w:rPr>
          <w:rFonts w:ascii="Arial" w:hAnsi="Arial" w:cs="Arial"/>
        </w:rPr>
        <w:t>month;</w:t>
      </w:r>
      <w:proofErr w:type="gramEnd"/>
    </w:p>
    <w:p w14:paraId="6DE024FA" w14:textId="77777777" w:rsidR="00FA01C3" w:rsidRPr="00F55E2E" w:rsidRDefault="00FA01C3" w:rsidP="00FA01C3">
      <w:pPr>
        <w:spacing w:after="0" w:line="240" w:lineRule="auto"/>
        <w:ind w:firstLine="720"/>
        <w:rPr>
          <w:rFonts w:ascii="Arial" w:hAnsi="Arial" w:cs="Arial"/>
        </w:rPr>
      </w:pPr>
      <w:r w:rsidRPr="00F55E2E">
        <w:rPr>
          <w:rFonts w:ascii="Arial" w:hAnsi="Arial" w:cs="Arial"/>
        </w:rPr>
        <w:t>(b) During the third year of current continuous state employment - ((</w:t>
      </w:r>
      <w:r w:rsidRPr="00F55E2E">
        <w:rPr>
          <w:rFonts w:ascii="Arial" w:hAnsi="Arial" w:cs="Arial"/>
          <w:strike/>
        </w:rPr>
        <w:t>Ten</w:t>
      </w:r>
      <w:r w:rsidRPr="00F55E2E">
        <w:rPr>
          <w:rFonts w:ascii="Arial" w:hAnsi="Arial" w:cs="Arial"/>
        </w:rPr>
        <w:t xml:space="preserve">)) </w:t>
      </w:r>
      <w:r w:rsidRPr="00F55E2E">
        <w:rPr>
          <w:rFonts w:ascii="Arial" w:hAnsi="Arial" w:cs="Arial"/>
          <w:u w:val="single"/>
        </w:rPr>
        <w:t>10</w:t>
      </w:r>
      <w:r w:rsidRPr="00F55E2E">
        <w:rPr>
          <w:rFonts w:ascii="Arial" w:hAnsi="Arial" w:cs="Arial"/>
        </w:rPr>
        <w:t xml:space="preserve"> hours per </w:t>
      </w:r>
      <w:proofErr w:type="gramStart"/>
      <w:r w:rsidRPr="00F55E2E">
        <w:rPr>
          <w:rFonts w:ascii="Arial" w:hAnsi="Arial" w:cs="Arial"/>
        </w:rPr>
        <w:t>month;</w:t>
      </w:r>
      <w:proofErr w:type="gramEnd"/>
    </w:p>
    <w:p w14:paraId="4AF78122" w14:textId="77777777" w:rsidR="00FA01C3" w:rsidRPr="00F55E2E" w:rsidRDefault="00FA01C3" w:rsidP="00FA01C3">
      <w:pPr>
        <w:spacing w:after="0" w:line="240" w:lineRule="auto"/>
        <w:ind w:firstLine="720"/>
        <w:rPr>
          <w:rFonts w:ascii="Arial" w:hAnsi="Arial" w:cs="Arial"/>
        </w:rPr>
      </w:pPr>
      <w:r w:rsidRPr="00F55E2E">
        <w:rPr>
          <w:rFonts w:ascii="Arial" w:hAnsi="Arial" w:cs="Arial"/>
        </w:rPr>
        <w:t>(c) During the fourth year of current continuous state employment - ((</w:t>
      </w:r>
      <w:r w:rsidRPr="00F55E2E">
        <w:rPr>
          <w:rFonts w:ascii="Arial" w:hAnsi="Arial" w:cs="Arial"/>
          <w:strike/>
        </w:rPr>
        <w:t>Ten</w:t>
      </w:r>
      <w:r w:rsidRPr="00F55E2E">
        <w:rPr>
          <w:rFonts w:ascii="Arial" w:hAnsi="Arial" w:cs="Arial"/>
        </w:rPr>
        <w:t xml:space="preserve">)) </w:t>
      </w:r>
      <w:r w:rsidRPr="00F55E2E">
        <w:rPr>
          <w:rFonts w:ascii="Arial" w:hAnsi="Arial" w:cs="Arial"/>
          <w:u w:val="single"/>
        </w:rPr>
        <w:t>10</w:t>
      </w:r>
      <w:r w:rsidRPr="00F55E2E">
        <w:rPr>
          <w:rFonts w:ascii="Arial" w:hAnsi="Arial" w:cs="Arial"/>
        </w:rPr>
        <w:t xml:space="preserve"> hours, ((</w:t>
      </w:r>
      <w:r w:rsidRPr="00F55E2E">
        <w:rPr>
          <w:rFonts w:ascii="Arial" w:hAnsi="Arial" w:cs="Arial"/>
          <w:strike/>
        </w:rPr>
        <w:t>forty</w:t>
      </w:r>
      <w:r w:rsidRPr="00F55E2E">
        <w:rPr>
          <w:rFonts w:ascii="Arial" w:hAnsi="Arial" w:cs="Arial"/>
        </w:rPr>
        <w:t xml:space="preserve">)) </w:t>
      </w:r>
      <w:r w:rsidRPr="00F55E2E">
        <w:rPr>
          <w:rFonts w:ascii="Arial" w:hAnsi="Arial" w:cs="Arial"/>
          <w:u w:val="single"/>
        </w:rPr>
        <w:t>40</w:t>
      </w:r>
      <w:r w:rsidRPr="00F55E2E">
        <w:rPr>
          <w:rFonts w:ascii="Arial" w:hAnsi="Arial" w:cs="Arial"/>
        </w:rPr>
        <w:t xml:space="preserve"> minutes per </w:t>
      </w:r>
      <w:proofErr w:type="gramStart"/>
      <w:r w:rsidRPr="00F55E2E">
        <w:rPr>
          <w:rFonts w:ascii="Arial" w:hAnsi="Arial" w:cs="Arial"/>
        </w:rPr>
        <w:t>month;</w:t>
      </w:r>
      <w:proofErr w:type="gramEnd"/>
    </w:p>
    <w:p w14:paraId="1421C800" w14:textId="77777777" w:rsidR="00FA01C3" w:rsidRPr="00F55E2E" w:rsidRDefault="00FA01C3" w:rsidP="00FA01C3">
      <w:pPr>
        <w:spacing w:after="0" w:line="240" w:lineRule="auto"/>
        <w:ind w:firstLine="720"/>
        <w:rPr>
          <w:rFonts w:ascii="Arial" w:hAnsi="Arial" w:cs="Arial"/>
        </w:rPr>
      </w:pPr>
      <w:r w:rsidRPr="00F55E2E">
        <w:rPr>
          <w:rFonts w:ascii="Arial" w:hAnsi="Arial" w:cs="Arial"/>
        </w:rPr>
        <w:t>(d) During the fifth and sixth years of total state employment - ((</w:t>
      </w:r>
      <w:r w:rsidRPr="00F55E2E">
        <w:rPr>
          <w:rFonts w:ascii="Arial" w:hAnsi="Arial" w:cs="Arial"/>
          <w:strike/>
        </w:rPr>
        <w:t>Eleven</w:t>
      </w:r>
      <w:r w:rsidRPr="00F55E2E">
        <w:rPr>
          <w:rFonts w:ascii="Arial" w:hAnsi="Arial" w:cs="Arial"/>
        </w:rPr>
        <w:t xml:space="preserve">)) </w:t>
      </w:r>
      <w:r w:rsidRPr="00F55E2E">
        <w:rPr>
          <w:rFonts w:ascii="Arial" w:hAnsi="Arial" w:cs="Arial"/>
          <w:u w:val="single"/>
        </w:rPr>
        <w:t>11</w:t>
      </w:r>
      <w:r w:rsidRPr="00F55E2E">
        <w:rPr>
          <w:rFonts w:ascii="Arial" w:hAnsi="Arial" w:cs="Arial"/>
        </w:rPr>
        <w:t xml:space="preserve"> hours, ((</w:t>
      </w:r>
      <w:r w:rsidRPr="00F55E2E">
        <w:rPr>
          <w:rFonts w:ascii="Arial" w:hAnsi="Arial" w:cs="Arial"/>
          <w:strike/>
        </w:rPr>
        <w:t>twenty</w:t>
      </w:r>
      <w:r w:rsidRPr="00F55E2E">
        <w:rPr>
          <w:rFonts w:ascii="Arial" w:hAnsi="Arial" w:cs="Arial"/>
        </w:rPr>
        <w:t xml:space="preserve">)) </w:t>
      </w:r>
      <w:r w:rsidRPr="00F55E2E">
        <w:rPr>
          <w:rFonts w:ascii="Arial" w:hAnsi="Arial" w:cs="Arial"/>
          <w:u w:val="single"/>
        </w:rPr>
        <w:t>20</w:t>
      </w:r>
      <w:r w:rsidRPr="00F55E2E">
        <w:rPr>
          <w:rFonts w:ascii="Arial" w:hAnsi="Arial" w:cs="Arial"/>
        </w:rPr>
        <w:t xml:space="preserve"> minutes per </w:t>
      </w:r>
      <w:proofErr w:type="gramStart"/>
      <w:r w:rsidRPr="00F55E2E">
        <w:rPr>
          <w:rFonts w:ascii="Arial" w:hAnsi="Arial" w:cs="Arial"/>
        </w:rPr>
        <w:t>month;</w:t>
      </w:r>
      <w:proofErr w:type="gramEnd"/>
    </w:p>
    <w:p w14:paraId="6F0268E3" w14:textId="77777777" w:rsidR="00FA01C3" w:rsidRPr="00F55E2E" w:rsidRDefault="00FA01C3" w:rsidP="00FA01C3">
      <w:pPr>
        <w:spacing w:after="0" w:line="240" w:lineRule="auto"/>
        <w:ind w:firstLine="720"/>
        <w:rPr>
          <w:rFonts w:ascii="Arial" w:hAnsi="Arial" w:cs="Arial"/>
        </w:rPr>
      </w:pPr>
      <w:r w:rsidRPr="00F55E2E">
        <w:rPr>
          <w:rFonts w:ascii="Arial" w:hAnsi="Arial" w:cs="Arial"/>
        </w:rPr>
        <w:t>(e) During the seventh, eighth and ninth years of total state employment - ((</w:t>
      </w:r>
      <w:r w:rsidRPr="00F55E2E">
        <w:rPr>
          <w:rFonts w:ascii="Arial" w:hAnsi="Arial" w:cs="Arial"/>
          <w:strike/>
        </w:rPr>
        <w:t>Twelve</w:t>
      </w:r>
      <w:r w:rsidRPr="00F55E2E">
        <w:rPr>
          <w:rFonts w:ascii="Arial" w:hAnsi="Arial" w:cs="Arial"/>
        </w:rPr>
        <w:t xml:space="preserve">)) </w:t>
      </w:r>
      <w:r w:rsidRPr="00F55E2E">
        <w:rPr>
          <w:rFonts w:ascii="Arial" w:hAnsi="Arial" w:cs="Arial"/>
          <w:u w:val="single"/>
        </w:rPr>
        <w:t>12</w:t>
      </w:r>
      <w:r w:rsidRPr="00F55E2E">
        <w:rPr>
          <w:rFonts w:ascii="Arial" w:hAnsi="Arial" w:cs="Arial"/>
        </w:rPr>
        <w:t xml:space="preserve"> hours per </w:t>
      </w:r>
      <w:proofErr w:type="gramStart"/>
      <w:r w:rsidRPr="00F55E2E">
        <w:rPr>
          <w:rFonts w:ascii="Arial" w:hAnsi="Arial" w:cs="Arial"/>
        </w:rPr>
        <w:t>month;</w:t>
      </w:r>
      <w:proofErr w:type="gramEnd"/>
    </w:p>
    <w:p w14:paraId="4A7EB1D8" w14:textId="77777777" w:rsidR="00FA01C3" w:rsidRPr="00F55E2E" w:rsidRDefault="00FA01C3" w:rsidP="00FA01C3">
      <w:pPr>
        <w:spacing w:after="0" w:line="240" w:lineRule="auto"/>
        <w:ind w:firstLine="720"/>
        <w:rPr>
          <w:rFonts w:ascii="Arial" w:hAnsi="Arial" w:cs="Arial"/>
        </w:rPr>
      </w:pPr>
      <w:r w:rsidRPr="00F55E2E">
        <w:rPr>
          <w:rFonts w:ascii="Arial" w:hAnsi="Arial" w:cs="Arial"/>
        </w:rPr>
        <w:t>(f) During the ((</w:t>
      </w:r>
      <w:r w:rsidRPr="00F55E2E">
        <w:rPr>
          <w:rFonts w:ascii="Arial" w:hAnsi="Arial" w:cs="Arial"/>
          <w:strike/>
        </w:rPr>
        <w:t>tenth, eleventh, twelfth, thirteenth and fourteenth</w:t>
      </w:r>
      <w:r w:rsidRPr="00F55E2E">
        <w:rPr>
          <w:rFonts w:ascii="Arial" w:hAnsi="Arial" w:cs="Arial"/>
        </w:rPr>
        <w:t xml:space="preserve">)) </w:t>
      </w:r>
      <w:r w:rsidRPr="00F55E2E">
        <w:rPr>
          <w:rFonts w:ascii="Arial" w:hAnsi="Arial" w:cs="Arial"/>
          <w:u w:val="single"/>
        </w:rPr>
        <w:t>10th, 11th, 12th, 13th, and 14th</w:t>
      </w:r>
      <w:r w:rsidRPr="00F55E2E">
        <w:rPr>
          <w:rFonts w:ascii="Arial" w:hAnsi="Arial" w:cs="Arial"/>
        </w:rPr>
        <w:t xml:space="preserve"> years of total state employment - ((</w:t>
      </w:r>
      <w:r w:rsidRPr="00F55E2E">
        <w:rPr>
          <w:rFonts w:ascii="Arial" w:hAnsi="Arial" w:cs="Arial"/>
          <w:strike/>
        </w:rPr>
        <w:t>Thirteen</w:t>
      </w:r>
      <w:r w:rsidRPr="00F55E2E">
        <w:rPr>
          <w:rFonts w:ascii="Arial" w:hAnsi="Arial" w:cs="Arial"/>
        </w:rPr>
        <w:t xml:space="preserve">)) </w:t>
      </w:r>
      <w:r w:rsidRPr="00F55E2E">
        <w:rPr>
          <w:rFonts w:ascii="Arial" w:hAnsi="Arial" w:cs="Arial"/>
          <w:u w:val="single"/>
        </w:rPr>
        <w:t>13</w:t>
      </w:r>
      <w:r w:rsidRPr="00F55E2E">
        <w:rPr>
          <w:rFonts w:ascii="Arial" w:hAnsi="Arial" w:cs="Arial"/>
        </w:rPr>
        <w:t xml:space="preserve"> hours, ((</w:t>
      </w:r>
      <w:r w:rsidRPr="00F55E2E">
        <w:rPr>
          <w:rFonts w:ascii="Arial" w:hAnsi="Arial" w:cs="Arial"/>
          <w:strike/>
        </w:rPr>
        <w:t>twenty</w:t>
      </w:r>
      <w:r w:rsidRPr="00F55E2E">
        <w:rPr>
          <w:rFonts w:ascii="Arial" w:hAnsi="Arial" w:cs="Arial"/>
        </w:rPr>
        <w:t xml:space="preserve">)) </w:t>
      </w:r>
      <w:r w:rsidRPr="00F55E2E">
        <w:rPr>
          <w:rFonts w:ascii="Arial" w:hAnsi="Arial" w:cs="Arial"/>
          <w:u w:val="single"/>
        </w:rPr>
        <w:t>20</w:t>
      </w:r>
      <w:r w:rsidRPr="00F55E2E">
        <w:rPr>
          <w:rFonts w:ascii="Arial" w:hAnsi="Arial" w:cs="Arial"/>
        </w:rPr>
        <w:t xml:space="preserve"> minutes per </w:t>
      </w:r>
      <w:proofErr w:type="gramStart"/>
      <w:r w:rsidRPr="00F55E2E">
        <w:rPr>
          <w:rFonts w:ascii="Arial" w:hAnsi="Arial" w:cs="Arial"/>
        </w:rPr>
        <w:t>month;</w:t>
      </w:r>
      <w:proofErr w:type="gramEnd"/>
    </w:p>
    <w:p w14:paraId="79797C2A" w14:textId="77777777" w:rsidR="00FA01C3" w:rsidRPr="00F55E2E" w:rsidRDefault="00FA01C3" w:rsidP="00FA01C3">
      <w:pPr>
        <w:spacing w:after="0" w:line="240" w:lineRule="auto"/>
        <w:ind w:firstLine="720"/>
        <w:rPr>
          <w:rFonts w:ascii="Arial" w:hAnsi="Arial" w:cs="Arial"/>
        </w:rPr>
      </w:pPr>
      <w:r w:rsidRPr="00F55E2E">
        <w:rPr>
          <w:rFonts w:ascii="Arial" w:hAnsi="Arial" w:cs="Arial"/>
        </w:rPr>
        <w:t>(g) During the ((</w:t>
      </w:r>
      <w:r w:rsidRPr="00F55E2E">
        <w:rPr>
          <w:rFonts w:ascii="Arial" w:hAnsi="Arial" w:cs="Arial"/>
          <w:strike/>
        </w:rPr>
        <w:t>fifteenth, sixteenth, seventeenth, eighteenth and nineteenth</w:t>
      </w:r>
      <w:r w:rsidRPr="00F55E2E">
        <w:rPr>
          <w:rFonts w:ascii="Arial" w:hAnsi="Arial" w:cs="Arial"/>
        </w:rPr>
        <w:t xml:space="preserve">)) </w:t>
      </w:r>
      <w:r w:rsidRPr="00F55E2E">
        <w:rPr>
          <w:rFonts w:ascii="Arial" w:hAnsi="Arial" w:cs="Arial"/>
          <w:u w:val="single"/>
        </w:rPr>
        <w:t>15th, 16th, 17th, 18th, and 19th</w:t>
      </w:r>
      <w:r w:rsidRPr="00F55E2E">
        <w:rPr>
          <w:rFonts w:ascii="Arial" w:hAnsi="Arial" w:cs="Arial"/>
        </w:rPr>
        <w:t xml:space="preserve"> years of total state employment - ((</w:t>
      </w:r>
      <w:r w:rsidRPr="00F55E2E">
        <w:rPr>
          <w:rFonts w:ascii="Arial" w:hAnsi="Arial" w:cs="Arial"/>
          <w:strike/>
        </w:rPr>
        <w:t>Fourteen</w:t>
      </w:r>
      <w:r w:rsidRPr="00F55E2E">
        <w:rPr>
          <w:rFonts w:ascii="Arial" w:hAnsi="Arial" w:cs="Arial"/>
        </w:rPr>
        <w:t xml:space="preserve">)) </w:t>
      </w:r>
      <w:r w:rsidRPr="00F55E2E">
        <w:rPr>
          <w:rFonts w:ascii="Arial" w:hAnsi="Arial" w:cs="Arial"/>
          <w:u w:val="single"/>
        </w:rPr>
        <w:t>14</w:t>
      </w:r>
      <w:r w:rsidRPr="00F55E2E">
        <w:rPr>
          <w:rFonts w:ascii="Arial" w:hAnsi="Arial" w:cs="Arial"/>
        </w:rPr>
        <w:t xml:space="preserve"> hours, ((</w:t>
      </w:r>
      <w:r w:rsidRPr="00F55E2E">
        <w:rPr>
          <w:rFonts w:ascii="Arial" w:hAnsi="Arial" w:cs="Arial"/>
          <w:strike/>
        </w:rPr>
        <w:t>forty</w:t>
      </w:r>
      <w:r w:rsidRPr="00F55E2E">
        <w:rPr>
          <w:rFonts w:ascii="Arial" w:hAnsi="Arial" w:cs="Arial"/>
        </w:rPr>
        <w:t xml:space="preserve">)) </w:t>
      </w:r>
      <w:r w:rsidRPr="00F55E2E">
        <w:rPr>
          <w:rFonts w:ascii="Arial" w:hAnsi="Arial" w:cs="Arial"/>
          <w:u w:val="single"/>
        </w:rPr>
        <w:t>40</w:t>
      </w:r>
      <w:r w:rsidRPr="00F55E2E">
        <w:rPr>
          <w:rFonts w:ascii="Arial" w:hAnsi="Arial" w:cs="Arial"/>
        </w:rPr>
        <w:t xml:space="preserve"> minutes per </w:t>
      </w:r>
      <w:proofErr w:type="gramStart"/>
      <w:r w:rsidRPr="00F55E2E">
        <w:rPr>
          <w:rFonts w:ascii="Arial" w:hAnsi="Arial" w:cs="Arial"/>
        </w:rPr>
        <w:t>month;</w:t>
      </w:r>
      <w:proofErr w:type="gramEnd"/>
    </w:p>
    <w:p w14:paraId="449D4926" w14:textId="77777777" w:rsidR="00FA01C3" w:rsidRPr="00F55E2E" w:rsidRDefault="00FA01C3" w:rsidP="00FA01C3">
      <w:pPr>
        <w:spacing w:after="0" w:line="240" w:lineRule="auto"/>
        <w:ind w:firstLine="720"/>
        <w:rPr>
          <w:rFonts w:ascii="Arial" w:hAnsi="Arial" w:cs="Arial"/>
        </w:rPr>
      </w:pPr>
      <w:r w:rsidRPr="00F55E2E">
        <w:rPr>
          <w:rFonts w:ascii="Arial" w:hAnsi="Arial" w:cs="Arial"/>
        </w:rPr>
        <w:t>(h) During the ((</w:t>
      </w:r>
      <w:r w:rsidRPr="00F55E2E">
        <w:rPr>
          <w:rFonts w:ascii="Arial" w:hAnsi="Arial" w:cs="Arial"/>
          <w:strike/>
        </w:rPr>
        <w:t>twentieth, twenty-first, twenty-second, twenty-third and twenty-fourth</w:t>
      </w:r>
      <w:r w:rsidRPr="00F55E2E">
        <w:rPr>
          <w:rFonts w:ascii="Arial" w:hAnsi="Arial" w:cs="Arial"/>
        </w:rPr>
        <w:t xml:space="preserve">)) </w:t>
      </w:r>
      <w:r w:rsidRPr="00F55E2E">
        <w:rPr>
          <w:rFonts w:ascii="Arial" w:hAnsi="Arial" w:cs="Arial"/>
          <w:u w:val="single"/>
        </w:rPr>
        <w:t>20th, 21st, 22nd, 23rd, and 24th</w:t>
      </w:r>
      <w:r w:rsidRPr="00F55E2E">
        <w:rPr>
          <w:rFonts w:ascii="Arial" w:hAnsi="Arial" w:cs="Arial"/>
        </w:rPr>
        <w:t xml:space="preserve"> years of total state employment - ((</w:t>
      </w:r>
      <w:r w:rsidRPr="00F55E2E">
        <w:rPr>
          <w:rFonts w:ascii="Arial" w:hAnsi="Arial" w:cs="Arial"/>
          <w:strike/>
        </w:rPr>
        <w:t>Sixteen</w:t>
      </w:r>
      <w:r w:rsidRPr="00F55E2E">
        <w:rPr>
          <w:rFonts w:ascii="Arial" w:hAnsi="Arial" w:cs="Arial"/>
        </w:rPr>
        <w:t xml:space="preserve">)) </w:t>
      </w:r>
      <w:r w:rsidRPr="00F55E2E">
        <w:rPr>
          <w:rFonts w:ascii="Arial" w:hAnsi="Arial" w:cs="Arial"/>
          <w:u w:val="single"/>
        </w:rPr>
        <w:t>16</w:t>
      </w:r>
      <w:r w:rsidRPr="00F55E2E">
        <w:rPr>
          <w:rFonts w:ascii="Arial" w:hAnsi="Arial" w:cs="Arial"/>
        </w:rPr>
        <w:t xml:space="preserve"> hours per month; and</w:t>
      </w:r>
    </w:p>
    <w:p w14:paraId="610C143D" w14:textId="77777777" w:rsidR="00FA01C3" w:rsidRPr="00F55E2E" w:rsidRDefault="00FA01C3" w:rsidP="00FA01C3">
      <w:pPr>
        <w:spacing w:after="0" w:line="240" w:lineRule="auto"/>
        <w:ind w:firstLine="720"/>
        <w:rPr>
          <w:rFonts w:ascii="Arial" w:hAnsi="Arial" w:cs="Arial"/>
        </w:rPr>
      </w:pPr>
      <w:r w:rsidRPr="00F55E2E">
        <w:rPr>
          <w:rFonts w:ascii="Arial" w:hAnsi="Arial" w:cs="Arial"/>
        </w:rPr>
        <w:t>(</w:t>
      </w:r>
      <w:proofErr w:type="spellStart"/>
      <w:r w:rsidRPr="00F55E2E">
        <w:rPr>
          <w:rFonts w:ascii="Arial" w:hAnsi="Arial" w:cs="Arial"/>
        </w:rPr>
        <w:t>i</w:t>
      </w:r>
      <w:proofErr w:type="spellEnd"/>
      <w:r w:rsidRPr="00F55E2E">
        <w:rPr>
          <w:rFonts w:ascii="Arial" w:hAnsi="Arial" w:cs="Arial"/>
        </w:rPr>
        <w:t>) During the ((</w:t>
      </w:r>
      <w:r w:rsidRPr="00F55E2E">
        <w:rPr>
          <w:rFonts w:ascii="Arial" w:hAnsi="Arial" w:cs="Arial"/>
          <w:strike/>
        </w:rPr>
        <w:t>twenty-fifth</w:t>
      </w:r>
      <w:r w:rsidRPr="00F55E2E">
        <w:rPr>
          <w:rFonts w:ascii="Arial" w:hAnsi="Arial" w:cs="Arial"/>
        </w:rPr>
        <w:t xml:space="preserve">)) </w:t>
      </w:r>
      <w:r w:rsidRPr="00F55E2E">
        <w:rPr>
          <w:rFonts w:ascii="Arial" w:hAnsi="Arial" w:cs="Arial"/>
          <w:u w:val="single"/>
        </w:rPr>
        <w:t>25th</w:t>
      </w:r>
      <w:r w:rsidRPr="00F55E2E">
        <w:rPr>
          <w:rFonts w:ascii="Arial" w:hAnsi="Arial" w:cs="Arial"/>
        </w:rPr>
        <w:t xml:space="preserve"> and succeeding years of total state employment - ((</w:t>
      </w:r>
      <w:r w:rsidRPr="00F55E2E">
        <w:rPr>
          <w:rFonts w:ascii="Arial" w:hAnsi="Arial" w:cs="Arial"/>
          <w:strike/>
        </w:rPr>
        <w:t>Sixteen</w:t>
      </w:r>
      <w:r w:rsidRPr="00F55E2E">
        <w:rPr>
          <w:rFonts w:ascii="Arial" w:hAnsi="Arial" w:cs="Arial"/>
        </w:rPr>
        <w:t xml:space="preserve">)) </w:t>
      </w:r>
      <w:r w:rsidRPr="00F55E2E">
        <w:rPr>
          <w:rFonts w:ascii="Arial" w:hAnsi="Arial" w:cs="Arial"/>
          <w:u w:val="single"/>
        </w:rPr>
        <w:t>16</w:t>
      </w:r>
      <w:r w:rsidRPr="00F55E2E">
        <w:rPr>
          <w:rFonts w:ascii="Arial" w:hAnsi="Arial" w:cs="Arial"/>
        </w:rPr>
        <w:t xml:space="preserve"> hours, ((</w:t>
      </w:r>
      <w:r w:rsidRPr="00F55E2E">
        <w:rPr>
          <w:rFonts w:ascii="Arial" w:hAnsi="Arial" w:cs="Arial"/>
          <w:strike/>
        </w:rPr>
        <w:t>forty</w:t>
      </w:r>
      <w:r w:rsidRPr="00F55E2E">
        <w:rPr>
          <w:rFonts w:ascii="Arial" w:hAnsi="Arial" w:cs="Arial"/>
        </w:rPr>
        <w:t xml:space="preserve">)) </w:t>
      </w:r>
      <w:r w:rsidRPr="00F55E2E">
        <w:rPr>
          <w:rFonts w:ascii="Arial" w:hAnsi="Arial" w:cs="Arial"/>
          <w:u w:val="single"/>
        </w:rPr>
        <w:t>40</w:t>
      </w:r>
      <w:r w:rsidRPr="00F55E2E">
        <w:rPr>
          <w:rFonts w:ascii="Arial" w:hAnsi="Arial" w:cs="Arial"/>
        </w:rPr>
        <w:t xml:space="preserve"> minutes per month.</w:t>
      </w:r>
    </w:p>
    <w:p w14:paraId="27715568" w14:textId="77777777" w:rsidR="00FA01C3" w:rsidRPr="00F55E2E" w:rsidRDefault="00FA01C3" w:rsidP="00FA01C3">
      <w:pPr>
        <w:spacing w:after="0" w:line="240" w:lineRule="auto"/>
        <w:ind w:firstLine="720"/>
        <w:rPr>
          <w:rFonts w:ascii="Arial" w:hAnsi="Arial" w:cs="Arial"/>
        </w:rPr>
      </w:pPr>
      <w:r w:rsidRPr="00F55E2E">
        <w:rPr>
          <w:rFonts w:ascii="Arial" w:hAnsi="Arial" w:cs="Arial"/>
        </w:rPr>
        <w:t>(2) As provided in WAC 357-58-175, a</w:t>
      </w:r>
      <w:r>
        <w:rPr>
          <w:rFonts w:ascii="Arial" w:hAnsi="Arial" w:cs="Arial"/>
        </w:rPr>
        <w:t xml:space="preserve">n </w:t>
      </w:r>
      <w:r w:rsidRPr="00F55E2E">
        <w:rPr>
          <w:rFonts w:ascii="Arial" w:hAnsi="Arial" w:cs="Arial"/>
        </w:rPr>
        <w:t xml:space="preserve">employer may authorize a lump-sum accrual of vacation leave </w:t>
      </w:r>
      <w:r w:rsidRPr="00F55E2E">
        <w:rPr>
          <w:rFonts w:ascii="Arial" w:hAnsi="Arial" w:cs="Arial"/>
          <w:u w:val="single"/>
        </w:rPr>
        <w:t>and/</w:t>
      </w:r>
      <w:r w:rsidRPr="00F55E2E">
        <w:rPr>
          <w:rFonts w:ascii="Arial" w:hAnsi="Arial" w:cs="Arial"/>
        </w:rPr>
        <w:t>or accelerate the vacation leave accrual rate to support the recruitment and/or retention of a candidate or employee for a WMS position. Vacation leave accrual rates may only be accelerated using the rates established in subsection (1) of this section and must not exceed the maximum listed in subsection (1)(</w:t>
      </w:r>
      <w:proofErr w:type="spellStart"/>
      <w:r w:rsidRPr="00F55E2E">
        <w:rPr>
          <w:rFonts w:ascii="Arial" w:hAnsi="Arial" w:cs="Arial"/>
        </w:rPr>
        <w:t>i</w:t>
      </w:r>
      <w:proofErr w:type="spellEnd"/>
      <w:r w:rsidRPr="00F55E2E">
        <w:rPr>
          <w:rFonts w:ascii="Arial" w:hAnsi="Arial" w:cs="Arial"/>
        </w:rPr>
        <w:t>) of this section.</w:t>
      </w:r>
    </w:p>
    <w:p w14:paraId="41E64A2D" w14:textId="77777777" w:rsidR="00FA01C3" w:rsidRPr="00F55E2E" w:rsidRDefault="00FA01C3" w:rsidP="00FA01C3">
      <w:pPr>
        <w:spacing w:after="0" w:line="240" w:lineRule="auto"/>
        <w:ind w:firstLine="720"/>
        <w:rPr>
          <w:rFonts w:ascii="Arial" w:hAnsi="Arial" w:cs="Arial"/>
        </w:rPr>
      </w:pPr>
      <w:r w:rsidRPr="00F55E2E">
        <w:rPr>
          <w:rFonts w:ascii="Arial" w:hAnsi="Arial" w:cs="Arial"/>
        </w:rPr>
        <w:t>(3) The following applies for purposes of computing the rate of vacation leave accrual:</w:t>
      </w:r>
    </w:p>
    <w:p w14:paraId="3AB8808E" w14:textId="77777777" w:rsidR="00FA01C3" w:rsidRPr="00F55E2E" w:rsidRDefault="00FA01C3" w:rsidP="00FA01C3">
      <w:pPr>
        <w:spacing w:after="0" w:line="240" w:lineRule="auto"/>
        <w:ind w:firstLine="720"/>
        <w:rPr>
          <w:rFonts w:ascii="Arial" w:hAnsi="Arial" w:cs="Arial"/>
        </w:rPr>
      </w:pPr>
      <w:r w:rsidRPr="00F55E2E">
        <w:rPr>
          <w:rFonts w:ascii="Arial" w:hAnsi="Arial" w:cs="Arial"/>
        </w:rPr>
        <w:t>(a) Employment in the legislative and/or the judicial branch except for time spent as an elected official or in a judicial appointment is credited.</w:t>
      </w:r>
    </w:p>
    <w:p w14:paraId="5328AA1E" w14:textId="77777777" w:rsidR="00FA01C3" w:rsidRPr="00F55E2E" w:rsidRDefault="00FA01C3" w:rsidP="00FA01C3">
      <w:pPr>
        <w:spacing w:after="0" w:line="240" w:lineRule="auto"/>
        <w:ind w:firstLine="720"/>
        <w:rPr>
          <w:rFonts w:ascii="Arial" w:hAnsi="Arial" w:cs="Arial"/>
          <w:highlight w:val="green"/>
        </w:rPr>
      </w:pPr>
      <w:r w:rsidRPr="00F55E2E">
        <w:rPr>
          <w:rFonts w:ascii="Arial" w:hAnsi="Arial" w:cs="Arial"/>
          <w:highlight w:val="green"/>
        </w:rPr>
        <w:t xml:space="preserve">(b) Employment exempt by the provisions of WAC 357-04-040, 357-04-045, 357-04-050, 357-04-055 is not credited </w:t>
      </w:r>
      <w:r w:rsidRPr="00F55E2E">
        <w:rPr>
          <w:rFonts w:ascii="Arial" w:hAnsi="Arial" w:cs="Arial"/>
          <w:highlight w:val="green"/>
          <w:u w:val="single"/>
        </w:rPr>
        <w:t>for the purposes of computing the rate of vacation leave accrual</w:t>
      </w:r>
      <w:r w:rsidRPr="00F55E2E">
        <w:rPr>
          <w:rFonts w:ascii="Arial" w:hAnsi="Arial" w:cs="Arial"/>
          <w:highlight w:val="green"/>
        </w:rPr>
        <w:t>.</w:t>
      </w:r>
    </w:p>
    <w:p w14:paraId="5A131544" w14:textId="77777777" w:rsidR="00FA01C3" w:rsidRDefault="00FA01C3" w:rsidP="00FA01C3">
      <w:pPr>
        <w:spacing w:after="0" w:line="240" w:lineRule="auto"/>
        <w:ind w:firstLine="720"/>
        <w:rPr>
          <w:rFonts w:ascii="Arial" w:hAnsi="Arial" w:cs="Arial"/>
        </w:rPr>
      </w:pPr>
      <w:r w:rsidRPr="00F55E2E">
        <w:rPr>
          <w:rFonts w:ascii="Arial" w:hAnsi="Arial" w:cs="Arial"/>
          <w:highlight w:val="green"/>
        </w:rPr>
        <w:t>(c) Exempt employment with ((</w:t>
      </w:r>
      <w:r w:rsidRPr="00F55E2E">
        <w:rPr>
          <w:rFonts w:ascii="Arial" w:hAnsi="Arial" w:cs="Arial"/>
          <w:strike/>
          <w:highlight w:val="green"/>
        </w:rPr>
        <w:t>a general government</w:t>
      </w:r>
      <w:r w:rsidRPr="00F55E2E">
        <w:rPr>
          <w:rFonts w:ascii="Arial" w:hAnsi="Arial" w:cs="Arial"/>
          <w:highlight w:val="green"/>
        </w:rPr>
        <w:t xml:space="preserve">)) </w:t>
      </w:r>
      <w:r w:rsidRPr="00F55E2E">
        <w:rPr>
          <w:rFonts w:ascii="Arial" w:hAnsi="Arial" w:cs="Arial"/>
          <w:highlight w:val="green"/>
          <w:u w:val="single"/>
        </w:rPr>
        <w:t>an</w:t>
      </w:r>
      <w:r w:rsidRPr="00F55E2E">
        <w:rPr>
          <w:rFonts w:ascii="Arial" w:hAnsi="Arial" w:cs="Arial"/>
          <w:highlight w:val="green"/>
        </w:rPr>
        <w:t xml:space="preserve"> employer is credited, other than that specified in WAC 357-04-055 which is excluded.</w:t>
      </w:r>
    </w:p>
    <w:p w14:paraId="2923BFC6" w14:textId="77777777" w:rsidR="00FA01C3" w:rsidRPr="00F55E2E" w:rsidRDefault="00FA01C3" w:rsidP="00FA01C3">
      <w:pPr>
        <w:spacing w:after="0" w:line="240" w:lineRule="auto"/>
        <w:ind w:firstLine="720"/>
        <w:rPr>
          <w:rFonts w:ascii="Arial" w:eastAsia="Times New Roman" w:hAnsi="Arial" w:cs="Arial"/>
          <w:color w:val="000000"/>
        </w:rPr>
      </w:pPr>
    </w:p>
    <w:p w14:paraId="5B80E240" w14:textId="77777777" w:rsidR="00FA01C3" w:rsidRDefault="00FA01C3" w:rsidP="00FA01C3">
      <w:pPr>
        <w:spacing w:after="0" w:line="240" w:lineRule="auto"/>
        <w:rPr>
          <w:rFonts w:ascii="Arial" w:hAnsi="Arial" w:cs="Arial"/>
          <w:b/>
          <w:u w:val="single"/>
        </w:rPr>
      </w:pPr>
      <w:r w:rsidRPr="00F55E2E">
        <w:rPr>
          <w:rFonts w:ascii="Arial" w:hAnsi="Arial" w:cs="Arial"/>
          <w:b/>
          <w:u w:val="single"/>
        </w:rPr>
        <w:t>AMENDATORY SECTION</w:t>
      </w:r>
    </w:p>
    <w:p w14:paraId="7A748A7D" w14:textId="77777777" w:rsidR="00FA01C3" w:rsidRDefault="00FA01C3" w:rsidP="00FA01C3">
      <w:pPr>
        <w:spacing w:after="0" w:line="240" w:lineRule="auto"/>
        <w:rPr>
          <w:rFonts w:ascii="Arial" w:hAnsi="Arial" w:cs="Arial"/>
          <w:b/>
          <w:u w:val="single"/>
        </w:rPr>
      </w:pPr>
    </w:p>
    <w:p w14:paraId="63F1C40F" w14:textId="77777777" w:rsidR="00FA01C3" w:rsidRDefault="00FA01C3" w:rsidP="00FA01C3">
      <w:pPr>
        <w:pStyle w:val="Heading2"/>
      </w:pPr>
      <w:r w:rsidRPr="00F55E2E">
        <w:rPr>
          <w:color w:val="000000"/>
        </w:rPr>
        <w:t xml:space="preserve">WAC </w:t>
      </w:r>
      <w:r w:rsidRPr="00F55E2E">
        <w:t xml:space="preserve">357-58-175 </w:t>
      </w:r>
      <w:r w:rsidRPr="005D2837">
        <w:rPr>
          <w:strike/>
        </w:rPr>
        <w:t>Can</w:t>
      </w:r>
      <w:r>
        <w:t xml:space="preserve"> </w:t>
      </w:r>
      <w:r w:rsidRPr="005D2837">
        <w:rPr>
          <w:u w:val="single"/>
        </w:rPr>
        <w:t>May</w:t>
      </w:r>
      <w:r w:rsidRPr="00F55E2E">
        <w:t xml:space="preserve"> a</w:t>
      </w:r>
      <w:r w:rsidRPr="005D2837">
        <w:t>n</w:t>
      </w:r>
      <w:r w:rsidRPr="00F55E2E">
        <w:t xml:space="preserve"> employer authorize lump sum vacation leave </w:t>
      </w:r>
      <w:r w:rsidRPr="00F55E2E">
        <w:rPr>
          <w:u w:val="single"/>
        </w:rPr>
        <w:t>and/</w:t>
      </w:r>
      <w:r w:rsidRPr="00F55E2E">
        <w:t>or accelerate vacation leave accrual rates to support the recruitment and/or retention of an employee or candidate for a WMS position?</w:t>
      </w:r>
    </w:p>
    <w:p w14:paraId="4CFB6DF5" w14:textId="77777777" w:rsidR="00FA01C3" w:rsidRPr="00893DDF" w:rsidRDefault="00FA01C3" w:rsidP="00FA01C3">
      <w:pPr>
        <w:spacing w:after="0"/>
      </w:pPr>
    </w:p>
    <w:p w14:paraId="64B6292B" w14:textId="77777777" w:rsidR="00FA01C3" w:rsidRPr="00D7066B" w:rsidRDefault="00FA01C3" w:rsidP="00FA01C3">
      <w:pPr>
        <w:rPr>
          <w:rFonts w:ascii="Arial" w:hAnsi="Arial" w:cs="Arial"/>
        </w:rPr>
      </w:pPr>
      <w:r w:rsidRPr="00D7066B">
        <w:rPr>
          <w:rFonts w:ascii="Arial" w:hAnsi="Arial" w:cs="Arial"/>
        </w:rPr>
        <w:t>In addition to the vacation leave accruals as provided in WAC </w:t>
      </w:r>
      <w:hyperlink r:id="rId9" w:history="1">
        <w:r w:rsidRPr="00D7066B">
          <w:rPr>
            <w:rStyle w:val="Hyperlink"/>
            <w:rFonts w:ascii="Arial" w:eastAsia="Times New Roman" w:hAnsi="Arial" w:cs="Arial"/>
          </w:rPr>
          <w:t>357-31-165</w:t>
        </w:r>
      </w:hyperlink>
      <w:r w:rsidRPr="00D7066B">
        <w:rPr>
          <w:rFonts w:ascii="Arial" w:hAnsi="Arial" w:cs="Arial"/>
        </w:rPr>
        <w:t>, an employer may authorize additional vacation leave as follows to support the recruitment and/or retention of an employee or candidate for a specific WMS position:</w:t>
      </w:r>
    </w:p>
    <w:p w14:paraId="3B56364E" w14:textId="77777777" w:rsidR="00FA01C3" w:rsidRPr="00D7066B" w:rsidRDefault="00FA01C3" w:rsidP="00FA01C3">
      <w:pPr>
        <w:rPr>
          <w:rFonts w:ascii="Arial" w:hAnsi="Arial" w:cs="Arial"/>
          <w:color w:val="000000"/>
        </w:rPr>
      </w:pPr>
      <w:r w:rsidRPr="00D7066B">
        <w:rPr>
          <w:rFonts w:ascii="Arial" w:hAnsi="Arial" w:cs="Arial"/>
        </w:rPr>
        <w:lastRenderedPageBreak/>
        <w:t xml:space="preserve">(1) Employers may authorize an accelerated accrual rate for an employee or candidate. The WMS employee would remain at the accelerated accrual rate until the WMS employee’s anniversary date </w:t>
      </w:r>
      <w:r w:rsidRPr="00D7066B">
        <w:rPr>
          <w:rFonts w:ascii="Arial" w:hAnsi="Arial" w:cs="Arial"/>
          <w:color w:val="000000"/>
        </w:rPr>
        <w:t>caught up to the accrual rate amount in accordance with WAC </w:t>
      </w:r>
      <w:hyperlink r:id="rId10" w:history="1">
        <w:r w:rsidRPr="00D7066B">
          <w:rPr>
            <w:rStyle w:val="Hyperlink"/>
            <w:rFonts w:ascii="Arial" w:eastAsia="Times New Roman" w:hAnsi="Arial" w:cs="Arial"/>
          </w:rPr>
          <w:t>357-31-165</w:t>
        </w:r>
      </w:hyperlink>
      <w:r w:rsidRPr="00D7066B">
        <w:rPr>
          <w:rFonts w:ascii="Arial" w:hAnsi="Arial" w:cs="Arial"/>
          <w:color w:val="000000"/>
        </w:rPr>
        <w:t>; and/or</w:t>
      </w:r>
    </w:p>
    <w:p w14:paraId="756E2673" w14:textId="77777777" w:rsidR="00FA01C3" w:rsidRPr="00D7066B" w:rsidRDefault="00FA01C3" w:rsidP="00FA01C3">
      <w:pPr>
        <w:rPr>
          <w:rFonts w:ascii="Arial" w:hAnsi="Arial" w:cs="Arial"/>
          <w:color w:val="000000"/>
        </w:rPr>
      </w:pPr>
      <w:r w:rsidRPr="00D7066B">
        <w:rPr>
          <w:rFonts w:ascii="Arial" w:hAnsi="Arial" w:cs="Arial"/>
          <w:color w:val="000000"/>
        </w:rPr>
        <w:t>(2) Employers may authorize a lump sum accrual of up to 80 hours of vacation leave for the employee or candidate.</w:t>
      </w:r>
    </w:p>
    <w:p w14:paraId="1DC5FAFF" w14:textId="77777777" w:rsidR="00FA01C3" w:rsidRPr="00D7066B" w:rsidRDefault="00FA01C3" w:rsidP="00FA01C3">
      <w:pPr>
        <w:rPr>
          <w:rFonts w:ascii="Arial" w:hAnsi="Arial" w:cs="Arial"/>
          <w:color w:val="000000"/>
        </w:rPr>
      </w:pPr>
      <w:r w:rsidRPr="00D7066B">
        <w:rPr>
          <w:rFonts w:ascii="Arial" w:hAnsi="Arial" w:cs="Arial"/>
          <w:color w:val="000000"/>
        </w:rPr>
        <w:t>Vacation leave accrued under this section must be used in accordance with the leave provisions of chapter </w:t>
      </w:r>
      <w:hyperlink r:id="rId11" w:history="1">
        <w:r w:rsidRPr="00D7066B">
          <w:rPr>
            <w:rStyle w:val="Hyperlink"/>
            <w:rFonts w:ascii="Arial" w:eastAsia="Times New Roman" w:hAnsi="Arial" w:cs="Arial"/>
          </w:rPr>
          <w:t>357-31</w:t>
        </w:r>
      </w:hyperlink>
      <w:r w:rsidRPr="00D7066B">
        <w:rPr>
          <w:rFonts w:ascii="Arial" w:hAnsi="Arial" w:cs="Arial"/>
          <w:color w:val="000000"/>
        </w:rPr>
        <w:t xml:space="preserve"> WAC. </w:t>
      </w:r>
    </w:p>
    <w:p w14:paraId="4F3ACDCC" w14:textId="77777777" w:rsidR="00FA01C3" w:rsidRDefault="00FA01C3" w:rsidP="00FA01C3">
      <w:pPr>
        <w:spacing w:after="0" w:line="240" w:lineRule="auto"/>
        <w:rPr>
          <w:rFonts w:ascii="Arial" w:hAnsi="Arial" w:cs="Arial"/>
          <w:b/>
          <w:u w:val="single"/>
        </w:rPr>
      </w:pPr>
      <w:r w:rsidRPr="00F55E2E">
        <w:rPr>
          <w:rFonts w:ascii="Arial" w:hAnsi="Arial" w:cs="Arial"/>
          <w:b/>
          <w:u w:val="single"/>
        </w:rPr>
        <w:t>AMENDATORY SECTION</w:t>
      </w:r>
    </w:p>
    <w:p w14:paraId="1DF5D7B0" w14:textId="77777777" w:rsidR="00FA01C3" w:rsidRDefault="00FA01C3" w:rsidP="00FA01C3">
      <w:pPr>
        <w:spacing w:after="0" w:line="240" w:lineRule="auto"/>
        <w:rPr>
          <w:rFonts w:ascii="Arial" w:hAnsi="Arial" w:cs="Arial"/>
          <w:b/>
          <w:u w:val="single"/>
        </w:rPr>
      </w:pPr>
    </w:p>
    <w:p w14:paraId="7B6046D6" w14:textId="77777777" w:rsidR="00FA01C3" w:rsidRDefault="00FA01C3" w:rsidP="00FA01C3">
      <w:pPr>
        <w:pStyle w:val="Heading2"/>
      </w:pPr>
      <w:r w:rsidRPr="00F55E2E">
        <w:rPr>
          <w:color w:val="000000"/>
        </w:rPr>
        <w:t>WAC 357-</w:t>
      </w:r>
      <w:r w:rsidRPr="00F55E2E">
        <w:t>58-180 Must a</w:t>
      </w:r>
      <w:r w:rsidRPr="00FA01C3">
        <w:t>n</w:t>
      </w:r>
      <w:r w:rsidRPr="00F55E2E">
        <w:t xml:space="preserve"> </w:t>
      </w:r>
      <w:r w:rsidRPr="00F55E2E">
        <w:rPr>
          <w:u w:val="single"/>
        </w:rPr>
        <w:t>employer</w:t>
      </w:r>
      <w:r w:rsidRPr="00F55E2E">
        <w:t xml:space="preserve"> </w:t>
      </w:r>
      <w:r w:rsidRPr="00F55E2E">
        <w:rPr>
          <w:strike/>
        </w:rPr>
        <w:t>agency</w:t>
      </w:r>
      <w:r w:rsidRPr="00F55E2E">
        <w:t xml:space="preserve"> have a policy regarding authorization of additional leave </w:t>
      </w:r>
      <w:r w:rsidRPr="00F55E2E">
        <w:rPr>
          <w:u w:val="single"/>
        </w:rPr>
        <w:t xml:space="preserve">for the recruitment and/or retention of a candidate or employee </w:t>
      </w:r>
      <w:r w:rsidRPr="00F55E2E">
        <w:rPr>
          <w:strike/>
        </w:rPr>
        <w:t>to support the recruitment of a candidate or the retention of an</w:t>
      </w:r>
      <w:r w:rsidRPr="00F55E2E">
        <w:t xml:space="preserve"> employee for a WMS position?</w:t>
      </w:r>
    </w:p>
    <w:p w14:paraId="378A8005" w14:textId="77777777" w:rsidR="00FA01C3" w:rsidRPr="00964DF9" w:rsidRDefault="00FA01C3" w:rsidP="00FA01C3">
      <w:pPr>
        <w:spacing w:after="0"/>
      </w:pPr>
    </w:p>
    <w:p w14:paraId="575E1875" w14:textId="77777777" w:rsidR="00FA01C3" w:rsidRPr="002F7FDC" w:rsidRDefault="00FA01C3" w:rsidP="00FA01C3">
      <w:pPr>
        <w:spacing w:after="0"/>
        <w:rPr>
          <w:rFonts w:ascii="Arial" w:hAnsi="Arial" w:cs="Arial"/>
        </w:rPr>
      </w:pPr>
      <w:r w:rsidRPr="002F7FDC">
        <w:rPr>
          <w:rFonts w:ascii="Arial" w:hAnsi="Arial" w:cs="Arial"/>
        </w:rPr>
        <w:t xml:space="preserve">In order to authorize additional leave for the recruitment and/or retention of a candidate or employee for a WMS position, an </w:t>
      </w:r>
      <w:r w:rsidRPr="002843AC">
        <w:rPr>
          <w:rFonts w:ascii="Arial" w:hAnsi="Arial" w:cs="Arial"/>
          <w:strike/>
        </w:rPr>
        <w:t>agency</w:t>
      </w:r>
      <w:r>
        <w:rPr>
          <w:rFonts w:ascii="Arial" w:hAnsi="Arial" w:cs="Arial"/>
        </w:rPr>
        <w:t xml:space="preserve"> </w:t>
      </w:r>
      <w:r w:rsidRPr="002843AC">
        <w:rPr>
          <w:rFonts w:ascii="Arial" w:hAnsi="Arial" w:cs="Arial"/>
          <w:u w:val="single"/>
        </w:rPr>
        <w:t>employer</w:t>
      </w:r>
      <w:r w:rsidRPr="002F7FDC">
        <w:rPr>
          <w:rFonts w:ascii="Arial" w:hAnsi="Arial" w:cs="Arial"/>
        </w:rPr>
        <w:t xml:space="preserve"> must have a written policy that:</w:t>
      </w:r>
    </w:p>
    <w:p w14:paraId="4FDD15C6" w14:textId="77777777" w:rsidR="00FA01C3" w:rsidRPr="002F7FDC" w:rsidRDefault="00FA01C3" w:rsidP="00FA01C3">
      <w:pPr>
        <w:rPr>
          <w:rFonts w:ascii="Arial" w:hAnsi="Arial" w:cs="Arial"/>
        </w:rPr>
      </w:pPr>
      <w:r w:rsidRPr="002F7FDC">
        <w:rPr>
          <w:rFonts w:ascii="Arial" w:hAnsi="Arial" w:cs="Arial"/>
        </w:rPr>
        <w:t>(1) Identifies the reasons for which the employer may authorize additional leave; and</w:t>
      </w:r>
    </w:p>
    <w:p w14:paraId="6F991B87" w14:textId="77777777" w:rsidR="00FA01C3" w:rsidRPr="002F7FDC" w:rsidRDefault="00FA01C3" w:rsidP="00FA01C3">
      <w:pPr>
        <w:rPr>
          <w:rFonts w:ascii="Arial" w:hAnsi="Arial" w:cs="Arial"/>
        </w:rPr>
      </w:pPr>
      <w:r w:rsidRPr="002F7FDC">
        <w:rPr>
          <w:rFonts w:ascii="Arial" w:hAnsi="Arial" w:cs="Arial"/>
        </w:rPr>
        <w:t>(2) Requires that lump sum accruals only be granted after services have been rendered in accordance with express conditions established by the employer.</w:t>
      </w:r>
    </w:p>
    <w:p w14:paraId="5FC1F8A3" w14:textId="77777777" w:rsidR="00FA01C3" w:rsidRDefault="00FA01C3" w:rsidP="00FA01C3">
      <w:pPr>
        <w:spacing w:after="0" w:line="240" w:lineRule="auto"/>
        <w:rPr>
          <w:rFonts w:ascii="Arial" w:hAnsi="Arial" w:cs="Arial"/>
          <w:b/>
          <w:u w:val="single"/>
        </w:rPr>
      </w:pPr>
      <w:r w:rsidRPr="00F55E2E">
        <w:rPr>
          <w:rFonts w:ascii="Arial" w:hAnsi="Arial" w:cs="Arial"/>
          <w:b/>
          <w:u w:val="single"/>
        </w:rPr>
        <w:t>AMENDATORY SECTION</w:t>
      </w:r>
    </w:p>
    <w:p w14:paraId="2F6C62F4" w14:textId="77777777" w:rsidR="00FA01C3" w:rsidRPr="00F55E2E" w:rsidRDefault="00FA01C3" w:rsidP="00FA01C3">
      <w:pPr>
        <w:spacing w:after="0" w:line="240" w:lineRule="auto"/>
        <w:rPr>
          <w:rFonts w:ascii="Arial" w:hAnsi="Arial" w:cs="Arial"/>
          <w:b/>
          <w:u w:val="single"/>
        </w:rPr>
      </w:pPr>
    </w:p>
    <w:p w14:paraId="6C1CE708" w14:textId="77777777" w:rsidR="00FA01C3" w:rsidRDefault="00FA01C3" w:rsidP="00FA01C3">
      <w:pPr>
        <w:pStyle w:val="Heading2"/>
      </w:pPr>
      <w:r w:rsidRPr="00F55E2E">
        <w:t>WAC 357-58-210 When may a WMS employee transfer to a WGS position and vice versa?</w:t>
      </w:r>
    </w:p>
    <w:p w14:paraId="2BD8072F" w14:textId="77777777" w:rsidR="00FA01C3" w:rsidRPr="00893DDF" w:rsidRDefault="00FA01C3" w:rsidP="00FA01C3">
      <w:pPr>
        <w:spacing w:after="0"/>
      </w:pPr>
    </w:p>
    <w:p w14:paraId="1998517F"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A permanent employee may transfer from a WMS position to a WGS position if the employee's salary is within the salary range of the WGS position.</w:t>
      </w:r>
    </w:p>
    <w:p w14:paraId="037B2A31"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 xml:space="preserve">A permanent employee may transfer from a WGS position to a WMS position if the employee's salary is within the </w:t>
      </w:r>
      <w:r w:rsidRPr="00F55E2E">
        <w:rPr>
          <w:rFonts w:ascii="Arial" w:eastAsia="Times New Roman" w:hAnsi="Arial" w:cs="Arial"/>
          <w:color w:val="000000"/>
          <w:u w:val="single"/>
        </w:rPr>
        <w:t>same</w:t>
      </w:r>
      <w:r w:rsidRPr="00F55E2E">
        <w:rPr>
          <w:rFonts w:ascii="Arial" w:hAnsi="Arial" w:cs="Arial"/>
          <w:u w:val="single"/>
        </w:rPr>
        <w:t xml:space="preserve"> </w:t>
      </w:r>
      <w:r w:rsidRPr="00F55E2E">
        <w:rPr>
          <w:rFonts w:ascii="Arial" w:eastAsia="Times New Roman" w:hAnsi="Arial" w:cs="Arial"/>
          <w:color w:val="000000"/>
          <w:u w:val="single"/>
        </w:rPr>
        <w:t>salary standard and/or same evaluation points</w:t>
      </w:r>
      <w:r w:rsidRPr="00F55E2E">
        <w:rPr>
          <w:rFonts w:ascii="Arial" w:eastAsia="Times New Roman" w:hAnsi="Arial" w:cs="Arial"/>
          <w:color w:val="000000"/>
        </w:rPr>
        <w:t xml:space="preserve"> </w:t>
      </w:r>
      <w:r w:rsidRPr="00F55E2E">
        <w:rPr>
          <w:rFonts w:ascii="Arial" w:eastAsia="Times New Roman" w:hAnsi="Arial" w:cs="Arial"/>
          <w:strike/>
          <w:color w:val="000000"/>
        </w:rPr>
        <w:t>management band</w:t>
      </w:r>
      <w:r w:rsidRPr="00F55E2E">
        <w:rPr>
          <w:rFonts w:ascii="Arial" w:eastAsia="Times New Roman" w:hAnsi="Arial" w:cs="Arial"/>
          <w:color w:val="000000"/>
        </w:rPr>
        <w:t xml:space="preserve"> assigned to the WMS position.</w:t>
      </w:r>
    </w:p>
    <w:p w14:paraId="270E3DFE" w14:textId="77777777" w:rsidR="00FA01C3" w:rsidRPr="00F55E2E" w:rsidRDefault="00FA01C3" w:rsidP="00FA01C3">
      <w:pPr>
        <w:spacing w:after="0"/>
        <w:rPr>
          <w:rFonts w:ascii="Arial" w:hAnsi="Arial" w:cs="Arial"/>
        </w:rPr>
      </w:pPr>
    </w:p>
    <w:p w14:paraId="686D08D8" w14:textId="77777777" w:rsidR="00FA01C3" w:rsidRDefault="00FA01C3" w:rsidP="00FA01C3">
      <w:pPr>
        <w:spacing w:after="0"/>
        <w:rPr>
          <w:rFonts w:ascii="Arial" w:hAnsi="Arial" w:cs="Arial"/>
          <w:b/>
          <w:bCs/>
          <w:u w:val="single"/>
        </w:rPr>
      </w:pPr>
      <w:r w:rsidRPr="00F55E2E">
        <w:rPr>
          <w:rFonts w:ascii="Arial" w:hAnsi="Arial" w:cs="Arial"/>
          <w:b/>
          <w:bCs/>
          <w:u w:val="single"/>
        </w:rPr>
        <w:t>REFERENCE ONLY</w:t>
      </w:r>
    </w:p>
    <w:p w14:paraId="39F942ED" w14:textId="77777777" w:rsidR="00FA01C3" w:rsidRDefault="00FA01C3" w:rsidP="00FA01C3">
      <w:pPr>
        <w:spacing w:after="0"/>
        <w:rPr>
          <w:rFonts w:ascii="Arial" w:hAnsi="Arial" w:cs="Arial"/>
          <w:b/>
          <w:bCs/>
          <w:u w:val="single"/>
        </w:rPr>
      </w:pPr>
    </w:p>
    <w:p w14:paraId="2A894CA0" w14:textId="77777777" w:rsidR="00FA01C3" w:rsidRDefault="00FA01C3" w:rsidP="00FA01C3">
      <w:pPr>
        <w:pStyle w:val="Heading2"/>
      </w:pPr>
      <w:r w:rsidRPr="00ED5D8D">
        <w:t>WAC 357-58-065 Definitions for WMS.</w:t>
      </w:r>
    </w:p>
    <w:p w14:paraId="704D5763" w14:textId="77777777" w:rsidR="00FA01C3" w:rsidRPr="00ED5D8D" w:rsidRDefault="00FA01C3" w:rsidP="00FA01C3">
      <w:pPr>
        <w:spacing w:after="0"/>
        <w:rPr>
          <w:rFonts w:ascii="Arial" w:hAnsi="Arial" w:cs="Arial"/>
          <w:b/>
          <w:bCs/>
        </w:rPr>
      </w:pPr>
    </w:p>
    <w:p w14:paraId="621E52D2"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The following definitions apply to chapter </w:t>
      </w:r>
      <w:hyperlink r:id="rId12" w:history="1">
        <w:r w:rsidRPr="00F55E2E">
          <w:rPr>
            <w:rFonts w:ascii="Arial" w:eastAsia="Times New Roman" w:hAnsi="Arial" w:cs="Arial"/>
            <w:b/>
            <w:bCs/>
            <w:color w:val="2B674D"/>
            <w:u w:val="single"/>
          </w:rPr>
          <w:t>357-58</w:t>
        </w:r>
      </w:hyperlink>
      <w:r w:rsidRPr="00F55E2E">
        <w:rPr>
          <w:rFonts w:ascii="Arial" w:eastAsia="Times New Roman" w:hAnsi="Arial" w:cs="Arial"/>
          <w:color w:val="000000"/>
        </w:rPr>
        <w:t> WAC:</w:t>
      </w:r>
    </w:p>
    <w:p w14:paraId="405C24D2"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(1) </w:t>
      </w:r>
      <w:r w:rsidRPr="00F55E2E">
        <w:rPr>
          <w:rFonts w:ascii="Arial" w:eastAsia="Times New Roman" w:hAnsi="Arial" w:cs="Arial"/>
          <w:b/>
          <w:bCs/>
          <w:color w:val="000000"/>
        </w:rPr>
        <w:t>Break in service.</w:t>
      </w:r>
      <w:r w:rsidRPr="00F55E2E">
        <w:rPr>
          <w:rFonts w:ascii="Arial" w:eastAsia="Times New Roman" w:hAnsi="Arial" w:cs="Arial"/>
          <w:color w:val="000000"/>
        </w:rPr>
        <w:t> An employee has a break in continuous state service if the employee is separated, dismissed or resigns from state service. A furlough for the purposes of temporary layoff as provided in WAC </w:t>
      </w:r>
      <w:hyperlink r:id="rId13" w:history="1">
        <w:r w:rsidRPr="00F55E2E">
          <w:rPr>
            <w:rFonts w:ascii="Arial" w:eastAsia="Times New Roman" w:hAnsi="Arial" w:cs="Arial"/>
            <w:b/>
            <w:bCs/>
            <w:color w:val="2B674D"/>
            <w:u w:val="single"/>
          </w:rPr>
          <w:t>357-58-550</w:t>
        </w:r>
      </w:hyperlink>
      <w:r w:rsidRPr="00F55E2E">
        <w:rPr>
          <w:rFonts w:ascii="Arial" w:eastAsia="Times New Roman" w:hAnsi="Arial" w:cs="Arial"/>
          <w:color w:val="000000"/>
        </w:rPr>
        <w:t> is not considered a break in continuous state service.</w:t>
      </w:r>
    </w:p>
    <w:p w14:paraId="29FD60A9"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(2) </w:t>
      </w:r>
      <w:r w:rsidRPr="00F55E2E">
        <w:rPr>
          <w:rFonts w:ascii="Arial" w:eastAsia="Times New Roman" w:hAnsi="Arial" w:cs="Arial"/>
          <w:b/>
          <w:bCs/>
          <w:color w:val="000000"/>
        </w:rPr>
        <w:t>Choice performance confirmation.</w:t>
      </w:r>
      <w:r w:rsidRPr="00F55E2E">
        <w:rPr>
          <w:rFonts w:ascii="Arial" w:eastAsia="Times New Roman" w:hAnsi="Arial" w:cs="Arial"/>
          <w:color w:val="000000"/>
        </w:rPr>
        <w:t> Approval granted by the director to an employer allowing the employer to factor in individual employee performance when granting recognition leave.</w:t>
      </w:r>
    </w:p>
    <w:p w14:paraId="7871FB19"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(3) </w:t>
      </w:r>
      <w:r w:rsidRPr="00F55E2E">
        <w:rPr>
          <w:rFonts w:ascii="Arial" w:eastAsia="Times New Roman" w:hAnsi="Arial" w:cs="Arial"/>
          <w:b/>
          <w:bCs/>
          <w:color w:val="000000"/>
        </w:rPr>
        <w:t>Competencies.</w:t>
      </w:r>
      <w:r w:rsidRPr="00F55E2E">
        <w:rPr>
          <w:rFonts w:ascii="Arial" w:eastAsia="Times New Roman" w:hAnsi="Arial" w:cs="Arial"/>
          <w:color w:val="000000"/>
        </w:rPr>
        <w:t> </w:t>
      </w:r>
      <w:proofErr w:type="gramStart"/>
      <w:r w:rsidRPr="00F55E2E">
        <w:rPr>
          <w:rFonts w:ascii="Arial" w:eastAsia="Times New Roman" w:hAnsi="Arial" w:cs="Arial"/>
          <w:color w:val="000000"/>
        </w:rPr>
        <w:t>Those measurable</w:t>
      </w:r>
      <w:proofErr w:type="gramEnd"/>
      <w:r w:rsidRPr="00F55E2E">
        <w:rPr>
          <w:rFonts w:ascii="Arial" w:eastAsia="Times New Roman" w:hAnsi="Arial" w:cs="Arial"/>
          <w:color w:val="000000"/>
        </w:rPr>
        <w:t xml:space="preserve"> or observable knowledge, skills, abilities and behaviors critical to success in a key job role or function.</w:t>
      </w:r>
    </w:p>
    <w:p w14:paraId="47BAE7C4"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(4) </w:t>
      </w:r>
      <w:r w:rsidRPr="00F55E2E">
        <w:rPr>
          <w:rFonts w:ascii="Arial" w:eastAsia="Times New Roman" w:hAnsi="Arial" w:cs="Arial"/>
          <w:b/>
          <w:bCs/>
          <w:color w:val="000000"/>
        </w:rPr>
        <w:t>Director.</w:t>
      </w:r>
      <w:r w:rsidRPr="00F55E2E">
        <w:rPr>
          <w:rFonts w:ascii="Arial" w:eastAsia="Times New Roman" w:hAnsi="Arial" w:cs="Arial"/>
          <w:color w:val="000000"/>
        </w:rPr>
        <w:t> State human resources director within the office of financial management.</w:t>
      </w:r>
    </w:p>
    <w:p w14:paraId="685A2371"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lastRenderedPageBreak/>
        <w:t>(5) </w:t>
      </w:r>
      <w:r w:rsidRPr="00F55E2E">
        <w:rPr>
          <w:rFonts w:ascii="Arial" w:eastAsia="Times New Roman" w:hAnsi="Arial" w:cs="Arial"/>
          <w:b/>
          <w:bCs/>
          <w:color w:val="000000"/>
        </w:rPr>
        <w:t>Dismissal.</w:t>
      </w:r>
      <w:r w:rsidRPr="00F55E2E">
        <w:rPr>
          <w:rFonts w:ascii="Arial" w:eastAsia="Times New Roman" w:hAnsi="Arial" w:cs="Arial"/>
          <w:color w:val="000000"/>
        </w:rPr>
        <w:t> The termination of an individual's employment for disciplinary reasons.</w:t>
      </w:r>
    </w:p>
    <w:p w14:paraId="650E8CB3"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(6) </w:t>
      </w:r>
      <w:r w:rsidRPr="00F55E2E">
        <w:rPr>
          <w:rFonts w:ascii="Arial" w:eastAsia="Times New Roman" w:hAnsi="Arial" w:cs="Arial"/>
          <w:b/>
          <w:bCs/>
          <w:color w:val="000000"/>
        </w:rPr>
        <w:t>Employee.</w:t>
      </w:r>
      <w:r w:rsidRPr="00F55E2E">
        <w:rPr>
          <w:rFonts w:ascii="Arial" w:eastAsia="Times New Roman" w:hAnsi="Arial" w:cs="Arial"/>
          <w:color w:val="000000"/>
        </w:rPr>
        <w:t> An individual working in the classified service. Employee business unit members are defined in WAC </w:t>
      </w:r>
      <w:hyperlink r:id="rId14" w:history="1">
        <w:r w:rsidRPr="00F55E2E">
          <w:rPr>
            <w:rFonts w:ascii="Arial" w:eastAsia="Times New Roman" w:hAnsi="Arial" w:cs="Arial"/>
            <w:b/>
            <w:bCs/>
            <w:color w:val="2B674D"/>
            <w:u w:val="single"/>
          </w:rPr>
          <w:t>357-43-001</w:t>
        </w:r>
      </w:hyperlink>
      <w:r w:rsidRPr="00F55E2E">
        <w:rPr>
          <w:rFonts w:ascii="Arial" w:eastAsia="Times New Roman" w:hAnsi="Arial" w:cs="Arial"/>
          <w:color w:val="000000"/>
        </w:rPr>
        <w:t>.</w:t>
      </w:r>
    </w:p>
    <w:p w14:paraId="7A38A962"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(7) </w:t>
      </w:r>
      <w:r w:rsidRPr="00F55E2E">
        <w:rPr>
          <w:rFonts w:ascii="Arial" w:eastAsia="Times New Roman" w:hAnsi="Arial" w:cs="Arial"/>
          <w:b/>
          <w:bCs/>
          <w:color w:val="000000"/>
        </w:rPr>
        <w:t>Evaluation points.</w:t>
      </w:r>
      <w:r w:rsidRPr="00F55E2E">
        <w:rPr>
          <w:rFonts w:ascii="Arial" w:eastAsia="Times New Roman" w:hAnsi="Arial" w:cs="Arial"/>
          <w:color w:val="000000"/>
        </w:rPr>
        <w:t> The points resulting from an evaluation of a position using the managerial job value assessment chart.</w:t>
      </w:r>
    </w:p>
    <w:p w14:paraId="6AC70631"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(8) </w:t>
      </w:r>
      <w:r w:rsidRPr="00F55E2E">
        <w:rPr>
          <w:rFonts w:ascii="Arial" w:eastAsia="Times New Roman" w:hAnsi="Arial" w:cs="Arial"/>
          <w:b/>
          <w:bCs/>
          <w:color w:val="000000"/>
        </w:rPr>
        <w:t>Layoff unit.</w:t>
      </w:r>
      <w:r w:rsidRPr="00F55E2E">
        <w:rPr>
          <w:rFonts w:ascii="Arial" w:eastAsia="Times New Roman" w:hAnsi="Arial" w:cs="Arial"/>
          <w:color w:val="000000"/>
        </w:rPr>
        <w:t> A clearly identified structure within an employer's organization within which layoff options are determined in accordance with the employer's layoff procedure. Layoff units may be a series of progressively larger units within an employer's organization.</w:t>
      </w:r>
    </w:p>
    <w:p w14:paraId="70456DB9"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(9) </w:t>
      </w:r>
      <w:r w:rsidRPr="00F55E2E">
        <w:rPr>
          <w:rFonts w:ascii="Arial" w:eastAsia="Times New Roman" w:hAnsi="Arial" w:cs="Arial"/>
          <w:b/>
          <w:bCs/>
          <w:color w:val="000000"/>
        </w:rPr>
        <w:t>Management bands.</w:t>
      </w:r>
      <w:r w:rsidRPr="00F55E2E">
        <w:rPr>
          <w:rFonts w:ascii="Arial" w:eastAsia="Times New Roman" w:hAnsi="Arial" w:cs="Arial"/>
          <w:color w:val="000000"/>
        </w:rPr>
        <w:t> A series of management levels included in the WMS. Placement in a band reflects the nature of management, decision-making environment and policy impact and scope of management accountability and control assigned to the position.</w:t>
      </w:r>
    </w:p>
    <w:p w14:paraId="328F5003"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(10) </w:t>
      </w:r>
      <w:r w:rsidRPr="00F55E2E">
        <w:rPr>
          <w:rFonts w:ascii="Arial" w:eastAsia="Times New Roman" w:hAnsi="Arial" w:cs="Arial"/>
          <w:b/>
          <w:bCs/>
          <w:color w:val="000000"/>
        </w:rPr>
        <w:t>Premium.</w:t>
      </w:r>
      <w:r w:rsidRPr="00F55E2E">
        <w:rPr>
          <w:rFonts w:ascii="Arial" w:eastAsia="Times New Roman" w:hAnsi="Arial" w:cs="Arial"/>
          <w:color w:val="000000"/>
        </w:rPr>
        <w:t> Pay added to an employee's base salary on a contingent basis in recognition of special requirements, conditions or circumstances associated with the job.</w:t>
      </w:r>
    </w:p>
    <w:p w14:paraId="3EFD5C08"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(11) </w:t>
      </w:r>
      <w:r w:rsidRPr="00F55E2E">
        <w:rPr>
          <w:rFonts w:ascii="Arial" w:eastAsia="Times New Roman" w:hAnsi="Arial" w:cs="Arial"/>
          <w:b/>
          <w:bCs/>
          <w:color w:val="000000"/>
        </w:rPr>
        <w:t>Reassignment.</w:t>
      </w:r>
      <w:r w:rsidRPr="00F55E2E">
        <w:rPr>
          <w:rFonts w:ascii="Arial" w:eastAsia="Times New Roman" w:hAnsi="Arial" w:cs="Arial"/>
          <w:color w:val="000000"/>
        </w:rPr>
        <w:t xml:space="preserve"> An </w:t>
      </w:r>
      <w:proofErr w:type="gramStart"/>
      <w:r w:rsidRPr="00F55E2E">
        <w:rPr>
          <w:rFonts w:ascii="Arial" w:eastAsia="Times New Roman" w:hAnsi="Arial" w:cs="Arial"/>
          <w:color w:val="000000"/>
        </w:rPr>
        <w:t>employer initiated</w:t>
      </w:r>
      <w:proofErr w:type="gramEnd"/>
      <w:r w:rsidRPr="00F55E2E">
        <w:rPr>
          <w:rFonts w:ascii="Arial" w:eastAsia="Times New Roman" w:hAnsi="Arial" w:cs="Arial"/>
          <w:color w:val="000000"/>
        </w:rPr>
        <w:t xml:space="preserve"> movement of:</w:t>
      </w:r>
    </w:p>
    <w:p w14:paraId="18C069B0"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(a) A WMS employee from one position to a different position within WMS with the same salary standard and/or evaluation points; or</w:t>
      </w:r>
    </w:p>
    <w:p w14:paraId="28A3430E"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(b) A WMS position and the employee in that position from one section, department or geographical location to another section, department or geographical location.</w:t>
      </w:r>
    </w:p>
    <w:p w14:paraId="1A5039D1" w14:textId="77777777" w:rsidR="00FA01C3" w:rsidRPr="00F55E2E" w:rsidRDefault="00FA01C3" w:rsidP="00FA01C3">
      <w:pPr>
        <w:shd w:val="clear" w:color="auto" w:fill="FFFFFF"/>
        <w:spacing w:after="0" w:line="240" w:lineRule="auto"/>
        <w:ind w:firstLine="720"/>
        <w:rPr>
          <w:rFonts w:ascii="Arial" w:eastAsia="Times New Roman" w:hAnsi="Arial" w:cs="Arial"/>
          <w:color w:val="000000"/>
        </w:rPr>
      </w:pPr>
      <w:r w:rsidRPr="00F55E2E">
        <w:rPr>
          <w:rFonts w:ascii="Arial" w:eastAsia="Times New Roman" w:hAnsi="Arial" w:cs="Arial"/>
          <w:color w:val="000000"/>
        </w:rPr>
        <w:t>(12) </w:t>
      </w:r>
      <w:r w:rsidRPr="00F55E2E">
        <w:rPr>
          <w:rFonts w:ascii="Arial" w:eastAsia="Times New Roman" w:hAnsi="Arial" w:cs="Arial"/>
          <w:b/>
          <w:bCs/>
          <w:color w:val="000000"/>
        </w:rPr>
        <w:t>Review period.</w:t>
      </w:r>
      <w:r w:rsidRPr="00F55E2E">
        <w:rPr>
          <w:rFonts w:ascii="Arial" w:eastAsia="Times New Roman" w:hAnsi="Arial" w:cs="Arial"/>
          <w:color w:val="000000"/>
        </w:rPr>
        <w:t> A period of time that allows the employer an opportunity to ensure the WMS employee meets the requirements and performance standards of the position.</w:t>
      </w:r>
    </w:p>
    <w:p w14:paraId="45DE4983" w14:textId="77777777" w:rsidR="00D7066B" w:rsidRDefault="00D7066B" w:rsidP="00D7066B">
      <w:pPr>
        <w:spacing w:after="0" w:line="240" w:lineRule="auto"/>
        <w:rPr>
          <w:rFonts w:ascii="Arial" w:eastAsia="Times New Roman" w:hAnsi="Arial" w:cs="Arial"/>
          <w:kern w:val="2"/>
          <w:u w:val="single"/>
          <w14:ligatures w14:val="standardContextual"/>
        </w:rPr>
      </w:pPr>
    </w:p>
    <w:p w14:paraId="4617AF88" w14:textId="77777777" w:rsidR="00FA01C3" w:rsidRDefault="00FA01C3" w:rsidP="00FA01C3">
      <w:pPr>
        <w:pStyle w:val="Heading1"/>
        <w:spacing w:before="0"/>
        <w:rPr>
          <w:u w:val="single"/>
        </w:rPr>
      </w:pPr>
      <w:r w:rsidRPr="00ED5D8D">
        <w:rPr>
          <w:u w:val="single"/>
        </w:rPr>
        <w:t>Item #3</w:t>
      </w:r>
      <w:r>
        <w:rPr>
          <w:u w:val="single"/>
        </w:rPr>
        <w:t xml:space="preserve"> </w:t>
      </w:r>
      <w:r w:rsidRPr="00ED5D8D">
        <w:rPr>
          <w:u w:val="single"/>
        </w:rPr>
        <w:t>–</w:t>
      </w:r>
      <w:r>
        <w:rPr>
          <w:u w:val="single"/>
        </w:rPr>
        <w:t xml:space="preserve"> </w:t>
      </w:r>
      <w:r w:rsidRPr="00ED5D8D">
        <w:rPr>
          <w:u w:val="single"/>
        </w:rPr>
        <w:t xml:space="preserve">Vacation Leave Accrual/Service Dates - Clean up </w:t>
      </w:r>
    </w:p>
    <w:p w14:paraId="15B5BFDD" w14:textId="77777777" w:rsidR="00FA01C3" w:rsidRDefault="00FA01C3" w:rsidP="00FA01C3">
      <w:pPr>
        <w:rPr>
          <w:rFonts w:ascii="Arial" w:hAnsi="Arial" w:cs="Arial"/>
        </w:rPr>
      </w:pPr>
      <w:r>
        <w:rPr>
          <w:rFonts w:ascii="Arial" w:eastAsia="Times New Roman" w:hAnsi="Arial" w:cs="Arial"/>
          <w:b/>
          <w:bCs/>
          <w:color w:val="000000"/>
          <w:u w:val="single"/>
        </w:rPr>
        <w:br/>
      </w:r>
      <w:r w:rsidRPr="00F93E6B">
        <w:rPr>
          <w:rFonts w:ascii="Arial" w:eastAsia="Times New Roman" w:hAnsi="Arial" w:cs="Arial"/>
          <w:b/>
          <w:bCs/>
          <w:color w:val="000000"/>
          <w:u w:val="single"/>
        </w:rPr>
        <w:t>Staff Note:</w:t>
      </w:r>
      <w:r w:rsidRPr="00F93E6B">
        <w:rPr>
          <w:rFonts w:ascii="Arial" w:eastAsia="Times New Roman" w:hAnsi="Arial" w:cs="Arial"/>
          <w:b/>
          <w:bCs/>
          <w:color w:val="000000"/>
        </w:rPr>
        <w:t xml:space="preserve"> </w:t>
      </w:r>
      <w:r w:rsidRPr="00F93E6B">
        <w:rPr>
          <w:rFonts w:ascii="Arial" w:eastAsia="Times New Roman" w:hAnsi="Arial" w:cs="Arial"/>
          <w:color w:val="000000"/>
        </w:rPr>
        <w:t>We are proposing to amend</w:t>
      </w:r>
      <w:r>
        <w:rPr>
          <w:rFonts w:ascii="Arial" w:eastAsia="Times New Roman" w:hAnsi="Arial" w:cs="Arial"/>
          <w:color w:val="000000"/>
        </w:rPr>
        <w:t xml:space="preserve"> WAC 357-31-165 and WAC 357-31-166 to </w:t>
      </w:r>
      <w:r>
        <w:rPr>
          <w:rFonts w:ascii="Arial" w:hAnsi="Arial" w:cs="Arial"/>
        </w:rPr>
        <w:t xml:space="preserve">address service credits towards the vacation leave accrual rate when </w:t>
      </w:r>
      <w:r w:rsidRPr="00F93E6B">
        <w:rPr>
          <w:rFonts w:ascii="Arial" w:hAnsi="Arial" w:cs="Arial"/>
        </w:rPr>
        <w:t>an employee transfers between general government and higher education employers and when a higher education employee was previously employed in the legislative and/or judicial branch</w:t>
      </w:r>
      <w:r>
        <w:rPr>
          <w:rFonts w:ascii="Arial" w:hAnsi="Arial" w:cs="Arial"/>
        </w:rPr>
        <w:t>; and several housekeeping changes</w:t>
      </w:r>
      <w:r w:rsidRPr="00F93E6B">
        <w:rPr>
          <w:rFonts w:ascii="Arial" w:hAnsi="Arial" w:cs="Arial"/>
        </w:rPr>
        <w:t xml:space="preserve">. </w:t>
      </w:r>
      <w:r>
        <w:rPr>
          <w:rFonts w:ascii="Arial" w:hAnsi="Arial" w:cs="Arial"/>
        </w:rPr>
        <w:t>Specifically, we are proposing to amend:</w:t>
      </w:r>
    </w:p>
    <w:p w14:paraId="788E3163" w14:textId="77777777" w:rsidR="00FA01C3" w:rsidRDefault="00FA01C3" w:rsidP="00FA01C3">
      <w:pPr>
        <w:spacing w:after="0"/>
        <w:rPr>
          <w:rFonts w:ascii="Arial" w:eastAsia="Times New Roman" w:hAnsi="Arial" w:cs="Arial"/>
          <w:color w:val="000000"/>
        </w:rPr>
      </w:pPr>
      <w:r>
        <w:rPr>
          <w:rFonts w:ascii="Arial" w:eastAsia="Times New Roman" w:hAnsi="Arial" w:cs="Arial"/>
          <w:color w:val="000000"/>
        </w:rPr>
        <w:t xml:space="preserve"> </w:t>
      </w:r>
    </w:p>
    <w:p w14:paraId="448C53F9" w14:textId="22DC1368" w:rsidR="00FA01C3" w:rsidRPr="00FA01C3" w:rsidRDefault="00FA01C3" w:rsidP="00FA01C3">
      <w:pPr>
        <w:pStyle w:val="ListParagraph"/>
        <w:numPr>
          <w:ilvl w:val="0"/>
          <w:numId w:val="22"/>
        </w:numPr>
        <w:spacing w:after="0" w:line="240" w:lineRule="auto"/>
        <w:rPr>
          <w:rFonts w:ascii="Arial" w:hAnsi="Arial" w:cs="Arial"/>
        </w:rPr>
      </w:pPr>
      <w:r w:rsidRPr="0051630B">
        <w:rPr>
          <w:rFonts w:ascii="Arial" w:eastAsia="Times New Roman" w:hAnsi="Arial" w:cs="Arial"/>
          <w:color w:val="000000"/>
        </w:rPr>
        <w:t>WAC 357-31-165(3)(b) to</w:t>
      </w:r>
      <w:r>
        <w:rPr>
          <w:rFonts w:ascii="Arial" w:eastAsia="Times New Roman" w:hAnsi="Arial" w:cs="Arial"/>
          <w:color w:val="000000"/>
        </w:rPr>
        <w:t xml:space="preserve"> </w:t>
      </w:r>
      <w:r w:rsidRPr="0051630B">
        <w:rPr>
          <w:rFonts w:ascii="Arial" w:eastAsia="Times New Roman" w:hAnsi="Arial" w:cs="Arial"/>
          <w:color w:val="000000"/>
        </w:rPr>
        <w:t>clarify this subsection is specific to</w:t>
      </w:r>
      <w:r w:rsidRPr="00EE0096">
        <w:rPr>
          <w:rFonts w:ascii="Arial" w:hAnsi="Arial" w:cs="Arial"/>
        </w:rPr>
        <w:t xml:space="preserve"> the purposes of computing the rate of vacation leave accrual.</w:t>
      </w:r>
    </w:p>
    <w:p w14:paraId="567E6228" w14:textId="77777777" w:rsidR="00FA01C3" w:rsidRDefault="00FA01C3" w:rsidP="00FA01C3">
      <w:pPr>
        <w:pStyle w:val="ListParagraph"/>
        <w:numPr>
          <w:ilvl w:val="0"/>
          <w:numId w:val="22"/>
        </w:numPr>
        <w:spacing w:after="0"/>
        <w:rPr>
          <w:rFonts w:ascii="Arial" w:hAnsi="Arial" w:cs="Arial"/>
        </w:rPr>
      </w:pPr>
      <w:r w:rsidRPr="00065EC6">
        <w:rPr>
          <w:rFonts w:ascii="Arial" w:eastAsia="Times New Roman" w:hAnsi="Arial" w:cs="Arial"/>
          <w:color w:val="000000"/>
        </w:rPr>
        <w:t>WAC 357-31-165(3)(c)</w:t>
      </w:r>
      <w:r w:rsidRPr="00065EC6">
        <w:rPr>
          <w:rFonts w:ascii="Arial" w:hAnsi="Arial" w:cs="Arial"/>
        </w:rPr>
        <w:t xml:space="preserve"> to state exempt employment with an employer (not just limited to a general government employer as previously stated) is credited when computing a general government employee’s rate of vacation leave accrual. An employer is defined in WAC 357-01-145 as “a state agency, an institution of higher education, or a related higher education board.” Employees must receive credit for their rate of vacation leave accrual when they work for higher education and/or general government employers in qualifying positions.</w:t>
      </w:r>
    </w:p>
    <w:p w14:paraId="49887C30" w14:textId="77777777" w:rsidR="00FA01C3" w:rsidRPr="00065EC6" w:rsidRDefault="00FA01C3" w:rsidP="00FA01C3">
      <w:pPr>
        <w:pStyle w:val="ListParagraph"/>
        <w:numPr>
          <w:ilvl w:val="0"/>
          <w:numId w:val="22"/>
        </w:numPr>
        <w:spacing w:after="0"/>
        <w:rPr>
          <w:rFonts w:ascii="Arial" w:hAnsi="Arial" w:cs="Arial"/>
        </w:rPr>
      </w:pPr>
      <w:r w:rsidRPr="00065EC6">
        <w:rPr>
          <w:rFonts w:ascii="Arial" w:hAnsi="Arial" w:cs="Arial"/>
        </w:rPr>
        <w:t xml:space="preserve">WAC 357-31-166(3) to add two new subsections for higher education employees. We are proposing to add subsection </w:t>
      </w:r>
      <w:r>
        <w:rPr>
          <w:rFonts w:ascii="Arial" w:hAnsi="Arial" w:cs="Arial"/>
        </w:rPr>
        <w:t>(3)</w:t>
      </w:r>
      <w:r w:rsidRPr="00065EC6">
        <w:rPr>
          <w:rFonts w:ascii="Arial" w:hAnsi="Arial" w:cs="Arial"/>
        </w:rPr>
        <w:t xml:space="preserve">(c) which states employment in the legislative and/or judicial branch is credited when computing a higher education employee’s rate of vacation leave accrual and subsection </w:t>
      </w:r>
      <w:r>
        <w:rPr>
          <w:rFonts w:ascii="Arial" w:hAnsi="Arial" w:cs="Arial"/>
        </w:rPr>
        <w:t>(3)</w:t>
      </w:r>
      <w:r w:rsidRPr="00065EC6">
        <w:rPr>
          <w:rFonts w:ascii="Arial" w:hAnsi="Arial" w:cs="Arial"/>
        </w:rPr>
        <w:t xml:space="preserve">(d) which states exempt employment with a general government employer is credited when computing a higher education employee’s rate of vacation leave accrual. </w:t>
      </w:r>
    </w:p>
    <w:p w14:paraId="1411073F" w14:textId="77777777" w:rsidR="00FA01C3" w:rsidRDefault="00FA01C3" w:rsidP="00FA01C3">
      <w:pPr>
        <w:spacing w:after="0"/>
        <w:rPr>
          <w:rFonts w:ascii="Arial" w:hAnsi="Arial" w:cs="Arial"/>
        </w:rPr>
      </w:pPr>
    </w:p>
    <w:p w14:paraId="6C4FAC23" w14:textId="77777777" w:rsidR="00FA01C3" w:rsidRDefault="00FA01C3" w:rsidP="00FA01C3">
      <w:pPr>
        <w:spacing w:after="0"/>
        <w:rPr>
          <w:rFonts w:ascii="Arial" w:hAnsi="Arial" w:cs="Arial"/>
        </w:rPr>
      </w:pPr>
      <w:r w:rsidRPr="00C61356">
        <w:rPr>
          <w:rFonts w:ascii="Arial" w:hAnsi="Arial" w:cs="Arial"/>
          <w:highlight w:val="green"/>
        </w:rPr>
        <w:t>The highlighted green text reflects proposed amendments to WAC 357-31-1</w:t>
      </w:r>
      <w:r>
        <w:rPr>
          <w:rFonts w:ascii="Arial" w:hAnsi="Arial" w:cs="Arial"/>
          <w:highlight w:val="green"/>
        </w:rPr>
        <w:t>65</w:t>
      </w:r>
      <w:r w:rsidRPr="00C61356">
        <w:rPr>
          <w:rFonts w:ascii="Arial" w:hAnsi="Arial" w:cs="Arial"/>
          <w:highlight w:val="green"/>
        </w:rPr>
        <w:t xml:space="preserve"> as proposed in rule item #</w:t>
      </w:r>
      <w:r>
        <w:rPr>
          <w:rFonts w:ascii="Arial" w:hAnsi="Arial" w:cs="Arial"/>
          <w:highlight w:val="green"/>
        </w:rPr>
        <w:t>2</w:t>
      </w:r>
      <w:r w:rsidRPr="00C71738">
        <w:rPr>
          <w:rFonts w:ascii="Arial" w:hAnsi="Arial" w:cs="Arial"/>
          <w:highlight w:val="green"/>
        </w:rPr>
        <w:t>.</w:t>
      </w:r>
    </w:p>
    <w:p w14:paraId="478BBA05" w14:textId="77777777" w:rsidR="00FA01C3" w:rsidRPr="00F93E6B" w:rsidRDefault="00FA01C3" w:rsidP="00FA01C3">
      <w:pPr>
        <w:spacing w:after="0"/>
        <w:rPr>
          <w:rFonts w:ascii="Arial" w:hAnsi="Arial" w:cs="Arial"/>
        </w:rPr>
      </w:pPr>
    </w:p>
    <w:p w14:paraId="566C1CAB" w14:textId="77777777" w:rsidR="00FA01C3" w:rsidRDefault="00FA01C3" w:rsidP="00FA01C3">
      <w:pPr>
        <w:spacing w:after="0"/>
        <w:rPr>
          <w:rFonts w:ascii="Arial" w:hAnsi="Arial" w:cs="Arial"/>
        </w:rPr>
      </w:pPr>
      <w:r w:rsidRPr="00F93E6B">
        <w:rPr>
          <w:rFonts w:ascii="Arial" w:hAnsi="Arial" w:cs="Arial"/>
        </w:rPr>
        <w:lastRenderedPageBreak/>
        <w:t xml:space="preserve">Lead: </w:t>
      </w:r>
      <w:r>
        <w:rPr>
          <w:rFonts w:ascii="Arial" w:hAnsi="Arial" w:cs="Arial"/>
        </w:rPr>
        <w:t>Katie Linehan</w:t>
      </w:r>
      <w:r w:rsidRPr="00F93E6B">
        <w:rPr>
          <w:rFonts w:ascii="Arial" w:hAnsi="Arial" w:cs="Arial"/>
        </w:rPr>
        <w:t xml:space="preserve"> </w:t>
      </w:r>
    </w:p>
    <w:p w14:paraId="0C94B792" w14:textId="77777777" w:rsidR="00FA01C3" w:rsidRDefault="00FA01C3" w:rsidP="00FA01C3">
      <w:pPr>
        <w:spacing w:after="0"/>
        <w:rPr>
          <w:rFonts w:ascii="Arial" w:hAnsi="Arial" w:cs="Arial"/>
        </w:rPr>
      </w:pPr>
    </w:p>
    <w:p w14:paraId="405321A6" w14:textId="77777777" w:rsidR="00FA01C3" w:rsidRDefault="00FA01C3" w:rsidP="00FA01C3">
      <w:pPr>
        <w:spacing w:after="0"/>
        <w:rPr>
          <w:rFonts w:ascii="Arial" w:hAnsi="Arial" w:cs="Arial"/>
          <w:b/>
          <w:bCs/>
          <w:u w:val="single"/>
        </w:rPr>
      </w:pPr>
      <w:r w:rsidRPr="00C71738">
        <w:rPr>
          <w:rFonts w:ascii="Arial" w:hAnsi="Arial" w:cs="Arial"/>
          <w:b/>
          <w:bCs/>
          <w:u w:val="single"/>
        </w:rPr>
        <w:t>REFERENCE ONLY</w:t>
      </w:r>
    </w:p>
    <w:p w14:paraId="503EAD54" w14:textId="77777777" w:rsidR="00FA01C3" w:rsidRPr="00C71738" w:rsidRDefault="00FA01C3" w:rsidP="00FA01C3">
      <w:pPr>
        <w:spacing w:after="0"/>
        <w:rPr>
          <w:rFonts w:ascii="Arial" w:hAnsi="Arial" w:cs="Arial"/>
          <w:b/>
          <w:bCs/>
          <w:u w:val="single"/>
        </w:rPr>
      </w:pPr>
    </w:p>
    <w:p w14:paraId="0F8C490F" w14:textId="77777777" w:rsidR="00FA01C3" w:rsidRDefault="00FA01C3" w:rsidP="00FA01C3">
      <w:pPr>
        <w:pStyle w:val="Heading2"/>
      </w:pPr>
      <w:r w:rsidRPr="00F93E6B">
        <w:t>WAC 357-01-145 Employer.</w:t>
      </w:r>
    </w:p>
    <w:p w14:paraId="13DB7A40" w14:textId="77777777" w:rsidR="00FA01C3" w:rsidRPr="00F93E6B" w:rsidRDefault="00FA01C3" w:rsidP="00FA01C3">
      <w:pPr>
        <w:spacing w:after="0"/>
        <w:rPr>
          <w:rFonts w:ascii="Arial" w:hAnsi="Arial" w:cs="Arial"/>
          <w:b/>
          <w:bCs/>
        </w:rPr>
      </w:pPr>
    </w:p>
    <w:p w14:paraId="65EDACC2" w14:textId="77777777" w:rsidR="00FA01C3" w:rsidRDefault="00FA01C3" w:rsidP="00FA01C3">
      <w:pPr>
        <w:spacing w:after="0"/>
        <w:rPr>
          <w:rFonts w:ascii="Arial" w:hAnsi="Arial" w:cs="Arial"/>
        </w:rPr>
      </w:pPr>
      <w:r w:rsidRPr="00F93E6B">
        <w:rPr>
          <w:rFonts w:ascii="Arial" w:hAnsi="Arial" w:cs="Arial"/>
        </w:rPr>
        <w:t>A state agency, an institution of higher education, or a related higher education board.</w:t>
      </w:r>
    </w:p>
    <w:p w14:paraId="6A098190" w14:textId="77777777" w:rsidR="00FA01C3" w:rsidRPr="00F93E6B" w:rsidRDefault="00FA01C3" w:rsidP="00FA01C3">
      <w:pPr>
        <w:spacing w:after="0"/>
        <w:rPr>
          <w:rFonts w:ascii="Arial" w:hAnsi="Arial" w:cs="Arial"/>
        </w:rPr>
      </w:pPr>
    </w:p>
    <w:p w14:paraId="09BC7185" w14:textId="77777777" w:rsidR="00FA01C3" w:rsidRDefault="00FA01C3" w:rsidP="00FA01C3">
      <w:pPr>
        <w:spacing w:after="0"/>
        <w:rPr>
          <w:rFonts w:ascii="Arial" w:hAnsi="Arial" w:cs="Arial"/>
          <w:b/>
          <w:bCs/>
          <w:u w:val="single"/>
        </w:rPr>
      </w:pPr>
      <w:r w:rsidRPr="00C71738">
        <w:rPr>
          <w:rFonts w:ascii="Arial" w:hAnsi="Arial" w:cs="Arial"/>
          <w:b/>
          <w:bCs/>
          <w:u w:val="single"/>
        </w:rPr>
        <w:t>AMENDATORY SECTION</w:t>
      </w:r>
    </w:p>
    <w:p w14:paraId="1D5BA6A1" w14:textId="77777777" w:rsidR="00FA01C3" w:rsidRDefault="00FA01C3" w:rsidP="00FA01C3">
      <w:pPr>
        <w:spacing w:after="0" w:line="240" w:lineRule="auto"/>
        <w:rPr>
          <w:rFonts w:ascii="Arial" w:hAnsi="Arial" w:cs="Arial"/>
          <w:b/>
          <w:bCs/>
          <w:u w:val="single"/>
        </w:rPr>
      </w:pPr>
    </w:p>
    <w:p w14:paraId="60142183" w14:textId="77777777" w:rsidR="00FA01C3" w:rsidRDefault="00FA01C3" w:rsidP="00FA01C3">
      <w:pPr>
        <w:pStyle w:val="Heading2"/>
      </w:pPr>
      <w:r w:rsidRPr="004E414F">
        <w:t>WAC 357-31-</w:t>
      </w:r>
      <w:proofErr w:type="gramStart"/>
      <w:r w:rsidRPr="004E414F">
        <w:t>165  At</w:t>
      </w:r>
      <w:proofErr w:type="gramEnd"/>
      <w:r w:rsidRPr="004E414F">
        <w:t xml:space="preserve"> what rate do general government employees accrue vacation leave?</w:t>
      </w:r>
    </w:p>
    <w:p w14:paraId="7F56932D" w14:textId="77777777" w:rsidR="00FA01C3" w:rsidRDefault="00FA01C3" w:rsidP="00FA01C3">
      <w:pPr>
        <w:spacing w:after="0" w:line="240" w:lineRule="auto"/>
        <w:rPr>
          <w:rFonts w:ascii="Arial" w:hAnsi="Arial" w:cs="Arial"/>
        </w:rPr>
      </w:pPr>
    </w:p>
    <w:p w14:paraId="37591777" w14:textId="77777777" w:rsidR="00FA01C3" w:rsidRPr="004E414F" w:rsidRDefault="00FA01C3" w:rsidP="00FA01C3">
      <w:pPr>
        <w:spacing w:after="0" w:line="240" w:lineRule="auto"/>
        <w:ind w:firstLine="720"/>
        <w:rPr>
          <w:rFonts w:ascii="Arial" w:hAnsi="Arial" w:cs="Arial"/>
        </w:rPr>
      </w:pPr>
      <w:r w:rsidRPr="004E414F">
        <w:rPr>
          <w:rFonts w:ascii="Arial" w:hAnsi="Arial" w:cs="Arial"/>
        </w:rPr>
        <w:t>(1)</w:t>
      </w:r>
      <w:r>
        <w:t xml:space="preserve"> </w:t>
      </w:r>
      <w:r w:rsidRPr="004E414F">
        <w:rPr>
          <w:rFonts w:ascii="Arial" w:hAnsi="Arial" w:cs="Arial"/>
        </w:rPr>
        <w:t>Full-time general government employees accrue vacation leave at the following rates:</w:t>
      </w:r>
    </w:p>
    <w:p w14:paraId="6FE5FC48" w14:textId="77777777" w:rsidR="00FA01C3" w:rsidRPr="004E414F" w:rsidRDefault="00FA01C3" w:rsidP="00FA01C3">
      <w:pPr>
        <w:spacing w:after="0" w:line="240" w:lineRule="auto"/>
        <w:ind w:firstLine="720"/>
        <w:rPr>
          <w:rFonts w:ascii="Arial" w:hAnsi="Arial" w:cs="Arial"/>
        </w:rPr>
      </w:pPr>
      <w:r w:rsidRPr="004E414F">
        <w:rPr>
          <w:rFonts w:ascii="Arial" w:hAnsi="Arial" w:cs="Arial"/>
        </w:rPr>
        <w:t>(a) During the first and second years of current continuous state employment - Nine hours, ((</w:t>
      </w:r>
      <w:r w:rsidRPr="004E414F">
        <w:rPr>
          <w:rFonts w:ascii="Arial" w:hAnsi="Arial" w:cs="Arial"/>
          <w:strike/>
        </w:rPr>
        <w:t>twenty</w:t>
      </w:r>
      <w:r w:rsidRPr="004E414F">
        <w:rPr>
          <w:rFonts w:ascii="Arial" w:hAnsi="Arial" w:cs="Arial"/>
        </w:rPr>
        <w:t xml:space="preserve">)) </w:t>
      </w:r>
      <w:r w:rsidRPr="004E414F">
        <w:rPr>
          <w:rFonts w:ascii="Arial" w:hAnsi="Arial" w:cs="Arial"/>
          <w:u w:val="single"/>
        </w:rPr>
        <w:t>20</w:t>
      </w:r>
      <w:r w:rsidRPr="004E414F">
        <w:rPr>
          <w:rFonts w:ascii="Arial" w:hAnsi="Arial" w:cs="Arial"/>
        </w:rPr>
        <w:t xml:space="preserve"> minutes per </w:t>
      </w:r>
      <w:proofErr w:type="gramStart"/>
      <w:r w:rsidRPr="004E414F">
        <w:rPr>
          <w:rFonts w:ascii="Arial" w:hAnsi="Arial" w:cs="Arial"/>
        </w:rPr>
        <w:t>month;</w:t>
      </w:r>
      <w:proofErr w:type="gramEnd"/>
    </w:p>
    <w:p w14:paraId="650C3E01" w14:textId="77777777" w:rsidR="00FA01C3" w:rsidRPr="004E414F" w:rsidRDefault="00FA01C3" w:rsidP="00FA01C3">
      <w:pPr>
        <w:spacing w:after="0" w:line="240" w:lineRule="auto"/>
        <w:ind w:firstLine="720"/>
        <w:rPr>
          <w:rFonts w:ascii="Arial" w:hAnsi="Arial" w:cs="Arial"/>
        </w:rPr>
      </w:pPr>
      <w:r w:rsidRPr="004E414F">
        <w:rPr>
          <w:rFonts w:ascii="Arial" w:hAnsi="Arial" w:cs="Arial"/>
        </w:rPr>
        <w:t>(b) During the third year of current continuous state employment - ((</w:t>
      </w:r>
      <w:r w:rsidRPr="004E414F">
        <w:rPr>
          <w:rFonts w:ascii="Arial" w:hAnsi="Arial" w:cs="Arial"/>
          <w:strike/>
        </w:rPr>
        <w:t>Ten</w:t>
      </w:r>
      <w:r w:rsidRPr="004E414F">
        <w:rPr>
          <w:rFonts w:ascii="Arial" w:hAnsi="Arial" w:cs="Arial"/>
        </w:rPr>
        <w:t xml:space="preserve">)) </w:t>
      </w:r>
      <w:r w:rsidRPr="004E414F">
        <w:rPr>
          <w:rFonts w:ascii="Arial" w:hAnsi="Arial" w:cs="Arial"/>
          <w:u w:val="single"/>
        </w:rPr>
        <w:t>10</w:t>
      </w:r>
      <w:r w:rsidRPr="004E414F">
        <w:rPr>
          <w:rFonts w:ascii="Arial" w:hAnsi="Arial" w:cs="Arial"/>
        </w:rPr>
        <w:t xml:space="preserve"> hours per </w:t>
      </w:r>
      <w:proofErr w:type="gramStart"/>
      <w:r w:rsidRPr="004E414F">
        <w:rPr>
          <w:rFonts w:ascii="Arial" w:hAnsi="Arial" w:cs="Arial"/>
        </w:rPr>
        <w:t>month;</w:t>
      </w:r>
      <w:proofErr w:type="gramEnd"/>
    </w:p>
    <w:p w14:paraId="21B3A347" w14:textId="77777777" w:rsidR="00FA01C3" w:rsidRPr="004E414F" w:rsidRDefault="00FA01C3" w:rsidP="00FA01C3">
      <w:pPr>
        <w:spacing w:after="0" w:line="240" w:lineRule="auto"/>
        <w:ind w:firstLine="720"/>
        <w:rPr>
          <w:rFonts w:ascii="Arial" w:hAnsi="Arial" w:cs="Arial"/>
        </w:rPr>
      </w:pPr>
      <w:r w:rsidRPr="004E414F">
        <w:rPr>
          <w:rFonts w:ascii="Arial" w:hAnsi="Arial" w:cs="Arial"/>
        </w:rPr>
        <w:t>(c) During the fourth year of current continuous state employment - ((</w:t>
      </w:r>
      <w:r w:rsidRPr="004E414F">
        <w:rPr>
          <w:rFonts w:ascii="Arial" w:hAnsi="Arial" w:cs="Arial"/>
          <w:strike/>
        </w:rPr>
        <w:t>Ten</w:t>
      </w:r>
      <w:r w:rsidRPr="004E414F">
        <w:rPr>
          <w:rFonts w:ascii="Arial" w:hAnsi="Arial" w:cs="Arial"/>
        </w:rPr>
        <w:t xml:space="preserve">)) </w:t>
      </w:r>
      <w:r w:rsidRPr="004E414F">
        <w:rPr>
          <w:rFonts w:ascii="Arial" w:hAnsi="Arial" w:cs="Arial"/>
          <w:u w:val="single"/>
        </w:rPr>
        <w:t>10</w:t>
      </w:r>
      <w:r w:rsidRPr="004E414F">
        <w:rPr>
          <w:rFonts w:ascii="Arial" w:hAnsi="Arial" w:cs="Arial"/>
        </w:rPr>
        <w:t xml:space="preserve"> hours, ((</w:t>
      </w:r>
      <w:r w:rsidRPr="004E414F">
        <w:rPr>
          <w:rFonts w:ascii="Arial" w:hAnsi="Arial" w:cs="Arial"/>
          <w:strike/>
        </w:rPr>
        <w:t>forty</w:t>
      </w:r>
      <w:r w:rsidRPr="004E414F">
        <w:rPr>
          <w:rFonts w:ascii="Arial" w:hAnsi="Arial" w:cs="Arial"/>
        </w:rPr>
        <w:t xml:space="preserve">)) </w:t>
      </w:r>
      <w:r w:rsidRPr="004E414F">
        <w:rPr>
          <w:rFonts w:ascii="Arial" w:hAnsi="Arial" w:cs="Arial"/>
          <w:u w:val="single"/>
        </w:rPr>
        <w:t>40</w:t>
      </w:r>
      <w:r w:rsidRPr="004E414F">
        <w:rPr>
          <w:rFonts w:ascii="Arial" w:hAnsi="Arial" w:cs="Arial"/>
        </w:rPr>
        <w:t xml:space="preserve"> minutes per </w:t>
      </w:r>
      <w:proofErr w:type="gramStart"/>
      <w:r w:rsidRPr="004E414F">
        <w:rPr>
          <w:rFonts w:ascii="Arial" w:hAnsi="Arial" w:cs="Arial"/>
        </w:rPr>
        <w:t>month;</w:t>
      </w:r>
      <w:proofErr w:type="gramEnd"/>
    </w:p>
    <w:p w14:paraId="038B9863" w14:textId="77777777" w:rsidR="00FA01C3" w:rsidRPr="004E414F" w:rsidRDefault="00FA01C3" w:rsidP="00FA01C3">
      <w:pPr>
        <w:spacing w:after="0" w:line="240" w:lineRule="auto"/>
        <w:ind w:firstLine="720"/>
        <w:rPr>
          <w:rFonts w:ascii="Arial" w:hAnsi="Arial" w:cs="Arial"/>
        </w:rPr>
      </w:pPr>
      <w:r w:rsidRPr="004E414F">
        <w:rPr>
          <w:rFonts w:ascii="Arial" w:hAnsi="Arial" w:cs="Arial"/>
        </w:rPr>
        <w:t>(d) During the fifth and sixth years of total state employment - ((</w:t>
      </w:r>
      <w:r w:rsidRPr="004E414F">
        <w:rPr>
          <w:rFonts w:ascii="Arial" w:hAnsi="Arial" w:cs="Arial"/>
          <w:strike/>
        </w:rPr>
        <w:t>Eleven</w:t>
      </w:r>
      <w:r w:rsidRPr="004E414F">
        <w:rPr>
          <w:rFonts w:ascii="Arial" w:hAnsi="Arial" w:cs="Arial"/>
        </w:rPr>
        <w:t xml:space="preserve">)) </w:t>
      </w:r>
      <w:r w:rsidRPr="004E414F">
        <w:rPr>
          <w:rFonts w:ascii="Arial" w:hAnsi="Arial" w:cs="Arial"/>
          <w:u w:val="single"/>
        </w:rPr>
        <w:t>11</w:t>
      </w:r>
      <w:r w:rsidRPr="004E414F">
        <w:rPr>
          <w:rFonts w:ascii="Arial" w:hAnsi="Arial" w:cs="Arial"/>
        </w:rPr>
        <w:t xml:space="preserve"> hours, ((</w:t>
      </w:r>
      <w:r w:rsidRPr="004E414F">
        <w:rPr>
          <w:rFonts w:ascii="Arial" w:hAnsi="Arial" w:cs="Arial"/>
          <w:strike/>
        </w:rPr>
        <w:t>twenty</w:t>
      </w:r>
      <w:r w:rsidRPr="004E414F">
        <w:rPr>
          <w:rFonts w:ascii="Arial" w:hAnsi="Arial" w:cs="Arial"/>
        </w:rPr>
        <w:t xml:space="preserve">)) </w:t>
      </w:r>
      <w:r w:rsidRPr="004E414F">
        <w:rPr>
          <w:rFonts w:ascii="Arial" w:hAnsi="Arial" w:cs="Arial"/>
          <w:u w:val="single"/>
        </w:rPr>
        <w:t>20</w:t>
      </w:r>
      <w:r w:rsidRPr="004E414F">
        <w:rPr>
          <w:rFonts w:ascii="Arial" w:hAnsi="Arial" w:cs="Arial"/>
        </w:rPr>
        <w:t xml:space="preserve"> minutes per </w:t>
      </w:r>
      <w:proofErr w:type="gramStart"/>
      <w:r w:rsidRPr="004E414F">
        <w:rPr>
          <w:rFonts w:ascii="Arial" w:hAnsi="Arial" w:cs="Arial"/>
        </w:rPr>
        <w:t>month;</w:t>
      </w:r>
      <w:proofErr w:type="gramEnd"/>
    </w:p>
    <w:p w14:paraId="1D61CD48" w14:textId="77777777" w:rsidR="00FA01C3" w:rsidRPr="004E414F" w:rsidRDefault="00FA01C3" w:rsidP="00FA01C3">
      <w:pPr>
        <w:spacing w:after="0" w:line="240" w:lineRule="auto"/>
        <w:ind w:firstLine="720"/>
        <w:rPr>
          <w:rFonts w:ascii="Arial" w:hAnsi="Arial" w:cs="Arial"/>
        </w:rPr>
      </w:pPr>
      <w:r w:rsidRPr="004E414F">
        <w:rPr>
          <w:rFonts w:ascii="Arial" w:hAnsi="Arial" w:cs="Arial"/>
        </w:rPr>
        <w:t>(e) During the seventh, eighth and ninth years of total state employment - ((</w:t>
      </w:r>
      <w:r w:rsidRPr="004E414F">
        <w:rPr>
          <w:rFonts w:ascii="Arial" w:hAnsi="Arial" w:cs="Arial"/>
          <w:strike/>
        </w:rPr>
        <w:t>Twelve</w:t>
      </w:r>
      <w:r w:rsidRPr="004E414F">
        <w:rPr>
          <w:rFonts w:ascii="Arial" w:hAnsi="Arial" w:cs="Arial"/>
        </w:rPr>
        <w:t xml:space="preserve">)) </w:t>
      </w:r>
      <w:r w:rsidRPr="004E414F">
        <w:rPr>
          <w:rFonts w:ascii="Arial" w:hAnsi="Arial" w:cs="Arial"/>
          <w:u w:val="single"/>
        </w:rPr>
        <w:t>12</w:t>
      </w:r>
      <w:r w:rsidRPr="004E414F">
        <w:rPr>
          <w:rFonts w:ascii="Arial" w:hAnsi="Arial" w:cs="Arial"/>
        </w:rPr>
        <w:t xml:space="preserve"> hours per </w:t>
      </w:r>
      <w:proofErr w:type="gramStart"/>
      <w:r w:rsidRPr="004E414F">
        <w:rPr>
          <w:rFonts w:ascii="Arial" w:hAnsi="Arial" w:cs="Arial"/>
        </w:rPr>
        <w:t>month;</w:t>
      </w:r>
      <w:proofErr w:type="gramEnd"/>
    </w:p>
    <w:p w14:paraId="4C0D094A" w14:textId="77777777" w:rsidR="00FA01C3" w:rsidRPr="004E414F" w:rsidRDefault="00FA01C3" w:rsidP="00FA01C3">
      <w:pPr>
        <w:spacing w:after="0" w:line="240" w:lineRule="auto"/>
        <w:ind w:firstLine="720"/>
        <w:rPr>
          <w:rFonts w:ascii="Arial" w:hAnsi="Arial" w:cs="Arial"/>
        </w:rPr>
      </w:pPr>
      <w:r w:rsidRPr="004E414F">
        <w:rPr>
          <w:rFonts w:ascii="Arial" w:hAnsi="Arial" w:cs="Arial"/>
        </w:rPr>
        <w:t>(f) During the ((</w:t>
      </w:r>
      <w:r w:rsidRPr="004E414F">
        <w:rPr>
          <w:rFonts w:ascii="Arial" w:hAnsi="Arial" w:cs="Arial"/>
          <w:strike/>
        </w:rPr>
        <w:t>tenth, eleventh, twelfth, thirteenth and fourteenth</w:t>
      </w:r>
      <w:r w:rsidRPr="004E414F">
        <w:rPr>
          <w:rFonts w:ascii="Arial" w:hAnsi="Arial" w:cs="Arial"/>
        </w:rPr>
        <w:t xml:space="preserve">)) </w:t>
      </w:r>
      <w:r w:rsidRPr="004E414F">
        <w:rPr>
          <w:rFonts w:ascii="Arial" w:hAnsi="Arial" w:cs="Arial"/>
          <w:u w:val="single"/>
        </w:rPr>
        <w:t>10th, 11th, 12th, 13th, and 14th</w:t>
      </w:r>
      <w:r w:rsidRPr="004E414F">
        <w:rPr>
          <w:rFonts w:ascii="Arial" w:hAnsi="Arial" w:cs="Arial"/>
        </w:rPr>
        <w:t xml:space="preserve"> years of total state employment - ((</w:t>
      </w:r>
      <w:r w:rsidRPr="004E414F">
        <w:rPr>
          <w:rFonts w:ascii="Arial" w:hAnsi="Arial" w:cs="Arial"/>
          <w:strike/>
        </w:rPr>
        <w:t>Thirteen</w:t>
      </w:r>
      <w:r w:rsidRPr="004E414F">
        <w:rPr>
          <w:rFonts w:ascii="Arial" w:hAnsi="Arial" w:cs="Arial"/>
        </w:rPr>
        <w:t xml:space="preserve">)) </w:t>
      </w:r>
      <w:r w:rsidRPr="004E414F">
        <w:rPr>
          <w:rFonts w:ascii="Arial" w:hAnsi="Arial" w:cs="Arial"/>
          <w:u w:val="single"/>
        </w:rPr>
        <w:t>13</w:t>
      </w:r>
      <w:r w:rsidRPr="004E414F">
        <w:rPr>
          <w:rFonts w:ascii="Arial" w:hAnsi="Arial" w:cs="Arial"/>
        </w:rPr>
        <w:t xml:space="preserve"> hours, ((</w:t>
      </w:r>
      <w:r w:rsidRPr="004E414F">
        <w:rPr>
          <w:rFonts w:ascii="Arial" w:hAnsi="Arial" w:cs="Arial"/>
          <w:strike/>
        </w:rPr>
        <w:t>twenty</w:t>
      </w:r>
      <w:r w:rsidRPr="004E414F">
        <w:rPr>
          <w:rFonts w:ascii="Arial" w:hAnsi="Arial" w:cs="Arial"/>
        </w:rPr>
        <w:t xml:space="preserve">)) </w:t>
      </w:r>
      <w:r w:rsidRPr="004E414F">
        <w:rPr>
          <w:rFonts w:ascii="Arial" w:hAnsi="Arial" w:cs="Arial"/>
          <w:u w:val="single"/>
        </w:rPr>
        <w:t>20</w:t>
      </w:r>
      <w:r w:rsidRPr="004E414F">
        <w:rPr>
          <w:rFonts w:ascii="Arial" w:hAnsi="Arial" w:cs="Arial"/>
        </w:rPr>
        <w:t xml:space="preserve"> minutes per </w:t>
      </w:r>
      <w:proofErr w:type="gramStart"/>
      <w:r w:rsidRPr="004E414F">
        <w:rPr>
          <w:rFonts w:ascii="Arial" w:hAnsi="Arial" w:cs="Arial"/>
        </w:rPr>
        <w:t>month;</w:t>
      </w:r>
      <w:proofErr w:type="gramEnd"/>
    </w:p>
    <w:p w14:paraId="2B2A3653" w14:textId="77777777" w:rsidR="00FA01C3" w:rsidRPr="004E414F" w:rsidRDefault="00FA01C3" w:rsidP="00FA01C3">
      <w:pPr>
        <w:spacing w:after="0" w:line="240" w:lineRule="auto"/>
        <w:ind w:firstLine="720"/>
        <w:rPr>
          <w:rFonts w:ascii="Arial" w:hAnsi="Arial" w:cs="Arial"/>
        </w:rPr>
      </w:pPr>
      <w:r w:rsidRPr="004E414F">
        <w:rPr>
          <w:rFonts w:ascii="Arial" w:hAnsi="Arial" w:cs="Arial"/>
        </w:rPr>
        <w:t>(g) During the ((</w:t>
      </w:r>
      <w:r w:rsidRPr="004E414F">
        <w:rPr>
          <w:rFonts w:ascii="Arial" w:hAnsi="Arial" w:cs="Arial"/>
          <w:strike/>
        </w:rPr>
        <w:t>fifteenth, sixteenth, seventeenth, eighteenth and nineteenth</w:t>
      </w:r>
      <w:r w:rsidRPr="004E414F">
        <w:rPr>
          <w:rFonts w:ascii="Arial" w:hAnsi="Arial" w:cs="Arial"/>
        </w:rPr>
        <w:t xml:space="preserve">)) </w:t>
      </w:r>
      <w:r w:rsidRPr="004E414F">
        <w:rPr>
          <w:rFonts w:ascii="Arial" w:hAnsi="Arial" w:cs="Arial"/>
          <w:u w:val="single"/>
        </w:rPr>
        <w:t>15th, 16th, 17th, 18th, and 19th</w:t>
      </w:r>
      <w:r w:rsidRPr="004E414F">
        <w:rPr>
          <w:rFonts w:ascii="Arial" w:hAnsi="Arial" w:cs="Arial"/>
        </w:rPr>
        <w:t xml:space="preserve"> years of total state employment - ((</w:t>
      </w:r>
      <w:r w:rsidRPr="004E414F">
        <w:rPr>
          <w:rFonts w:ascii="Arial" w:hAnsi="Arial" w:cs="Arial"/>
          <w:strike/>
        </w:rPr>
        <w:t>Fourteen</w:t>
      </w:r>
      <w:r w:rsidRPr="004E414F">
        <w:rPr>
          <w:rFonts w:ascii="Arial" w:hAnsi="Arial" w:cs="Arial"/>
        </w:rPr>
        <w:t xml:space="preserve">)) </w:t>
      </w:r>
      <w:r w:rsidRPr="004E414F">
        <w:rPr>
          <w:rFonts w:ascii="Arial" w:hAnsi="Arial" w:cs="Arial"/>
          <w:u w:val="single"/>
        </w:rPr>
        <w:t>14</w:t>
      </w:r>
      <w:r w:rsidRPr="004E414F">
        <w:rPr>
          <w:rFonts w:ascii="Arial" w:hAnsi="Arial" w:cs="Arial"/>
        </w:rPr>
        <w:t xml:space="preserve"> hours, ((</w:t>
      </w:r>
      <w:r w:rsidRPr="004E414F">
        <w:rPr>
          <w:rFonts w:ascii="Arial" w:hAnsi="Arial" w:cs="Arial"/>
          <w:strike/>
        </w:rPr>
        <w:t>forty</w:t>
      </w:r>
      <w:r w:rsidRPr="004E414F">
        <w:rPr>
          <w:rFonts w:ascii="Arial" w:hAnsi="Arial" w:cs="Arial"/>
        </w:rPr>
        <w:t xml:space="preserve">)) </w:t>
      </w:r>
      <w:r w:rsidRPr="004E414F">
        <w:rPr>
          <w:rFonts w:ascii="Arial" w:hAnsi="Arial" w:cs="Arial"/>
          <w:u w:val="single"/>
        </w:rPr>
        <w:t>40</w:t>
      </w:r>
      <w:r w:rsidRPr="004E414F">
        <w:rPr>
          <w:rFonts w:ascii="Arial" w:hAnsi="Arial" w:cs="Arial"/>
        </w:rPr>
        <w:t xml:space="preserve"> minutes per </w:t>
      </w:r>
      <w:proofErr w:type="gramStart"/>
      <w:r w:rsidRPr="004E414F">
        <w:rPr>
          <w:rFonts w:ascii="Arial" w:hAnsi="Arial" w:cs="Arial"/>
        </w:rPr>
        <w:t>month;</w:t>
      </w:r>
      <w:proofErr w:type="gramEnd"/>
    </w:p>
    <w:p w14:paraId="0D72CAD9" w14:textId="77777777" w:rsidR="00FA01C3" w:rsidRPr="004E414F" w:rsidRDefault="00FA01C3" w:rsidP="00FA01C3">
      <w:pPr>
        <w:spacing w:after="0" w:line="240" w:lineRule="auto"/>
        <w:ind w:firstLine="720"/>
        <w:rPr>
          <w:rFonts w:ascii="Arial" w:hAnsi="Arial" w:cs="Arial"/>
        </w:rPr>
      </w:pPr>
      <w:r w:rsidRPr="004E414F">
        <w:rPr>
          <w:rFonts w:ascii="Arial" w:hAnsi="Arial" w:cs="Arial"/>
        </w:rPr>
        <w:t>(h) During the ((</w:t>
      </w:r>
      <w:r w:rsidRPr="004E414F">
        <w:rPr>
          <w:rFonts w:ascii="Arial" w:hAnsi="Arial" w:cs="Arial"/>
          <w:strike/>
        </w:rPr>
        <w:t>twentieth, twenty-first, twenty-second, twenty-third and twenty-fourth</w:t>
      </w:r>
      <w:r w:rsidRPr="004E414F">
        <w:rPr>
          <w:rFonts w:ascii="Arial" w:hAnsi="Arial" w:cs="Arial"/>
        </w:rPr>
        <w:t xml:space="preserve">)) </w:t>
      </w:r>
      <w:r w:rsidRPr="004E414F">
        <w:rPr>
          <w:rFonts w:ascii="Arial" w:hAnsi="Arial" w:cs="Arial"/>
          <w:u w:val="single"/>
        </w:rPr>
        <w:t>20th, 21st, 22nd, 23rd, and 24th</w:t>
      </w:r>
      <w:r w:rsidRPr="004E414F">
        <w:rPr>
          <w:rFonts w:ascii="Arial" w:hAnsi="Arial" w:cs="Arial"/>
        </w:rPr>
        <w:t xml:space="preserve"> years of total state employment - ((</w:t>
      </w:r>
      <w:r w:rsidRPr="004E414F">
        <w:rPr>
          <w:rFonts w:ascii="Arial" w:hAnsi="Arial" w:cs="Arial"/>
          <w:strike/>
        </w:rPr>
        <w:t>Sixteen</w:t>
      </w:r>
      <w:r w:rsidRPr="004E414F">
        <w:rPr>
          <w:rFonts w:ascii="Arial" w:hAnsi="Arial" w:cs="Arial"/>
        </w:rPr>
        <w:t xml:space="preserve">)) </w:t>
      </w:r>
      <w:r w:rsidRPr="004E414F">
        <w:rPr>
          <w:rFonts w:ascii="Arial" w:hAnsi="Arial" w:cs="Arial"/>
          <w:u w:val="single"/>
        </w:rPr>
        <w:t>16</w:t>
      </w:r>
      <w:r w:rsidRPr="004E414F">
        <w:rPr>
          <w:rFonts w:ascii="Arial" w:hAnsi="Arial" w:cs="Arial"/>
        </w:rPr>
        <w:t xml:space="preserve"> hours per month; and</w:t>
      </w:r>
    </w:p>
    <w:p w14:paraId="07DC9F42" w14:textId="77777777" w:rsidR="00FA01C3" w:rsidRPr="004E414F" w:rsidRDefault="00FA01C3" w:rsidP="00FA01C3">
      <w:pPr>
        <w:spacing w:after="0" w:line="240" w:lineRule="auto"/>
        <w:ind w:firstLine="720"/>
        <w:rPr>
          <w:rFonts w:ascii="Arial" w:hAnsi="Arial" w:cs="Arial"/>
        </w:rPr>
      </w:pPr>
      <w:r w:rsidRPr="004E414F">
        <w:rPr>
          <w:rFonts w:ascii="Arial" w:hAnsi="Arial" w:cs="Arial"/>
        </w:rPr>
        <w:t>(</w:t>
      </w:r>
      <w:proofErr w:type="spellStart"/>
      <w:r w:rsidRPr="004E414F">
        <w:rPr>
          <w:rFonts w:ascii="Arial" w:hAnsi="Arial" w:cs="Arial"/>
        </w:rPr>
        <w:t>i</w:t>
      </w:r>
      <w:proofErr w:type="spellEnd"/>
      <w:r w:rsidRPr="004E414F">
        <w:rPr>
          <w:rFonts w:ascii="Arial" w:hAnsi="Arial" w:cs="Arial"/>
        </w:rPr>
        <w:t>) During the ((</w:t>
      </w:r>
      <w:r w:rsidRPr="004E414F">
        <w:rPr>
          <w:rFonts w:ascii="Arial" w:hAnsi="Arial" w:cs="Arial"/>
          <w:strike/>
        </w:rPr>
        <w:t>twenty-fifth</w:t>
      </w:r>
      <w:r w:rsidRPr="004E414F">
        <w:rPr>
          <w:rFonts w:ascii="Arial" w:hAnsi="Arial" w:cs="Arial"/>
        </w:rPr>
        <w:t xml:space="preserve">)) </w:t>
      </w:r>
      <w:r w:rsidRPr="004E414F">
        <w:rPr>
          <w:rFonts w:ascii="Arial" w:hAnsi="Arial" w:cs="Arial"/>
          <w:u w:val="single"/>
        </w:rPr>
        <w:t>25th</w:t>
      </w:r>
      <w:r w:rsidRPr="004E414F">
        <w:rPr>
          <w:rFonts w:ascii="Arial" w:hAnsi="Arial" w:cs="Arial"/>
        </w:rPr>
        <w:t xml:space="preserve"> and succeeding years of total state employment - ((</w:t>
      </w:r>
      <w:r w:rsidRPr="004E414F">
        <w:rPr>
          <w:rFonts w:ascii="Arial" w:hAnsi="Arial" w:cs="Arial"/>
          <w:strike/>
        </w:rPr>
        <w:t>Sixteen</w:t>
      </w:r>
      <w:r w:rsidRPr="004E414F">
        <w:rPr>
          <w:rFonts w:ascii="Arial" w:hAnsi="Arial" w:cs="Arial"/>
        </w:rPr>
        <w:t xml:space="preserve">)) </w:t>
      </w:r>
      <w:r w:rsidRPr="004E414F">
        <w:rPr>
          <w:rFonts w:ascii="Arial" w:hAnsi="Arial" w:cs="Arial"/>
          <w:u w:val="single"/>
        </w:rPr>
        <w:t>16</w:t>
      </w:r>
      <w:r w:rsidRPr="004E414F">
        <w:rPr>
          <w:rFonts w:ascii="Arial" w:hAnsi="Arial" w:cs="Arial"/>
        </w:rPr>
        <w:t xml:space="preserve"> hours, ((</w:t>
      </w:r>
      <w:r w:rsidRPr="004E414F">
        <w:rPr>
          <w:rFonts w:ascii="Arial" w:hAnsi="Arial" w:cs="Arial"/>
          <w:strike/>
        </w:rPr>
        <w:t>forty</w:t>
      </w:r>
      <w:r w:rsidRPr="004E414F">
        <w:rPr>
          <w:rFonts w:ascii="Arial" w:hAnsi="Arial" w:cs="Arial"/>
        </w:rPr>
        <w:t xml:space="preserve">)) </w:t>
      </w:r>
      <w:r w:rsidRPr="004E414F">
        <w:rPr>
          <w:rFonts w:ascii="Arial" w:hAnsi="Arial" w:cs="Arial"/>
          <w:u w:val="single"/>
        </w:rPr>
        <w:t>40</w:t>
      </w:r>
      <w:r w:rsidRPr="004E414F">
        <w:rPr>
          <w:rFonts w:ascii="Arial" w:hAnsi="Arial" w:cs="Arial"/>
        </w:rPr>
        <w:t xml:space="preserve"> minutes per month.</w:t>
      </w:r>
    </w:p>
    <w:p w14:paraId="35D651D6" w14:textId="77777777" w:rsidR="00FA01C3" w:rsidRPr="004E414F" w:rsidRDefault="00FA01C3" w:rsidP="00FA01C3">
      <w:pPr>
        <w:spacing w:after="0" w:line="240" w:lineRule="auto"/>
        <w:ind w:firstLine="720"/>
        <w:rPr>
          <w:rFonts w:ascii="Arial" w:hAnsi="Arial" w:cs="Arial"/>
        </w:rPr>
      </w:pPr>
      <w:r w:rsidRPr="00485461">
        <w:rPr>
          <w:rFonts w:ascii="Arial" w:hAnsi="Arial" w:cs="Arial"/>
          <w:highlight w:val="green"/>
        </w:rPr>
        <w:t xml:space="preserve">(2) As provided in WAC 357-58-175, </w:t>
      </w:r>
      <w:r w:rsidRPr="00825258">
        <w:rPr>
          <w:rFonts w:ascii="Arial" w:hAnsi="Arial" w:cs="Arial"/>
          <w:highlight w:val="green"/>
        </w:rPr>
        <w:t xml:space="preserve">an </w:t>
      </w:r>
      <w:r w:rsidRPr="00485461">
        <w:rPr>
          <w:rFonts w:ascii="Arial" w:hAnsi="Arial" w:cs="Arial"/>
          <w:highlight w:val="green"/>
        </w:rPr>
        <w:t xml:space="preserve">employer may authorize a lump-sum accrual of vacation leave </w:t>
      </w:r>
      <w:r w:rsidRPr="00485461">
        <w:rPr>
          <w:rFonts w:ascii="Arial" w:hAnsi="Arial" w:cs="Arial"/>
          <w:highlight w:val="green"/>
          <w:u w:val="single"/>
        </w:rPr>
        <w:t>and/</w:t>
      </w:r>
      <w:r w:rsidRPr="00485461">
        <w:rPr>
          <w:rFonts w:ascii="Arial" w:hAnsi="Arial" w:cs="Arial"/>
          <w:highlight w:val="green"/>
        </w:rPr>
        <w:t>or accelerate the vacation leave accrual rate to support the recruitment and/or retention of a candidate or employee for a WMS position. Vacation leave accrual rates may only be accelerated using the rates established in subsection (1) of this section and must not exceed the maximum listed in subsection (1)(</w:t>
      </w:r>
      <w:proofErr w:type="spellStart"/>
      <w:r w:rsidRPr="00485461">
        <w:rPr>
          <w:rFonts w:ascii="Arial" w:hAnsi="Arial" w:cs="Arial"/>
          <w:highlight w:val="green"/>
        </w:rPr>
        <w:t>i</w:t>
      </w:r>
      <w:proofErr w:type="spellEnd"/>
      <w:r w:rsidRPr="00485461">
        <w:rPr>
          <w:rFonts w:ascii="Arial" w:hAnsi="Arial" w:cs="Arial"/>
          <w:highlight w:val="green"/>
        </w:rPr>
        <w:t>) of this section.</w:t>
      </w:r>
    </w:p>
    <w:p w14:paraId="7A0E54AF" w14:textId="77777777" w:rsidR="00FA01C3" w:rsidRPr="004E414F" w:rsidRDefault="00FA01C3" w:rsidP="00FA01C3">
      <w:pPr>
        <w:spacing w:after="0" w:line="240" w:lineRule="auto"/>
        <w:ind w:firstLine="720"/>
        <w:rPr>
          <w:rFonts w:ascii="Arial" w:hAnsi="Arial" w:cs="Arial"/>
        </w:rPr>
      </w:pPr>
      <w:r w:rsidRPr="004E414F">
        <w:rPr>
          <w:rFonts w:ascii="Arial" w:hAnsi="Arial" w:cs="Arial"/>
        </w:rPr>
        <w:t>(3) The following applies for purposes of computing the rate of vacation leave accrual:</w:t>
      </w:r>
    </w:p>
    <w:p w14:paraId="12D3A487" w14:textId="77777777" w:rsidR="00FA01C3" w:rsidRPr="004E414F" w:rsidRDefault="00FA01C3" w:rsidP="00FA01C3">
      <w:pPr>
        <w:spacing w:after="0" w:line="240" w:lineRule="auto"/>
        <w:ind w:firstLine="720"/>
        <w:rPr>
          <w:rFonts w:ascii="Arial" w:hAnsi="Arial" w:cs="Arial"/>
        </w:rPr>
      </w:pPr>
      <w:r w:rsidRPr="004E414F">
        <w:rPr>
          <w:rFonts w:ascii="Arial" w:hAnsi="Arial" w:cs="Arial"/>
        </w:rPr>
        <w:t>(a) Employment in the legislative and/or the judicial branch except for time spent as an elected official or in a judicial appointment is credited.</w:t>
      </w:r>
    </w:p>
    <w:p w14:paraId="5C5B98B2" w14:textId="77777777" w:rsidR="00FA01C3" w:rsidRPr="004E414F" w:rsidRDefault="00FA01C3" w:rsidP="00FA01C3">
      <w:pPr>
        <w:spacing w:after="0" w:line="240" w:lineRule="auto"/>
        <w:ind w:firstLine="720"/>
        <w:rPr>
          <w:rFonts w:ascii="Arial" w:hAnsi="Arial" w:cs="Arial"/>
        </w:rPr>
      </w:pPr>
      <w:r w:rsidRPr="004E414F">
        <w:rPr>
          <w:rFonts w:ascii="Arial" w:hAnsi="Arial" w:cs="Arial"/>
        </w:rPr>
        <w:t xml:space="preserve">(b) Employment exempt by the provisions of WAC 357-04-040, 357-04-045, 357-04-050, 357-04-055 is not credited </w:t>
      </w:r>
      <w:r w:rsidRPr="004E414F">
        <w:rPr>
          <w:rFonts w:ascii="Arial" w:hAnsi="Arial" w:cs="Arial"/>
          <w:u w:val="single"/>
        </w:rPr>
        <w:t>for the purposes of computing the rate of vacation leave accrual</w:t>
      </w:r>
      <w:r w:rsidRPr="004E414F">
        <w:rPr>
          <w:rFonts w:ascii="Arial" w:hAnsi="Arial" w:cs="Arial"/>
        </w:rPr>
        <w:t>.</w:t>
      </w:r>
    </w:p>
    <w:p w14:paraId="40FDD3B5" w14:textId="77777777" w:rsidR="00FA01C3" w:rsidRDefault="00FA01C3" w:rsidP="00FA01C3">
      <w:pPr>
        <w:spacing w:after="0" w:line="240" w:lineRule="auto"/>
        <w:ind w:firstLine="720"/>
        <w:rPr>
          <w:rFonts w:ascii="Arial" w:hAnsi="Arial" w:cs="Arial"/>
        </w:rPr>
      </w:pPr>
      <w:r w:rsidRPr="004E414F">
        <w:rPr>
          <w:rFonts w:ascii="Arial" w:hAnsi="Arial" w:cs="Arial"/>
        </w:rPr>
        <w:t>(c) Exempt employment with ((</w:t>
      </w:r>
      <w:r w:rsidRPr="004E414F">
        <w:rPr>
          <w:rFonts w:ascii="Arial" w:hAnsi="Arial" w:cs="Arial"/>
          <w:strike/>
        </w:rPr>
        <w:t>a general government</w:t>
      </w:r>
      <w:r w:rsidRPr="004E414F">
        <w:rPr>
          <w:rFonts w:ascii="Arial" w:hAnsi="Arial" w:cs="Arial"/>
        </w:rPr>
        <w:t xml:space="preserve">)) </w:t>
      </w:r>
      <w:r w:rsidRPr="004E414F">
        <w:rPr>
          <w:rFonts w:ascii="Arial" w:hAnsi="Arial" w:cs="Arial"/>
          <w:u w:val="single"/>
        </w:rPr>
        <w:t>an</w:t>
      </w:r>
      <w:r w:rsidRPr="004E414F">
        <w:rPr>
          <w:rFonts w:ascii="Arial" w:hAnsi="Arial" w:cs="Arial"/>
        </w:rPr>
        <w:t xml:space="preserve"> employer is credited, other than that specified in WAC 357-04-055 which is excluded.</w:t>
      </w:r>
    </w:p>
    <w:p w14:paraId="75D0A602" w14:textId="77777777" w:rsidR="00FA01C3" w:rsidRDefault="00FA01C3" w:rsidP="00FA01C3">
      <w:pPr>
        <w:spacing w:after="0" w:line="240" w:lineRule="auto"/>
        <w:ind w:firstLine="720"/>
        <w:rPr>
          <w:rFonts w:ascii="Arial" w:hAnsi="Arial" w:cs="Arial"/>
        </w:rPr>
      </w:pPr>
    </w:p>
    <w:p w14:paraId="4DBBCD7C" w14:textId="77777777" w:rsidR="00FA01C3" w:rsidRDefault="00FA01C3" w:rsidP="00FA01C3">
      <w:pPr>
        <w:spacing w:after="0" w:line="240" w:lineRule="auto"/>
        <w:ind w:firstLine="720"/>
        <w:rPr>
          <w:rFonts w:ascii="Arial" w:hAnsi="Arial" w:cs="Arial"/>
        </w:rPr>
      </w:pPr>
    </w:p>
    <w:p w14:paraId="4452C343" w14:textId="77777777" w:rsidR="00FA01C3" w:rsidRPr="004E414F" w:rsidRDefault="00FA01C3" w:rsidP="00FA01C3">
      <w:pPr>
        <w:spacing w:after="0" w:line="240" w:lineRule="auto"/>
        <w:ind w:firstLine="720"/>
        <w:rPr>
          <w:rFonts w:ascii="Arial" w:hAnsi="Arial" w:cs="Arial"/>
        </w:rPr>
      </w:pPr>
    </w:p>
    <w:p w14:paraId="64AFA7EF" w14:textId="77777777" w:rsidR="00FA01C3" w:rsidRPr="00F93E6B" w:rsidRDefault="00FA01C3" w:rsidP="00FA01C3">
      <w:pPr>
        <w:pStyle w:val="Default"/>
        <w:rPr>
          <w:rFonts w:ascii="Arial" w:hAnsi="Arial" w:cs="Arial"/>
          <w:sz w:val="22"/>
          <w:szCs w:val="22"/>
        </w:rPr>
      </w:pPr>
    </w:p>
    <w:p w14:paraId="41CA6C38" w14:textId="77777777" w:rsidR="00FA01C3" w:rsidRDefault="00FA01C3" w:rsidP="00FA01C3">
      <w:pPr>
        <w:spacing w:after="0"/>
        <w:rPr>
          <w:rFonts w:ascii="Arial" w:hAnsi="Arial" w:cs="Arial"/>
          <w:b/>
          <w:bCs/>
          <w:u w:val="single"/>
        </w:rPr>
      </w:pPr>
      <w:r w:rsidRPr="00F93E6B">
        <w:rPr>
          <w:rFonts w:ascii="Arial" w:hAnsi="Arial" w:cs="Arial"/>
          <w:b/>
          <w:bCs/>
        </w:rPr>
        <w:lastRenderedPageBreak/>
        <w:t xml:space="preserve"> </w:t>
      </w:r>
      <w:r w:rsidRPr="00C71738">
        <w:rPr>
          <w:rFonts w:ascii="Arial" w:hAnsi="Arial" w:cs="Arial"/>
          <w:b/>
          <w:bCs/>
          <w:u w:val="single"/>
        </w:rPr>
        <w:t xml:space="preserve">AMENDATORY SECTION </w:t>
      </w:r>
    </w:p>
    <w:p w14:paraId="0DA66582" w14:textId="77777777" w:rsidR="00FA01C3" w:rsidRPr="00C71738" w:rsidRDefault="00FA01C3" w:rsidP="00FA01C3">
      <w:pPr>
        <w:spacing w:after="0"/>
        <w:rPr>
          <w:rFonts w:ascii="Arial" w:hAnsi="Arial" w:cs="Arial"/>
          <w:b/>
          <w:bCs/>
          <w:u w:val="single"/>
        </w:rPr>
      </w:pPr>
    </w:p>
    <w:p w14:paraId="4390D271" w14:textId="77777777" w:rsidR="00FA01C3" w:rsidRDefault="00FA01C3" w:rsidP="00FA01C3">
      <w:pPr>
        <w:pStyle w:val="Heading2"/>
      </w:pPr>
      <w:r w:rsidRPr="00F93E6B">
        <w:t>WAC 357-31-166 At what rate do higher education employees accrue vacation leave?</w:t>
      </w:r>
    </w:p>
    <w:p w14:paraId="25E604F4" w14:textId="77777777" w:rsidR="00FA01C3" w:rsidRPr="00F93E6B" w:rsidRDefault="00FA01C3" w:rsidP="00FA01C3">
      <w:pPr>
        <w:spacing w:after="0"/>
        <w:rPr>
          <w:rFonts w:ascii="Arial" w:hAnsi="Arial" w:cs="Arial"/>
          <w:b/>
          <w:bCs/>
        </w:rPr>
      </w:pPr>
    </w:p>
    <w:p w14:paraId="0458DE8F" w14:textId="77777777" w:rsidR="00FA01C3" w:rsidRPr="004E414F" w:rsidRDefault="00FA01C3" w:rsidP="00FA01C3">
      <w:pPr>
        <w:spacing w:after="0" w:line="240" w:lineRule="auto"/>
        <w:ind w:firstLine="720"/>
        <w:rPr>
          <w:rFonts w:ascii="Arial" w:eastAsia="Times New Roman" w:hAnsi="Arial" w:cs="Arial"/>
          <w:kern w:val="2"/>
          <w14:ligatures w14:val="standardContextual"/>
        </w:rPr>
      </w:pPr>
      <w:r w:rsidRPr="004E414F">
        <w:rPr>
          <w:rFonts w:ascii="Arial" w:eastAsia="Times New Roman" w:hAnsi="Arial" w:cs="Arial"/>
          <w:kern w:val="2"/>
          <w14:ligatures w14:val="standardContextual"/>
        </w:rPr>
        <w:t>(1) Full-time higher education employees accrue vacation leave at the following rates:</w:t>
      </w:r>
    </w:p>
    <w:p w14:paraId="605EC639" w14:textId="77777777" w:rsidR="00FA01C3" w:rsidRPr="004E414F" w:rsidRDefault="00FA01C3" w:rsidP="00FA01C3">
      <w:pPr>
        <w:spacing w:after="0" w:line="240" w:lineRule="auto"/>
        <w:ind w:firstLine="720"/>
        <w:rPr>
          <w:rFonts w:ascii="Arial" w:eastAsia="Times New Roman" w:hAnsi="Arial" w:cs="Arial"/>
          <w:kern w:val="2"/>
          <w14:ligatures w14:val="standardContextual"/>
        </w:rPr>
      </w:pPr>
      <w:r w:rsidRPr="004E414F">
        <w:rPr>
          <w:rFonts w:ascii="Arial" w:eastAsia="Times New Roman" w:hAnsi="Arial" w:cs="Arial"/>
          <w:kern w:val="2"/>
          <w14:ligatures w14:val="standardContextual"/>
        </w:rPr>
        <w:t>(a) During the first year of continuous state employment - 12 days (eight hours per month</w:t>
      </w:r>
      <w:proofErr w:type="gramStart"/>
      <w:r w:rsidRPr="004E414F">
        <w:rPr>
          <w:rFonts w:ascii="Arial" w:eastAsia="Times New Roman" w:hAnsi="Arial" w:cs="Arial"/>
          <w:kern w:val="2"/>
          <w14:ligatures w14:val="standardContextual"/>
        </w:rPr>
        <w:t>);</w:t>
      </w:r>
      <w:proofErr w:type="gramEnd"/>
    </w:p>
    <w:p w14:paraId="2EE77457" w14:textId="77777777" w:rsidR="00FA01C3" w:rsidRPr="004E414F" w:rsidRDefault="00FA01C3" w:rsidP="00FA01C3">
      <w:pPr>
        <w:spacing w:after="0" w:line="240" w:lineRule="auto"/>
        <w:ind w:firstLine="720"/>
        <w:rPr>
          <w:rFonts w:ascii="Arial" w:eastAsia="Times New Roman" w:hAnsi="Arial" w:cs="Arial"/>
          <w:kern w:val="2"/>
          <w14:ligatures w14:val="standardContextual"/>
        </w:rPr>
      </w:pPr>
      <w:r w:rsidRPr="004E414F">
        <w:rPr>
          <w:rFonts w:ascii="Arial" w:eastAsia="Times New Roman" w:hAnsi="Arial" w:cs="Arial"/>
          <w:kern w:val="2"/>
          <w14:ligatures w14:val="standardContextual"/>
        </w:rPr>
        <w:t>(b) During the second year of continuous state employment - 13 days (eight hours, 40 minutes per month</w:t>
      </w:r>
      <w:proofErr w:type="gramStart"/>
      <w:r w:rsidRPr="004E414F">
        <w:rPr>
          <w:rFonts w:ascii="Arial" w:eastAsia="Times New Roman" w:hAnsi="Arial" w:cs="Arial"/>
          <w:kern w:val="2"/>
          <w14:ligatures w14:val="standardContextual"/>
        </w:rPr>
        <w:t>);</w:t>
      </w:r>
      <w:proofErr w:type="gramEnd"/>
    </w:p>
    <w:p w14:paraId="0066FC36" w14:textId="77777777" w:rsidR="00FA01C3" w:rsidRPr="004E414F" w:rsidRDefault="00FA01C3" w:rsidP="00FA01C3">
      <w:pPr>
        <w:spacing w:after="0" w:line="240" w:lineRule="auto"/>
        <w:ind w:firstLine="720"/>
        <w:rPr>
          <w:rFonts w:ascii="Arial" w:eastAsia="Times New Roman" w:hAnsi="Arial" w:cs="Arial"/>
          <w:kern w:val="2"/>
          <w14:ligatures w14:val="standardContextual"/>
        </w:rPr>
      </w:pPr>
      <w:r w:rsidRPr="004E414F">
        <w:rPr>
          <w:rFonts w:ascii="Arial" w:eastAsia="Times New Roman" w:hAnsi="Arial" w:cs="Arial"/>
          <w:kern w:val="2"/>
          <w14:ligatures w14:val="standardContextual"/>
        </w:rPr>
        <w:t>(c) During the third and fourth years of continuous state employment - 14 days (nine hours, 20 minutes per month</w:t>
      </w:r>
      <w:proofErr w:type="gramStart"/>
      <w:r w:rsidRPr="004E414F">
        <w:rPr>
          <w:rFonts w:ascii="Arial" w:eastAsia="Times New Roman" w:hAnsi="Arial" w:cs="Arial"/>
          <w:kern w:val="2"/>
          <w14:ligatures w14:val="standardContextual"/>
        </w:rPr>
        <w:t>);</w:t>
      </w:r>
      <w:proofErr w:type="gramEnd"/>
    </w:p>
    <w:p w14:paraId="09E6457D" w14:textId="77777777" w:rsidR="00FA01C3" w:rsidRPr="004E414F" w:rsidRDefault="00FA01C3" w:rsidP="00FA01C3">
      <w:pPr>
        <w:spacing w:after="0" w:line="240" w:lineRule="auto"/>
        <w:ind w:firstLine="720"/>
        <w:rPr>
          <w:rFonts w:ascii="Arial" w:eastAsia="Times New Roman" w:hAnsi="Arial" w:cs="Arial"/>
          <w:kern w:val="2"/>
          <w14:ligatures w14:val="standardContextual"/>
        </w:rPr>
      </w:pPr>
      <w:r w:rsidRPr="004E414F">
        <w:rPr>
          <w:rFonts w:ascii="Arial" w:eastAsia="Times New Roman" w:hAnsi="Arial" w:cs="Arial"/>
          <w:kern w:val="2"/>
          <w14:ligatures w14:val="standardContextual"/>
        </w:rPr>
        <w:t>(d) During the fifth, sixth, and seventh years of total state employment - 15 days (10 hours per month</w:t>
      </w:r>
      <w:proofErr w:type="gramStart"/>
      <w:r w:rsidRPr="004E414F">
        <w:rPr>
          <w:rFonts w:ascii="Arial" w:eastAsia="Times New Roman" w:hAnsi="Arial" w:cs="Arial"/>
          <w:kern w:val="2"/>
          <w14:ligatures w14:val="standardContextual"/>
        </w:rPr>
        <w:t>);</w:t>
      </w:r>
      <w:proofErr w:type="gramEnd"/>
    </w:p>
    <w:p w14:paraId="620483C8" w14:textId="77777777" w:rsidR="00FA01C3" w:rsidRPr="004E414F" w:rsidRDefault="00FA01C3" w:rsidP="00FA01C3">
      <w:pPr>
        <w:spacing w:after="0" w:line="240" w:lineRule="auto"/>
        <w:ind w:firstLine="720"/>
        <w:rPr>
          <w:rFonts w:ascii="Arial" w:eastAsia="Times New Roman" w:hAnsi="Arial" w:cs="Arial"/>
          <w:kern w:val="2"/>
          <w14:ligatures w14:val="standardContextual"/>
        </w:rPr>
      </w:pPr>
      <w:r w:rsidRPr="004E414F">
        <w:rPr>
          <w:rFonts w:ascii="Arial" w:eastAsia="Times New Roman" w:hAnsi="Arial" w:cs="Arial"/>
          <w:kern w:val="2"/>
          <w14:ligatures w14:val="standardContextual"/>
        </w:rPr>
        <w:t>(e) During the eighth, ninth, and ((</w:t>
      </w:r>
      <w:r w:rsidRPr="004E414F">
        <w:rPr>
          <w:rFonts w:ascii="Arial" w:eastAsia="Times New Roman" w:hAnsi="Arial" w:cs="Arial"/>
          <w:strike/>
          <w:kern w:val="2"/>
          <w14:ligatures w14:val="standardContextual"/>
        </w:rPr>
        <w:t>tenth</w:t>
      </w:r>
      <w:r w:rsidRPr="004E414F">
        <w:rPr>
          <w:rFonts w:ascii="Arial" w:eastAsia="Times New Roman" w:hAnsi="Arial" w:cs="Arial"/>
          <w:kern w:val="2"/>
          <w14:ligatures w14:val="standardContextual"/>
        </w:rPr>
        <w:t xml:space="preserve">)) </w:t>
      </w:r>
      <w:r w:rsidRPr="004E414F">
        <w:rPr>
          <w:rFonts w:ascii="Arial" w:eastAsia="Times New Roman" w:hAnsi="Arial" w:cs="Arial"/>
          <w:kern w:val="2"/>
          <w:u w:val="single"/>
          <w14:ligatures w14:val="standardContextual"/>
        </w:rPr>
        <w:t>10th</w:t>
      </w:r>
      <w:r w:rsidRPr="004E414F">
        <w:rPr>
          <w:rFonts w:ascii="Arial" w:eastAsia="Times New Roman" w:hAnsi="Arial" w:cs="Arial"/>
          <w:kern w:val="2"/>
          <w14:ligatures w14:val="standardContextual"/>
        </w:rPr>
        <w:t xml:space="preserve"> years of total state employment - 16 days (10 hours, 40 minutes per month</w:t>
      </w:r>
      <w:proofErr w:type="gramStart"/>
      <w:r w:rsidRPr="004E414F">
        <w:rPr>
          <w:rFonts w:ascii="Arial" w:eastAsia="Times New Roman" w:hAnsi="Arial" w:cs="Arial"/>
          <w:kern w:val="2"/>
          <w14:ligatures w14:val="standardContextual"/>
        </w:rPr>
        <w:t>);</w:t>
      </w:r>
      <w:proofErr w:type="gramEnd"/>
    </w:p>
    <w:p w14:paraId="624080C9" w14:textId="77777777" w:rsidR="00FA01C3" w:rsidRPr="004E414F" w:rsidRDefault="00FA01C3" w:rsidP="00FA01C3">
      <w:pPr>
        <w:spacing w:after="0" w:line="240" w:lineRule="auto"/>
        <w:ind w:firstLine="720"/>
        <w:rPr>
          <w:rFonts w:ascii="Arial" w:eastAsia="Times New Roman" w:hAnsi="Arial" w:cs="Arial"/>
          <w:kern w:val="2"/>
          <w14:ligatures w14:val="standardContextual"/>
        </w:rPr>
      </w:pPr>
      <w:r w:rsidRPr="004E414F">
        <w:rPr>
          <w:rFonts w:ascii="Arial" w:eastAsia="Times New Roman" w:hAnsi="Arial" w:cs="Arial"/>
          <w:kern w:val="2"/>
          <w14:ligatures w14:val="standardContextual"/>
        </w:rPr>
        <w:t>(f) During the ((</w:t>
      </w:r>
      <w:r w:rsidRPr="004E414F">
        <w:rPr>
          <w:rFonts w:ascii="Arial" w:eastAsia="Times New Roman" w:hAnsi="Arial" w:cs="Arial"/>
          <w:strike/>
          <w:kern w:val="2"/>
          <w14:ligatures w14:val="standardContextual"/>
        </w:rPr>
        <w:t>eleventh</w:t>
      </w:r>
      <w:r w:rsidRPr="004E414F">
        <w:rPr>
          <w:rFonts w:ascii="Arial" w:eastAsia="Times New Roman" w:hAnsi="Arial" w:cs="Arial"/>
          <w:kern w:val="2"/>
          <w14:ligatures w14:val="standardContextual"/>
        </w:rPr>
        <w:t xml:space="preserve">)) </w:t>
      </w:r>
      <w:r w:rsidRPr="004E414F">
        <w:rPr>
          <w:rFonts w:ascii="Arial" w:eastAsia="Times New Roman" w:hAnsi="Arial" w:cs="Arial"/>
          <w:kern w:val="2"/>
          <w:u w:val="single"/>
          <w14:ligatures w14:val="standardContextual"/>
        </w:rPr>
        <w:t>11th</w:t>
      </w:r>
      <w:r w:rsidRPr="004E414F">
        <w:rPr>
          <w:rFonts w:ascii="Arial" w:eastAsia="Times New Roman" w:hAnsi="Arial" w:cs="Arial"/>
          <w:kern w:val="2"/>
          <w14:ligatures w14:val="standardContextual"/>
        </w:rPr>
        <w:t xml:space="preserve"> year of total state employment - 17 days (11 hours, 20 minutes per month</w:t>
      </w:r>
      <w:proofErr w:type="gramStart"/>
      <w:r w:rsidRPr="004E414F">
        <w:rPr>
          <w:rFonts w:ascii="Arial" w:eastAsia="Times New Roman" w:hAnsi="Arial" w:cs="Arial"/>
          <w:kern w:val="2"/>
          <w14:ligatures w14:val="standardContextual"/>
        </w:rPr>
        <w:t>);</w:t>
      </w:r>
      <w:proofErr w:type="gramEnd"/>
    </w:p>
    <w:p w14:paraId="5F999A93" w14:textId="77777777" w:rsidR="00FA01C3" w:rsidRPr="004E414F" w:rsidRDefault="00FA01C3" w:rsidP="00FA01C3">
      <w:pPr>
        <w:spacing w:after="0" w:line="240" w:lineRule="auto"/>
        <w:ind w:firstLine="720"/>
        <w:rPr>
          <w:rFonts w:ascii="Arial" w:eastAsia="Times New Roman" w:hAnsi="Arial" w:cs="Arial"/>
          <w:kern w:val="2"/>
          <w14:ligatures w14:val="standardContextual"/>
        </w:rPr>
      </w:pPr>
      <w:r w:rsidRPr="004E414F">
        <w:rPr>
          <w:rFonts w:ascii="Arial" w:eastAsia="Times New Roman" w:hAnsi="Arial" w:cs="Arial"/>
          <w:kern w:val="2"/>
          <w14:ligatures w14:val="standardContextual"/>
        </w:rPr>
        <w:t>(g) During the ((</w:t>
      </w:r>
      <w:r w:rsidRPr="004E414F">
        <w:rPr>
          <w:rFonts w:ascii="Arial" w:eastAsia="Times New Roman" w:hAnsi="Arial" w:cs="Arial"/>
          <w:strike/>
          <w:kern w:val="2"/>
          <w14:ligatures w14:val="standardContextual"/>
        </w:rPr>
        <w:t>twelfth</w:t>
      </w:r>
      <w:r w:rsidRPr="004E414F">
        <w:rPr>
          <w:rFonts w:ascii="Arial" w:eastAsia="Times New Roman" w:hAnsi="Arial" w:cs="Arial"/>
          <w:kern w:val="2"/>
          <w14:ligatures w14:val="standardContextual"/>
        </w:rPr>
        <w:t xml:space="preserve">)) </w:t>
      </w:r>
      <w:r w:rsidRPr="004E414F">
        <w:rPr>
          <w:rFonts w:ascii="Arial" w:eastAsia="Times New Roman" w:hAnsi="Arial" w:cs="Arial"/>
          <w:kern w:val="2"/>
          <w:u w:val="single"/>
          <w14:ligatures w14:val="standardContextual"/>
        </w:rPr>
        <w:t>12th</w:t>
      </w:r>
      <w:r w:rsidRPr="004E414F">
        <w:rPr>
          <w:rFonts w:ascii="Arial" w:eastAsia="Times New Roman" w:hAnsi="Arial" w:cs="Arial"/>
          <w:kern w:val="2"/>
          <w14:ligatures w14:val="standardContextual"/>
        </w:rPr>
        <w:t xml:space="preserve"> year of total state employment - 18 days (12 hours per month</w:t>
      </w:r>
      <w:proofErr w:type="gramStart"/>
      <w:r w:rsidRPr="004E414F">
        <w:rPr>
          <w:rFonts w:ascii="Arial" w:eastAsia="Times New Roman" w:hAnsi="Arial" w:cs="Arial"/>
          <w:kern w:val="2"/>
          <w14:ligatures w14:val="standardContextual"/>
        </w:rPr>
        <w:t>);</w:t>
      </w:r>
      <w:proofErr w:type="gramEnd"/>
    </w:p>
    <w:p w14:paraId="22CBE766" w14:textId="77777777" w:rsidR="00FA01C3" w:rsidRPr="004E414F" w:rsidRDefault="00FA01C3" w:rsidP="00FA01C3">
      <w:pPr>
        <w:spacing w:after="0" w:line="240" w:lineRule="auto"/>
        <w:ind w:firstLine="720"/>
        <w:rPr>
          <w:rFonts w:ascii="Arial" w:eastAsia="Times New Roman" w:hAnsi="Arial" w:cs="Arial"/>
          <w:kern w:val="2"/>
          <w14:ligatures w14:val="standardContextual"/>
        </w:rPr>
      </w:pPr>
      <w:r w:rsidRPr="004E414F">
        <w:rPr>
          <w:rFonts w:ascii="Arial" w:eastAsia="Times New Roman" w:hAnsi="Arial" w:cs="Arial"/>
          <w:kern w:val="2"/>
          <w14:ligatures w14:val="standardContextual"/>
        </w:rPr>
        <w:t>(h) During the ((</w:t>
      </w:r>
      <w:r w:rsidRPr="004E414F">
        <w:rPr>
          <w:rFonts w:ascii="Arial" w:eastAsia="Times New Roman" w:hAnsi="Arial" w:cs="Arial"/>
          <w:strike/>
          <w:kern w:val="2"/>
          <w14:ligatures w14:val="standardContextual"/>
        </w:rPr>
        <w:t>thirteenth</w:t>
      </w:r>
      <w:r w:rsidRPr="004E414F">
        <w:rPr>
          <w:rFonts w:ascii="Arial" w:eastAsia="Times New Roman" w:hAnsi="Arial" w:cs="Arial"/>
          <w:kern w:val="2"/>
          <w14:ligatures w14:val="standardContextual"/>
        </w:rPr>
        <w:t xml:space="preserve">)) </w:t>
      </w:r>
      <w:r w:rsidRPr="004E414F">
        <w:rPr>
          <w:rFonts w:ascii="Arial" w:eastAsia="Times New Roman" w:hAnsi="Arial" w:cs="Arial"/>
          <w:kern w:val="2"/>
          <w:u w:val="single"/>
          <w14:ligatures w14:val="standardContextual"/>
        </w:rPr>
        <w:t>13th</w:t>
      </w:r>
      <w:r w:rsidRPr="004E414F">
        <w:rPr>
          <w:rFonts w:ascii="Arial" w:eastAsia="Times New Roman" w:hAnsi="Arial" w:cs="Arial"/>
          <w:kern w:val="2"/>
          <w14:ligatures w14:val="standardContextual"/>
        </w:rPr>
        <w:t xml:space="preserve"> year of total state employment - 19 days (12 hours, 40 minutes per month</w:t>
      </w:r>
      <w:proofErr w:type="gramStart"/>
      <w:r w:rsidRPr="004E414F">
        <w:rPr>
          <w:rFonts w:ascii="Arial" w:eastAsia="Times New Roman" w:hAnsi="Arial" w:cs="Arial"/>
          <w:kern w:val="2"/>
          <w14:ligatures w14:val="standardContextual"/>
        </w:rPr>
        <w:t>);</w:t>
      </w:r>
      <w:proofErr w:type="gramEnd"/>
    </w:p>
    <w:p w14:paraId="03790069" w14:textId="77777777" w:rsidR="00FA01C3" w:rsidRPr="004E414F" w:rsidRDefault="00FA01C3" w:rsidP="00FA01C3">
      <w:pPr>
        <w:spacing w:after="0" w:line="240" w:lineRule="auto"/>
        <w:ind w:firstLine="720"/>
        <w:rPr>
          <w:rFonts w:ascii="Arial" w:eastAsia="Times New Roman" w:hAnsi="Arial" w:cs="Arial"/>
          <w:kern w:val="2"/>
          <w14:ligatures w14:val="standardContextual"/>
        </w:rPr>
      </w:pPr>
      <w:r w:rsidRPr="004E414F">
        <w:rPr>
          <w:rFonts w:ascii="Arial" w:eastAsia="Times New Roman" w:hAnsi="Arial" w:cs="Arial"/>
          <w:kern w:val="2"/>
          <w14:ligatures w14:val="standardContextual"/>
        </w:rPr>
        <w:t>(</w:t>
      </w:r>
      <w:proofErr w:type="spellStart"/>
      <w:r w:rsidRPr="004E414F">
        <w:rPr>
          <w:rFonts w:ascii="Arial" w:eastAsia="Times New Roman" w:hAnsi="Arial" w:cs="Arial"/>
          <w:kern w:val="2"/>
          <w14:ligatures w14:val="standardContextual"/>
        </w:rPr>
        <w:t>i</w:t>
      </w:r>
      <w:proofErr w:type="spellEnd"/>
      <w:r w:rsidRPr="004E414F">
        <w:rPr>
          <w:rFonts w:ascii="Arial" w:eastAsia="Times New Roman" w:hAnsi="Arial" w:cs="Arial"/>
          <w:kern w:val="2"/>
          <w14:ligatures w14:val="standardContextual"/>
        </w:rPr>
        <w:t>) During the ((</w:t>
      </w:r>
      <w:r w:rsidRPr="004E414F">
        <w:rPr>
          <w:rFonts w:ascii="Arial" w:eastAsia="Times New Roman" w:hAnsi="Arial" w:cs="Arial"/>
          <w:strike/>
          <w:kern w:val="2"/>
          <w14:ligatures w14:val="standardContextual"/>
        </w:rPr>
        <w:t>fourteenth</w:t>
      </w:r>
      <w:r w:rsidRPr="004E414F">
        <w:rPr>
          <w:rFonts w:ascii="Arial" w:eastAsia="Times New Roman" w:hAnsi="Arial" w:cs="Arial"/>
          <w:kern w:val="2"/>
          <w14:ligatures w14:val="standardContextual"/>
        </w:rPr>
        <w:t xml:space="preserve">)) </w:t>
      </w:r>
      <w:r w:rsidRPr="004E414F">
        <w:rPr>
          <w:rFonts w:ascii="Arial" w:eastAsia="Times New Roman" w:hAnsi="Arial" w:cs="Arial"/>
          <w:kern w:val="2"/>
          <w:u w:val="single"/>
          <w14:ligatures w14:val="standardContextual"/>
        </w:rPr>
        <w:t>14th</w:t>
      </w:r>
      <w:r w:rsidRPr="004E414F">
        <w:rPr>
          <w:rFonts w:ascii="Arial" w:eastAsia="Times New Roman" w:hAnsi="Arial" w:cs="Arial"/>
          <w:kern w:val="2"/>
          <w14:ligatures w14:val="standardContextual"/>
        </w:rPr>
        <w:t xml:space="preserve"> year of total state employment - 20 days (13 hours, 20 minutes per month</w:t>
      </w:r>
      <w:proofErr w:type="gramStart"/>
      <w:r w:rsidRPr="004E414F">
        <w:rPr>
          <w:rFonts w:ascii="Arial" w:eastAsia="Times New Roman" w:hAnsi="Arial" w:cs="Arial"/>
          <w:kern w:val="2"/>
          <w14:ligatures w14:val="standardContextual"/>
        </w:rPr>
        <w:t>);</w:t>
      </w:r>
      <w:proofErr w:type="gramEnd"/>
    </w:p>
    <w:p w14:paraId="54117324" w14:textId="77777777" w:rsidR="00FA01C3" w:rsidRPr="004E414F" w:rsidRDefault="00FA01C3" w:rsidP="00FA01C3">
      <w:pPr>
        <w:spacing w:after="0" w:line="240" w:lineRule="auto"/>
        <w:ind w:firstLine="720"/>
        <w:rPr>
          <w:rFonts w:ascii="Arial" w:eastAsia="Times New Roman" w:hAnsi="Arial" w:cs="Arial"/>
          <w:kern w:val="2"/>
          <w14:ligatures w14:val="standardContextual"/>
        </w:rPr>
      </w:pPr>
      <w:r w:rsidRPr="004E414F">
        <w:rPr>
          <w:rFonts w:ascii="Arial" w:eastAsia="Times New Roman" w:hAnsi="Arial" w:cs="Arial"/>
          <w:kern w:val="2"/>
          <w14:ligatures w14:val="standardContextual"/>
        </w:rPr>
        <w:t>(j) During the ((</w:t>
      </w:r>
      <w:r w:rsidRPr="004E414F">
        <w:rPr>
          <w:rFonts w:ascii="Arial" w:eastAsia="Times New Roman" w:hAnsi="Arial" w:cs="Arial"/>
          <w:strike/>
          <w:kern w:val="2"/>
          <w14:ligatures w14:val="standardContextual"/>
        </w:rPr>
        <w:t>fifteenth</w:t>
      </w:r>
      <w:r w:rsidRPr="004E414F">
        <w:rPr>
          <w:rFonts w:ascii="Arial" w:eastAsia="Times New Roman" w:hAnsi="Arial" w:cs="Arial"/>
          <w:kern w:val="2"/>
          <w14:ligatures w14:val="standardContextual"/>
        </w:rPr>
        <w:t xml:space="preserve">)) </w:t>
      </w:r>
      <w:r w:rsidRPr="004E414F">
        <w:rPr>
          <w:rFonts w:ascii="Arial" w:eastAsia="Times New Roman" w:hAnsi="Arial" w:cs="Arial"/>
          <w:kern w:val="2"/>
          <w:u w:val="single"/>
          <w14:ligatures w14:val="standardContextual"/>
        </w:rPr>
        <w:t>15th</w:t>
      </w:r>
      <w:r w:rsidRPr="004E414F">
        <w:rPr>
          <w:rFonts w:ascii="Arial" w:eastAsia="Times New Roman" w:hAnsi="Arial" w:cs="Arial"/>
          <w:kern w:val="2"/>
          <w14:ligatures w14:val="standardContextual"/>
        </w:rPr>
        <w:t xml:space="preserve"> year of total state employment - 21 days (14 hours per month</w:t>
      </w:r>
      <w:proofErr w:type="gramStart"/>
      <w:r w:rsidRPr="004E414F">
        <w:rPr>
          <w:rFonts w:ascii="Arial" w:eastAsia="Times New Roman" w:hAnsi="Arial" w:cs="Arial"/>
          <w:kern w:val="2"/>
          <w14:ligatures w14:val="standardContextual"/>
        </w:rPr>
        <w:t>);</w:t>
      </w:r>
      <w:proofErr w:type="gramEnd"/>
    </w:p>
    <w:p w14:paraId="3C7B125B" w14:textId="77777777" w:rsidR="00FA01C3" w:rsidRPr="004E414F" w:rsidRDefault="00FA01C3" w:rsidP="00FA01C3">
      <w:pPr>
        <w:spacing w:after="0" w:line="240" w:lineRule="auto"/>
        <w:ind w:firstLine="720"/>
        <w:rPr>
          <w:rFonts w:ascii="Arial" w:eastAsia="Times New Roman" w:hAnsi="Arial" w:cs="Arial"/>
          <w:kern w:val="2"/>
          <w14:ligatures w14:val="standardContextual"/>
        </w:rPr>
      </w:pPr>
      <w:r w:rsidRPr="004E414F">
        <w:rPr>
          <w:rFonts w:ascii="Arial" w:eastAsia="Times New Roman" w:hAnsi="Arial" w:cs="Arial"/>
          <w:kern w:val="2"/>
          <w14:ligatures w14:val="standardContextual"/>
        </w:rPr>
        <w:t>(k) During the ((</w:t>
      </w:r>
      <w:r w:rsidRPr="004E414F">
        <w:rPr>
          <w:rFonts w:ascii="Arial" w:eastAsia="Times New Roman" w:hAnsi="Arial" w:cs="Arial"/>
          <w:strike/>
          <w:kern w:val="2"/>
          <w14:ligatures w14:val="standardContextual"/>
        </w:rPr>
        <w:t>sixteenth</w:t>
      </w:r>
      <w:r w:rsidRPr="004E414F">
        <w:rPr>
          <w:rFonts w:ascii="Arial" w:eastAsia="Times New Roman" w:hAnsi="Arial" w:cs="Arial"/>
          <w:kern w:val="2"/>
          <w14:ligatures w14:val="standardContextual"/>
        </w:rPr>
        <w:t xml:space="preserve">)) </w:t>
      </w:r>
      <w:r w:rsidRPr="004E414F">
        <w:rPr>
          <w:rFonts w:ascii="Arial" w:eastAsia="Times New Roman" w:hAnsi="Arial" w:cs="Arial"/>
          <w:kern w:val="2"/>
          <w:u w:val="single"/>
          <w14:ligatures w14:val="standardContextual"/>
        </w:rPr>
        <w:t>16th</w:t>
      </w:r>
      <w:r w:rsidRPr="004E414F">
        <w:rPr>
          <w:rFonts w:ascii="Arial" w:eastAsia="Times New Roman" w:hAnsi="Arial" w:cs="Arial"/>
          <w:kern w:val="2"/>
          <w14:ligatures w14:val="standardContextual"/>
        </w:rPr>
        <w:t xml:space="preserve"> and succeeding years of total state employment - 22 days (14 hours, 40 minutes per month).</w:t>
      </w:r>
    </w:p>
    <w:p w14:paraId="587C0493" w14:textId="77777777" w:rsidR="00FA01C3" w:rsidRPr="004E414F" w:rsidRDefault="00FA01C3" w:rsidP="00FA01C3">
      <w:pPr>
        <w:spacing w:after="0" w:line="240" w:lineRule="auto"/>
        <w:ind w:firstLine="720"/>
        <w:rPr>
          <w:rFonts w:ascii="Arial" w:eastAsia="Times New Roman" w:hAnsi="Arial" w:cs="Arial"/>
          <w:kern w:val="2"/>
          <w14:ligatures w14:val="standardContextual"/>
        </w:rPr>
      </w:pPr>
      <w:r w:rsidRPr="004E414F">
        <w:rPr>
          <w:rFonts w:ascii="Arial" w:eastAsia="Times New Roman" w:hAnsi="Arial" w:cs="Arial"/>
          <w:kern w:val="2"/>
          <w14:ligatures w14:val="standardContextual"/>
        </w:rPr>
        <w:t>(2) Higher education employers may establish accrual rates that exceed the rates listed in subsection (1) of this section. This does not apply to individual positions.</w:t>
      </w:r>
    </w:p>
    <w:p w14:paraId="28C85B3D" w14:textId="77777777" w:rsidR="00FA01C3" w:rsidRPr="004E414F" w:rsidRDefault="00FA01C3" w:rsidP="00FA01C3">
      <w:pPr>
        <w:spacing w:after="0" w:line="240" w:lineRule="auto"/>
        <w:ind w:firstLine="720"/>
        <w:rPr>
          <w:rFonts w:ascii="Arial" w:eastAsia="Times New Roman" w:hAnsi="Arial" w:cs="Arial"/>
          <w:kern w:val="2"/>
          <w14:ligatures w14:val="standardContextual"/>
        </w:rPr>
      </w:pPr>
      <w:r w:rsidRPr="004E414F">
        <w:rPr>
          <w:rFonts w:ascii="Arial" w:eastAsia="Times New Roman" w:hAnsi="Arial" w:cs="Arial"/>
          <w:kern w:val="2"/>
          <w14:ligatures w14:val="standardContextual"/>
        </w:rPr>
        <w:t>(3) The following applies for purposes of computing the rate of vacation leave accrual:</w:t>
      </w:r>
    </w:p>
    <w:p w14:paraId="2960F2DA" w14:textId="77777777" w:rsidR="00FA01C3" w:rsidRPr="004E414F" w:rsidRDefault="00FA01C3" w:rsidP="00FA01C3">
      <w:pPr>
        <w:spacing w:after="0" w:line="240" w:lineRule="auto"/>
        <w:ind w:firstLine="720"/>
        <w:rPr>
          <w:rFonts w:ascii="Arial" w:eastAsia="Times New Roman" w:hAnsi="Arial" w:cs="Arial"/>
          <w:kern w:val="2"/>
          <w14:ligatures w14:val="standardContextual"/>
        </w:rPr>
      </w:pPr>
      <w:r w:rsidRPr="004E414F">
        <w:rPr>
          <w:rFonts w:ascii="Arial" w:eastAsia="Times New Roman" w:hAnsi="Arial" w:cs="Arial"/>
          <w:kern w:val="2"/>
          <w:u w:val="single"/>
          <w14:ligatures w14:val="standardContextual"/>
        </w:rPr>
        <w:t>(a)</w:t>
      </w:r>
      <w:r w:rsidRPr="004E414F">
        <w:rPr>
          <w:rFonts w:ascii="Arial" w:eastAsia="Times New Roman" w:hAnsi="Arial" w:cs="Arial"/>
          <w:kern w:val="2"/>
          <w14:ligatures w14:val="standardContextual"/>
        </w:rPr>
        <w:t xml:space="preserve"> Each contract year, or equivalent, of full-time faculty and/or administrative exempt employment with a higher education employer is credited as one year of qualifying service.</w:t>
      </w:r>
    </w:p>
    <w:p w14:paraId="075157CF" w14:textId="77777777" w:rsidR="00FA01C3" w:rsidRPr="004E414F" w:rsidRDefault="00FA01C3" w:rsidP="00FA01C3">
      <w:pPr>
        <w:spacing w:after="0" w:line="240" w:lineRule="auto"/>
        <w:ind w:firstLine="720"/>
        <w:rPr>
          <w:rFonts w:ascii="Arial" w:eastAsia="Times New Roman" w:hAnsi="Arial" w:cs="Arial"/>
          <w:kern w:val="2"/>
          <w14:ligatures w14:val="standardContextual"/>
        </w:rPr>
      </w:pPr>
      <w:r w:rsidRPr="004E414F">
        <w:rPr>
          <w:rFonts w:ascii="Arial" w:eastAsia="Times New Roman" w:hAnsi="Arial" w:cs="Arial"/>
          <w:kern w:val="2"/>
          <w14:ligatures w14:val="standardContextual"/>
        </w:rPr>
        <w:t>((</w:t>
      </w:r>
      <w:r w:rsidRPr="004E414F">
        <w:rPr>
          <w:rFonts w:ascii="Arial" w:eastAsia="Times New Roman" w:hAnsi="Arial" w:cs="Arial"/>
          <w:strike/>
          <w:kern w:val="2"/>
          <w14:ligatures w14:val="standardContextual"/>
        </w:rPr>
        <w:t>(4)</w:t>
      </w:r>
      <w:r w:rsidRPr="004E414F">
        <w:rPr>
          <w:rFonts w:ascii="Arial" w:eastAsia="Times New Roman" w:hAnsi="Arial" w:cs="Arial"/>
          <w:kern w:val="2"/>
          <w14:ligatures w14:val="standardContextual"/>
        </w:rPr>
        <w:t xml:space="preserve">)) </w:t>
      </w:r>
      <w:r w:rsidRPr="004E414F">
        <w:rPr>
          <w:rFonts w:ascii="Arial" w:eastAsia="Times New Roman" w:hAnsi="Arial" w:cs="Arial"/>
          <w:kern w:val="2"/>
          <w:u w:val="single"/>
          <w14:ligatures w14:val="standardContextual"/>
        </w:rPr>
        <w:t>(</w:t>
      </w:r>
      <w:r w:rsidRPr="00FA01C3">
        <w:rPr>
          <w:rFonts w:ascii="Arial" w:eastAsia="Times New Roman" w:hAnsi="Arial" w:cs="Arial"/>
          <w:kern w:val="2"/>
          <w:u w:val="single"/>
          <w14:ligatures w14:val="standardContextual"/>
        </w:rPr>
        <w:t>b)</w:t>
      </w:r>
      <w:r w:rsidRPr="00FA01C3">
        <w:rPr>
          <w:rFonts w:ascii="Arial" w:eastAsia="Times New Roman" w:hAnsi="Arial" w:cs="Arial"/>
          <w:kern w:val="2"/>
          <w14:ligatures w14:val="standardContextual"/>
        </w:rPr>
        <w:t xml:space="preserve"> Employment exempt by the provisions of WAC 357-04-040, 357-04-045, 357-04-050, and 357-04-055 is not credited for the purposes of computing the rate of vacation leave accrual.</w:t>
      </w:r>
    </w:p>
    <w:p w14:paraId="56A26608" w14:textId="77777777" w:rsidR="00FA01C3" w:rsidRDefault="00FA01C3" w:rsidP="00FA01C3">
      <w:pPr>
        <w:spacing w:after="0" w:line="240" w:lineRule="auto"/>
        <w:ind w:firstLine="720"/>
        <w:rPr>
          <w:rFonts w:ascii="Arial" w:eastAsia="Times New Roman" w:hAnsi="Arial" w:cs="Arial"/>
          <w:kern w:val="2"/>
          <w:u w:val="single"/>
          <w14:ligatures w14:val="standardContextual"/>
        </w:rPr>
      </w:pPr>
      <w:r w:rsidRPr="004E414F">
        <w:rPr>
          <w:rFonts w:ascii="Arial" w:eastAsia="Times New Roman" w:hAnsi="Arial" w:cs="Arial"/>
          <w:kern w:val="2"/>
          <w:u w:val="single"/>
          <w14:ligatures w14:val="standardContextual"/>
        </w:rPr>
        <w:t>(c) Employment in the legislative and/or judicial branch except for time spent as an elected official or in a judicial appointment is credited.</w:t>
      </w:r>
    </w:p>
    <w:p w14:paraId="7CA92949" w14:textId="2F3125D6" w:rsidR="00FA01C3" w:rsidRDefault="00FA01C3" w:rsidP="00FA01C3">
      <w:pPr>
        <w:spacing w:after="0" w:line="240" w:lineRule="auto"/>
        <w:ind w:firstLine="720"/>
        <w:rPr>
          <w:rFonts w:ascii="Arial" w:eastAsia="Times New Roman" w:hAnsi="Arial" w:cs="Arial"/>
          <w:kern w:val="2"/>
          <w:u w:val="single"/>
          <w14:ligatures w14:val="standardContextual"/>
        </w:rPr>
      </w:pPr>
      <w:r w:rsidRPr="00C71738">
        <w:rPr>
          <w:rFonts w:eastAsia="Times New Roman" w:cs="Arial"/>
          <w:bCs/>
          <w:kern w:val="2"/>
          <w14:ligatures w14:val="standardContextual"/>
        </w:rPr>
        <w:t>(</w:t>
      </w:r>
      <w:r w:rsidRPr="00D7066B">
        <w:rPr>
          <w:rFonts w:ascii="Arial" w:eastAsia="Times New Roman" w:hAnsi="Arial" w:cs="Arial"/>
          <w:kern w:val="2"/>
          <w:u w:val="single"/>
          <w14:ligatures w14:val="standardContextual"/>
        </w:rPr>
        <w:t>d) Exempt employment with a general government employer is credited, other than that specified in WAC 357-04-055 which is excluded.</w:t>
      </w:r>
    </w:p>
    <w:p w14:paraId="0DF65991" w14:textId="77777777" w:rsidR="00FA01C3" w:rsidRPr="00D7066B" w:rsidRDefault="00FA01C3" w:rsidP="00D7066B">
      <w:pPr>
        <w:spacing w:after="0" w:line="240" w:lineRule="auto"/>
        <w:rPr>
          <w:rFonts w:ascii="Arial" w:eastAsia="Times New Roman" w:hAnsi="Arial" w:cs="Arial"/>
          <w:kern w:val="2"/>
          <w:u w:val="single"/>
          <w14:ligatures w14:val="standardContextual"/>
        </w:rPr>
      </w:pPr>
    </w:p>
    <w:p w14:paraId="45B52ABF" w14:textId="40EE964B" w:rsidR="008C2369" w:rsidRPr="00D7066B" w:rsidRDefault="008C2369" w:rsidP="00ED5D8D">
      <w:pPr>
        <w:pStyle w:val="Heading1"/>
        <w:spacing w:before="0" w:line="240" w:lineRule="auto"/>
        <w:rPr>
          <w:rFonts w:cs="Arial"/>
          <w:szCs w:val="22"/>
          <w:u w:val="single"/>
        </w:rPr>
      </w:pPr>
      <w:r w:rsidRPr="00FE6771">
        <w:rPr>
          <w:rFonts w:cs="Arial"/>
          <w:szCs w:val="22"/>
          <w:u w:val="single"/>
        </w:rPr>
        <w:t xml:space="preserve">Item </w:t>
      </w:r>
      <w:r w:rsidR="00570A36">
        <w:rPr>
          <w:rFonts w:cs="Arial"/>
          <w:szCs w:val="22"/>
          <w:u w:val="single"/>
        </w:rPr>
        <w:t>#</w:t>
      </w:r>
      <w:r w:rsidR="00FA01C3">
        <w:rPr>
          <w:rFonts w:cs="Arial"/>
          <w:szCs w:val="22"/>
          <w:u w:val="single"/>
        </w:rPr>
        <w:t>4</w:t>
      </w:r>
      <w:r w:rsidR="00B4360D" w:rsidRPr="00FE6771">
        <w:rPr>
          <w:rFonts w:cs="Arial"/>
          <w:szCs w:val="22"/>
          <w:u w:val="single"/>
        </w:rPr>
        <w:t xml:space="preserve"> </w:t>
      </w:r>
      <w:r w:rsidRPr="00FE6771">
        <w:rPr>
          <w:rFonts w:cs="Arial"/>
          <w:szCs w:val="22"/>
          <w:u w:val="single"/>
        </w:rPr>
        <w:t>– Redeployment</w:t>
      </w:r>
      <w:r w:rsidRPr="00D7066B">
        <w:rPr>
          <w:rFonts w:cs="Arial"/>
          <w:szCs w:val="22"/>
          <w:u w:val="single"/>
        </w:rPr>
        <w:t xml:space="preserve"> </w:t>
      </w:r>
    </w:p>
    <w:p w14:paraId="0740854F" w14:textId="77777777" w:rsidR="00FE6771" w:rsidRPr="00FE6771" w:rsidRDefault="00FE6771" w:rsidP="00ED5D8D">
      <w:pPr>
        <w:spacing w:after="0"/>
      </w:pPr>
    </w:p>
    <w:p w14:paraId="5235B78E" w14:textId="77777777" w:rsidR="008C2369" w:rsidRPr="00322949" w:rsidRDefault="008C2369" w:rsidP="00ED5D8D">
      <w:pPr>
        <w:spacing w:after="0" w:line="240" w:lineRule="auto"/>
        <w:rPr>
          <w:rFonts w:ascii="Arial" w:hAnsi="Arial" w:cs="Arial"/>
        </w:rPr>
      </w:pPr>
      <w:r w:rsidRPr="00FE6771">
        <w:rPr>
          <w:rStyle w:val="Heading2Char"/>
        </w:rPr>
        <w:t>Staff note</w:t>
      </w:r>
      <w:bookmarkStart w:id="2" w:name="_Hlk78198779"/>
      <w:r w:rsidRPr="00FE6771">
        <w:rPr>
          <w:rStyle w:val="Heading2Char"/>
        </w:rPr>
        <w:t>:</w:t>
      </w:r>
      <w:r w:rsidRPr="00C61356">
        <w:rPr>
          <w:rFonts w:ascii="Arial" w:hAnsi="Arial" w:cs="Arial"/>
          <w:b/>
        </w:rPr>
        <w:t xml:space="preserve"> </w:t>
      </w:r>
      <w:r w:rsidRPr="00C61356">
        <w:rPr>
          <w:rFonts w:ascii="Arial" w:hAnsi="Arial" w:cs="Arial"/>
        </w:rPr>
        <w:t xml:space="preserve">During the COVID-19 response, some general government employers encountered shortages of employees in segments of their operations, while other agencies have employees with the capacity and skill sets that can be redeployed to address the staffing shortages. The civil service </w:t>
      </w:r>
      <w:r w:rsidRPr="00322949">
        <w:rPr>
          <w:rFonts w:ascii="Arial" w:hAnsi="Arial" w:cs="Arial"/>
        </w:rPr>
        <w:t xml:space="preserve">rules did not address a method to redeploy employees between agencies. As a result, </w:t>
      </w:r>
      <w:bookmarkEnd w:id="2"/>
      <w:r w:rsidRPr="00322949">
        <w:rPr>
          <w:rFonts w:ascii="Arial" w:hAnsi="Arial" w:cs="Arial"/>
        </w:rPr>
        <w:t xml:space="preserve">a policy decision was made to amend Title 357 WAC, Civil Service Rules, to address employee impacts when the Director grants approval during an emergency or a disaster to allow a general government employer-initiated movement of an employee with the necessary skills, abilities and/or licensure within or between general government employers in the same or </w:t>
      </w:r>
      <w:r w:rsidRPr="00322949">
        <w:rPr>
          <w:rFonts w:ascii="Arial" w:hAnsi="Arial" w:cs="Arial"/>
        </w:rPr>
        <w:lastRenderedPageBreak/>
        <w:t>different job class with the same or different salary range maximum for a limited duration to support staffing shortages during an emergency or disaster. Given that redeployment is an employer-initiated movement during an emergency or disaster, the following policy decisions were made to minimize general government employee impacts:</w:t>
      </w:r>
    </w:p>
    <w:p w14:paraId="71CF9814" w14:textId="77777777" w:rsidR="008C2369" w:rsidRPr="00322949" w:rsidRDefault="008C2369" w:rsidP="00ED5D8D">
      <w:pPr>
        <w:pStyle w:val="ListParagraph"/>
        <w:numPr>
          <w:ilvl w:val="0"/>
          <w:numId w:val="5"/>
        </w:numPr>
        <w:spacing w:after="0"/>
        <w:rPr>
          <w:rStyle w:val="Hyperlink"/>
          <w:rFonts w:ascii="Arial" w:hAnsi="Arial" w:cs="Arial"/>
          <w:color w:val="auto"/>
        </w:rPr>
      </w:pPr>
      <w:r w:rsidRPr="00322949">
        <w:rPr>
          <w:rFonts w:ascii="Arial" w:hAnsi="Arial" w:cs="Arial"/>
        </w:rPr>
        <w:t>If a general government employer has received director approval to redeploy an employee, the movement will be treated as a type of nonpermanent appointment and a general government employer must grant return rights to the same position they held prior to the redeployment at the conclusion</w:t>
      </w:r>
      <w:r w:rsidRPr="00C61356">
        <w:rPr>
          <w:rFonts w:ascii="Arial" w:hAnsi="Arial" w:cs="Arial"/>
        </w:rPr>
        <w:t xml:space="preserve"> of the redeployment. Return rights are not required when an employee is in a nonpermanent appointment at the time of </w:t>
      </w:r>
      <w:r w:rsidRPr="00322949">
        <w:rPr>
          <w:rFonts w:ascii="Arial" w:hAnsi="Arial" w:cs="Arial"/>
        </w:rPr>
        <w:t>redeployment. If there is a need for a general government employer to continue the original nonpermanent appointment, it is allowable in accordance with existing WAC provisions.</w:t>
      </w:r>
    </w:p>
    <w:p w14:paraId="440A1AC5" w14:textId="77777777" w:rsidR="008C2369" w:rsidRDefault="008C2369" w:rsidP="00ED5D8D">
      <w:pPr>
        <w:pStyle w:val="ListParagraph"/>
        <w:numPr>
          <w:ilvl w:val="0"/>
          <w:numId w:val="5"/>
        </w:numPr>
        <w:spacing w:after="0"/>
        <w:rPr>
          <w:rStyle w:val="Hyperlink"/>
          <w:rFonts w:ascii="Arial" w:hAnsi="Arial" w:cs="Arial"/>
          <w:color w:val="auto"/>
          <w:u w:val="none"/>
        </w:rPr>
      </w:pPr>
      <w:r w:rsidRPr="00322949">
        <w:rPr>
          <w:rStyle w:val="Hyperlink"/>
          <w:rFonts w:ascii="Arial" w:hAnsi="Arial" w:cs="Arial"/>
          <w:color w:val="auto"/>
          <w:u w:val="none"/>
        </w:rPr>
        <w:t>If a</w:t>
      </w:r>
      <w:r>
        <w:rPr>
          <w:rStyle w:val="Hyperlink"/>
          <w:rFonts w:ascii="Arial" w:hAnsi="Arial" w:cs="Arial"/>
          <w:color w:val="auto"/>
          <w:u w:val="none"/>
        </w:rPr>
        <w:t xml:space="preserve"> general government </w:t>
      </w:r>
      <w:r w:rsidRPr="00322949">
        <w:rPr>
          <w:rStyle w:val="Hyperlink"/>
          <w:rFonts w:ascii="Arial" w:hAnsi="Arial" w:cs="Arial"/>
          <w:color w:val="auto"/>
          <w:u w:val="none"/>
        </w:rPr>
        <w:t>employee is redeployed while serving a probationary period, upon return from redeployment they will resume their probationary period. If the general government employer determines the position the employee was serving a probationary period in and the position the employee was redeployed to are allocated to the same class or classes which are closely related, the general government employer may count the time worked in the nonpermanent appointment toward the probationary period.</w:t>
      </w:r>
    </w:p>
    <w:p w14:paraId="52B1D9CC" w14:textId="7323D95A" w:rsidR="008C2369" w:rsidRPr="001B2E61" w:rsidRDefault="008C2369" w:rsidP="00ED5D8D">
      <w:pPr>
        <w:pStyle w:val="ListParagraph"/>
        <w:numPr>
          <w:ilvl w:val="0"/>
          <w:numId w:val="5"/>
        </w:numPr>
        <w:spacing w:after="0"/>
        <w:rPr>
          <w:rStyle w:val="Hyperlink"/>
          <w:rFonts w:ascii="Arial" w:hAnsi="Arial" w:cs="Arial"/>
          <w:color w:val="auto"/>
          <w:u w:val="none"/>
        </w:rPr>
      </w:pPr>
      <w:r w:rsidRPr="001B2E61">
        <w:rPr>
          <w:rStyle w:val="Hyperlink"/>
          <w:rFonts w:ascii="Arial" w:hAnsi="Arial" w:cs="Arial"/>
          <w:color w:val="auto"/>
          <w:u w:val="none"/>
        </w:rPr>
        <w:t xml:space="preserve">If a general government employee is serving a trial service or WMS review period </w:t>
      </w:r>
      <w:r w:rsidR="00870E8F" w:rsidRPr="001B2E61">
        <w:rPr>
          <w:rStyle w:val="Hyperlink"/>
          <w:rFonts w:ascii="Arial" w:hAnsi="Arial" w:cs="Arial"/>
          <w:color w:val="auto"/>
          <w:u w:val="none"/>
        </w:rPr>
        <w:t xml:space="preserve">and </w:t>
      </w:r>
      <w:r w:rsidRPr="001B2E61">
        <w:rPr>
          <w:rStyle w:val="Hyperlink"/>
          <w:rFonts w:ascii="Arial" w:hAnsi="Arial" w:cs="Arial"/>
          <w:color w:val="auto"/>
          <w:u w:val="none"/>
        </w:rPr>
        <w:t>is redeployed</w:t>
      </w:r>
      <w:r w:rsidR="00870E8F" w:rsidRPr="001B2E61">
        <w:rPr>
          <w:rStyle w:val="Hyperlink"/>
          <w:rFonts w:ascii="Arial" w:hAnsi="Arial" w:cs="Arial"/>
          <w:color w:val="auto"/>
          <w:u w:val="none"/>
        </w:rPr>
        <w:t xml:space="preserve"> in a nonpermanent appointment for reason specified in WAC 357-19-360(2)</w:t>
      </w:r>
      <w:r w:rsidRPr="001B2E61">
        <w:rPr>
          <w:rStyle w:val="Hyperlink"/>
          <w:rFonts w:ascii="Arial" w:hAnsi="Arial" w:cs="Arial"/>
          <w:color w:val="auto"/>
          <w:u w:val="none"/>
        </w:rPr>
        <w:t xml:space="preserve">, the employer must count time worked in the nonpermanent appointment towards the trial service or WMS review period for the permanent position.  </w:t>
      </w:r>
    </w:p>
    <w:p w14:paraId="0BFD45F9" w14:textId="77777777" w:rsidR="008C2369" w:rsidRPr="00322949" w:rsidRDefault="008C2369" w:rsidP="00ED5D8D">
      <w:pPr>
        <w:pStyle w:val="ListParagraph"/>
        <w:numPr>
          <w:ilvl w:val="0"/>
          <w:numId w:val="5"/>
        </w:numPr>
        <w:spacing w:after="0"/>
        <w:rPr>
          <w:rFonts w:ascii="Arial" w:hAnsi="Arial" w:cs="Arial"/>
        </w:rPr>
      </w:pPr>
      <w:r w:rsidRPr="00322949">
        <w:rPr>
          <w:rFonts w:ascii="Arial" w:hAnsi="Arial" w:cs="Arial"/>
        </w:rPr>
        <w:t xml:space="preserve">An employee may be redeployed to a position within a reasonable commute of the employee’s domicile without the employee’s agreement. If the redeployment is outside of a reasonable commute of the employee’s domicile, the employee must agree to being redeployed. The general government employer initiating the redeployment defines what is within a reasonable commute. </w:t>
      </w:r>
    </w:p>
    <w:p w14:paraId="0E72134A" w14:textId="77777777" w:rsidR="008C2369" w:rsidRPr="00322949" w:rsidRDefault="008C2369" w:rsidP="00ED5D8D">
      <w:pPr>
        <w:spacing w:after="0"/>
        <w:rPr>
          <w:rFonts w:ascii="Arial" w:hAnsi="Arial" w:cs="Arial"/>
        </w:rPr>
      </w:pPr>
      <w:r w:rsidRPr="00322949">
        <w:rPr>
          <w:rFonts w:ascii="Arial" w:hAnsi="Arial" w:cs="Arial"/>
        </w:rPr>
        <w:t>The following rule amendments are necessary to implement the above policy decisions when an employee is redeployed:</w:t>
      </w:r>
    </w:p>
    <w:p w14:paraId="495AA957"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Create WAC 357-01-277 to define “redeployment.”</w:t>
      </w:r>
    </w:p>
    <w:p w14:paraId="361F55EF"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Create WAC 357-04-125 to address that during an emergency or disaster, a general government employer may request Director approval to redeploy an employee within or between general government employers for the preservation of public health, safety and ge</w:t>
      </w:r>
      <w:r w:rsidRPr="00322949">
        <w:rPr>
          <w:rFonts w:ascii="Arial" w:eastAsia="Calibri" w:hAnsi="Arial" w:cs="Arial"/>
        </w:rPr>
        <w:t>neral welfare. The employee must have the necessary skills, abilities, and/or licensure in order to be redeployed. For purposes of this section, emergency or disaster has the same meaning in RCW 38.52.</w:t>
      </w:r>
    </w:p>
    <w:p w14:paraId="6B3077CE" w14:textId="77777777" w:rsidR="008C2369" w:rsidRPr="00322949" w:rsidRDefault="008C2369" w:rsidP="00ED5D8D">
      <w:pPr>
        <w:pStyle w:val="ListParagraph"/>
        <w:numPr>
          <w:ilvl w:val="0"/>
          <w:numId w:val="4"/>
        </w:numPr>
        <w:spacing w:after="0"/>
        <w:rPr>
          <w:rFonts w:ascii="Arial" w:hAnsi="Arial" w:cs="Arial"/>
        </w:rPr>
      </w:pPr>
      <w:r w:rsidRPr="00322949">
        <w:rPr>
          <w:rFonts w:ascii="Arial" w:eastAsia="Calibri" w:hAnsi="Arial" w:cs="Arial"/>
        </w:rPr>
        <w:t xml:space="preserve">Amend </w:t>
      </w:r>
      <w:hyperlink r:id="rId15" w:history="1">
        <w:r w:rsidRPr="00322949">
          <w:rPr>
            <w:rStyle w:val="Hyperlink"/>
            <w:rFonts w:ascii="Arial" w:eastAsia="Calibri" w:hAnsi="Arial" w:cs="Arial"/>
          </w:rPr>
          <w:t>WAC 357-19-073</w:t>
        </w:r>
      </w:hyperlink>
      <w:r w:rsidRPr="00322949">
        <w:rPr>
          <w:rFonts w:ascii="Arial" w:eastAsia="Calibri" w:hAnsi="Arial" w:cs="Arial"/>
        </w:rPr>
        <w:t xml:space="preserve"> to create subsection (1) and (3) to reflect existing language and clarify that subsection (1) applies when an employee who is serving a probationary period accepts a nonpermanent appointment for reasons specified in WAC 357-19-360(1). Add subsection (2) to address that if a general government employee who is serving a probationary period is redeployed into a nonpermanent appointment for reasons specified in WAC 357-19-360(2) the employer must agree to return the employee to the same position held prior to the redeployment at the conclusion of the redeployment. </w:t>
      </w:r>
    </w:p>
    <w:p w14:paraId="3D710CB4" w14:textId="52D77AC6" w:rsidR="008C2369"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16" w:history="1">
        <w:r w:rsidRPr="001B2E61">
          <w:rPr>
            <w:rStyle w:val="Hyperlink"/>
            <w:rFonts w:ascii="Arial" w:hAnsi="Arial" w:cs="Arial"/>
          </w:rPr>
          <w:t>WAC 357-19-080</w:t>
        </w:r>
      </w:hyperlink>
      <w:r w:rsidRPr="001B2E61">
        <w:rPr>
          <w:rFonts w:ascii="Arial" w:hAnsi="Arial" w:cs="Arial"/>
        </w:rPr>
        <w:t xml:space="preserve"> to create subsection (1) to reflect the existing language. Add subsection (2) to address that if a </w:t>
      </w:r>
      <w:r w:rsidR="008326D3" w:rsidRPr="001B2E61">
        <w:rPr>
          <w:rFonts w:ascii="Arial" w:hAnsi="Arial" w:cs="Arial"/>
        </w:rPr>
        <w:t xml:space="preserve">permanent </w:t>
      </w:r>
      <w:r w:rsidRPr="001B2E61">
        <w:rPr>
          <w:rFonts w:ascii="Arial" w:hAnsi="Arial" w:cs="Arial"/>
        </w:rPr>
        <w:t xml:space="preserve">general government employee is </w:t>
      </w:r>
      <w:r w:rsidR="008326D3" w:rsidRPr="001B2E61">
        <w:rPr>
          <w:rFonts w:ascii="Arial" w:hAnsi="Arial" w:cs="Arial"/>
        </w:rPr>
        <w:t>redeployed into a nonpermanent appointment for reasons specified in WAC 357-19-</w:t>
      </w:r>
      <w:r w:rsidR="008326D3" w:rsidRPr="001B2E61">
        <w:rPr>
          <w:rFonts w:ascii="Arial" w:hAnsi="Arial" w:cs="Arial"/>
        </w:rPr>
        <w:lastRenderedPageBreak/>
        <w:t xml:space="preserve">360(2) during </w:t>
      </w:r>
      <w:r w:rsidRPr="001B2E61">
        <w:rPr>
          <w:rFonts w:ascii="Arial" w:hAnsi="Arial" w:cs="Arial"/>
        </w:rPr>
        <w:t>a trial service period the employer must return the employee to the same position held prior to the redeployment and the employer must count time worked in the nonpermanent appointment towards the trial service period for the permanent position. Upon return to their previous position, the employee’s base salary must be set at the step the employee would be at if they had not left the position.</w:t>
      </w:r>
    </w:p>
    <w:p w14:paraId="35011A67" w14:textId="77777777" w:rsidR="008C2369"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17" w:history="1">
        <w:r w:rsidRPr="001B2E61">
          <w:rPr>
            <w:rStyle w:val="Hyperlink"/>
            <w:rFonts w:ascii="Arial" w:hAnsi="Arial" w:cs="Arial"/>
          </w:rPr>
          <w:t>WAC 357-19-085</w:t>
        </w:r>
      </w:hyperlink>
      <w:r w:rsidRPr="001B2E61">
        <w:rPr>
          <w:rFonts w:ascii="Arial" w:hAnsi="Arial" w:cs="Arial"/>
        </w:rPr>
        <w:t xml:space="preserve"> to create subsection (1) to reflect existing language and add subsection (2) to address that if a general government employee in a nonpermanent appointment for reasons specified in WAC 357-19-360(2) is subsequently appointed permanently to a same or similar position, the employer may count time worked in the nonpermanent appointment towards the probationary period and must count time worked in the nonpermanent appointment towards the trial service period for the permanent position. </w:t>
      </w:r>
    </w:p>
    <w:p w14:paraId="065EA010" w14:textId="31354124" w:rsidR="008C2369" w:rsidRPr="00EF6E8A" w:rsidRDefault="00EF6E8A" w:rsidP="00ED5D8D">
      <w:pPr>
        <w:pStyle w:val="ListParagraph"/>
        <w:numPr>
          <w:ilvl w:val="0"/>
          <w:numId w:val="4"/>
        </w:numPr>
        <w:spacing w:after="0"/>
        <w:rPr>
          <w:rFonts w:ascii="Arial" w:hAnsi="Arial" w:cs="Arial"/>
          <w:highlight w:val="yellow"/>
        </w:rPr>
      </w:pPr>
      <w:r w:rsidRPr="00EF6E8A">
        <w:rPr>
          <w:rFonts w:ascii="Arial" w:hAnsi="Arial" w:cs="Arial"/>
          <w:highlight w:val="yellow"/>
        </w:rPr>
        <w:t>Repeal</w:t>
      </w:r>
      <w:r w:rsidR="008C2369" w:rsidRPr="00EF6E8A">
        <w:rPr>
          <w:rFonts w:ascii="Arial" w:hAnsi="Arial" w:cs="Arial"/>
          <w:highlight w:val="yellow"/>
        </w:rPr>
        <w:t xml:space="preserve"> </w:t>
      </w:r>
      <w:hyperlink r:id="rId18" w:history="1">
        <w:r w:rsidR="008C2369" w:rsidRPr="00EF6E8A">
          <w:rPr>
            <w:rStyle w:val="Hyperlink"/>
            <w:rFonts w:ascii="Arial" w:hAnsi="Arial" w:cs="Arial"/>
            <w:highlight w:val="yellow"/>
          </w:rPr>
          <w:t>WAC 357-19-165</w:t>
        </w:r>
      </w:hyperlink>
      <w:r w:rsidR="008C2369" w:rsidRPr="00EF6E8A">
        <w:rPr>
          <w:rFonts w:ascii="Arial" w:hAnsi="Arial" w:cs="Arial"/>
          <w:highlight w:val="yellow"/>
        </w:rPr>
        <w:t xml:space="preserve"> </w:t>
      </w:r>
      <w:r>
        <w:rPr>
          <w:rFonts w:ascii="Arial" w:hAnsi="Arial" w:cs="Arial"/>
          <w:highlight w:val="yellow"/>
        </w:rPr>
        <w:t>to remove redundant</w:t>
      </w:r>
      <w:r w:rsidR="009959F9">
        <w:rPr>
          <w:rFonts w:ascii="Arial" w:hAnsi="Arial" w:cs="Arial"/>
          <w:highlight w:val="yellow"/>
        </w:rPr>
        <w:t xml:space="preserve"> repetitive</w:t>
      </w:r>
      <w:r>
        <w:rPr>
          <w:rFonts w:ascii="Arial" w:hAnsi="Arial" w:cs="Arial"/>
          <w:highlight w:val="yellow"/>
        </w:rPr>
        <w:t xml:space="preserve"> language. The existing language was originally intended to clarify the difference between a reassignment and a transfer</w:t>
      </w:r>
      <w:r w:rsidR="009959F9">
        <w:rPr>
          <w:rFonts w:ascii="Arial" w:hAnsi="Arial" w:cs="Arial"/>
          <w:highlight w:val="yellow"/>
        </w:rPr>
        <w:t xml:space="preserve"> however, it repeats the definitions defined in WAC 357-01-275 and 357-01-335.</w:t>
      </w:r>
    </w:p>
    <w:p w14:paraId="772F3397" w14:textId="4CDCC04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Create WAC 357-19-179 to address what provisions apply when a general government employee is redeployed to a different geographic area. If the redeployment is within a reasonable commute of the employee’s domicile, the employee may be redeployed without their agreement. If the redeployment is outside of a reasonable commute of the employee’s domicile, they may only be redeployed with the </w:t>
      </w:r>
      <w:r w:rsidR="00E90319" w:rsidRPr="00322949">
        <w:rPr>
          <w:rFonts w:ascii="Arial" w:hAnsi="Arial" w:cs="Arial"/>
        </w:rPr>
        <w:t>employee’s</w:t>
      </w:r>
      <w:r w:rsidRPr="00322949">
        <w:rPr>
          <w:rFonts w:ascii="Arial" w:hAnsi="Arial" w:cs="Arial"/>
        </w:rPr>
        <w:t xml:space="preserve"> consent. The general government employer initiating the redeployment defines what is within a reasonable commute. </w:t>
      </w:r>
    </w:p>
    <w:p w14:paraId="68DB2762" w14:textId="6EF161DB"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19" w:history="1">
        <w:r w:rsidRPr="00322949">
          <w:rPr>
            <w:rStyle w:val="Hyperlink"/>
            <w:rFonts w:ascii="Arial" w:hAnsi="Arial" w:cs="Arial"/>
          </w:rPr>
          <w:t>WAC 357-19-353</w:t>
        </w:r>
      </w:hyperlink>
      <w:r w:rsidRPr="00322949">
        <w:rPr>
          <w:rFonts w:ascii="Arial" w:hAnsi="Arial" w:cs="Arial"/>
        </w:rPr>
        <w:t xml:space="preserve"> to remove the word “permanent” from the section title, create subsection (1) to reflect the existing language and reflect gender-neutral references. Add subsection (2) to clarify that at the conclusion of the redeployment a general government employer must return an employee who was redeployed in accordance with WAC 357-58-265(</w:t>
      </w:r>
      <w:r w:rsidR="008E77E4">
        <w:rPr>
          <w:rFonts w:ascii="Arial" w:hAnsi="Arial" w:cs="Arial"/>
        </w:rPr>
        <w:t>1</w:t>
      </w:r>
      <w:r w:rsidRPr="008E77E4">
        <w:rPr>
          <w:rFonts w:ascii="Arial" w:hAnsi="Arial" w:cs="Arial"/>
          <w:highlight w:val="yellow"/>
        </w:rPr>
        <w:t>)</w:t>
      </w:r>
      <w:r w:rsidR="008E77E4" w:rsidRPr="008E77E4">
        <w:rPr>
          <w:rFonts w:ascii="Arial" w:hAnsi="Arial" w:cs="Arial"/>
          <w:highlight w:val="yellow"/>
        </w:rPr>
        <w:t>(b)</w:t>
      </w:r>
      <w:r w:rsidRPr="00322949">
        <w:rPr>
          <w:rFonts w:ascii="Arial" w:hAnsi="Arial" w:cs="Arial"/>
        </w:rPr>
        <w:t xml:space="preserve"> to the same WGS position held prior to the redeployment at the conclusion of the redeployment.</w:t>
      </w:r>
    </w:p>
    <w:p w14:paraId="3A82BA6F"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20" w:history="1">
        <w:r w:rsidRPr="00322949">
          <w:rPr>
            <w:rStyle w:val="Hyperlink"/>
            <w:rFonts w:ascii="Arial" w:hAnsi="Arial" w:cs="Arial"/>
          </w:rPr>
          <w:t>WAC 357-19-360</w:t>
        </w:r>
      </w:hyperlink>
      <w:r w:rsidRPr="00322949">
        <w:rPr>
          <w:rFonts w:ascii="Arial" w:hAnsi="Arial" w:cs="Arial"/>
        </w:rPr>
        <w:t xml:space="preserve"> to re-organize existing language to create subsection (1). Add subsection (2) to address that a general government employer may fill a position with a nonpermanent appointment when they have received director approval to redeploy an employee in accordance with WAC 357-04-125.</w:t>
      </w:r>
    </w:p>
    <w:p w14:paraId="00931977" w14:textId="464A836E" w:rsidR="008326D3"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21" w:history="1">
        <w:r w:rsidRPr="001B2E61">
          <w:rPr>
            <w:rStyle w:val="Hyperlink"/>
            <w:rFonts w:ascii="Arial" w:hAnsi="Arial" w:cs="Arial"/>
          </w:rPr>
          <w:t>WAC 357-19-365</w:t>
        </w:r>
      </w:hyperlink>
      <w:r w:rsidRPr="001B2E61">
        <w:rPr>
          <w:rFonts w:ascii="Arial" w:hAnsi="Arial" w:cs="Arial"/>
        </w:rPr>
        <w:t xml:space="preserve"> to </w:t>
      </w:r>
      <w:r w:rsidR="008326D3" w:rsidRPr="001B2E61">
        <w:rPr>
          <w:rFonts w:ascii="Arial" w:hAnsi="Arial" w:cs="Arial"/>
        </w:rPr>
        <w:t>reference the updated WAC citation</w:t>
      </w:r>
      <w:r w:rsidRPr="001B2E61">
        <w:rPr>
          <w:rFonts w:ascii="Arial" w:hAnsi="Arial" w:cs="Arial"/>
        </w:rPr>
        <w:t>.</w:t>
      </w:r>
    </w:p>
    <w:p w14:paraId="10FBBDDA" w14:textId="04312BCD" w:rsidR="008C2369"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22" w:history="1">
        <w:r w:rsidRPr="001B2E61">
          <w:rPr>
            <w:rStyle w:val="Hyperlink"/>
            <w:rFonts w:ascii="Arial" w:hAnsi="Arial" w:cs="Arial"/>
          </w:rPr>
          <w:t>WAC 357-19-370</w:t>
        </w:r>
      </w:hyperlink>
      <w:r w:rsidRPr="001B2E61">
        <w:rPr>
          <w:rFonts w:ascii="Arial" w:hAnsi="Arial" w:cs="Arial"/>
        </w:rPr>
        <w:t xml:space="preserve"> to clarify subsection (1) applies to existing language. Amend subsection (2) to </w:t>
      </w:r>
      <w:r w:rsidR="008326D3" w:rsidRPr="001B2E61">
        <w:rPr>
          <w:rFonts w:ascii="Arial" w:hAnsi="Arial" w:cs="Arial"/>
        </w:rPr>
        <w:t>reference the updated WAC citation</w:t>
      </w:r>
      <w:r w:rsidRPr="001B2E61">
        <w:rPr>
          <w:rFonts w:ascii="Arial" w:hAnsi="Arial" w:cs="Arial"/>
        </w:rPr>
        <w:t xml:space="preserve">. Create subsection (3) to </w:t>
      </w:r>
      <w:r w:rsidR="008326D3" w:rsidRPr="001B2E61">
        <w:rPr>
          <w:rFonts w:ascii="Arial" w:hAnsi="Arial" w:cs="Arial"/>
        </w:rPr>
        <w:t xml:space="preserve">state </w:t>
      </w:r>
      <w:r w:rsidRPr="001B2E61">
        <w:rPr>
          <w:rFonts w:ascii="Arial" w:hAnsi="Arial" w:cs="Arial"/>
        </w:rPr>
        <w:t xml:space="preserve">that </w:t>
      </w:r>
      <w:r w:rsidR="008326D3" w:rsidRPr="001B2E61">
        <w:rPr>
          <w:rFonts w:ascii="Arial" w:hAnsi="Arial" w:cs="Arial"/>
        </w:rPr>
        <w:t xml:space="preserve">a </w:t>
      </w:r>
      <w:r w:rsidRPr="001B2E61">
        <w:rPr>
          <w:rFonts w:ascii="Arial" w:hAnsi="Arial" w:cs="Arial"/>
        </w:rPr>
        <w:t xml:space="preserve">nonpermanent appointment specified in WAC 357-19-360(2) </w:t>
      </w:r>
      <w:r w:rsidR="008326D3" w:rsidRPr="001B2E61">
        <w:rPr>
          <w:rFonts w:ascii="Arial" w:hAnsi="Arial" w:cs="Arial"/>
        </w:rPr>
        <w:t>must</w:t>
      </w:r>
      <w:r w:rsidRPr="001B2E61">
        <w:rPr>
          <w:rFonts w:ascii="Arial" w:hAnsi="Arial" w:cs="Arial"/>
        </w:rPr>
        <w:t xml:space="preserve"> not exceed three months unless a longer duration is mutually agreed upon between the employee and general government employer(s) and conditions continue to </w:t>
      </w:r>
      <w:r w:rsidR="00E90319" w:rsidRPr="001B2E61">
        <w:rPr>
          <w:rFonts w:ascii="Arial" w:hAnsi="Arial" w:cs="Arial"/>
        </w:rPr>
        <w:t>exist</w:t>
      </w:r>
      <w:r w:rsidRPr="001B2E61">
        <w:rPr>
          <w:rFonts w:ascii="Arial" w:hAnsi="Arial" w:cs="Arial"/>
        </w:rPr>
        <w:t xml:space="preserve"> in accordance with WAC 357-04-125.</w:t>
      </w:r>
    </w:p>
    <w:p w14:paraId="24AF1A08"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23" w:history="1">
        <w:r w:rsidRPr="00322949">
          <w:rPr>
            <w:rStyle w:val="Hyperlink"/>
            <w:rFonts w:ascii="Arial" w:hAnsi="Arial" w:cs="Arial"/>
          </w:rPr>
          <w:t>WAC 357-19-388</w:t>
        </w:r>
      </w:hyperlink>
      <w:r w:rsidRPr="00322949">
        <w:rPr>
          <w:rFonts w:ascii="Arial" w:hAnsi="Arial" w:cs="Arial"/>
        </w:rPr>
        <w:t xml:space="preserve"> to clarify that the notice requirement between employees and employers when an employee accepts a nonpermanent appointment is limited to reasons specified in WAC 357-19-360(1).</w:t>
      </w:r>
    </w:p>
    <w:p w14:paraId="6C866378"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24" w:history="1">
        <w:r w:rsidRPr="00322949">
          <w:rPr>
            <w:rStyle w:val="Hyperlink"/>
            <w:rFonts w:ascii="Arial" w:hAnsi="Arial" w:cs="Arial"/>
          </w:rPr>
          <w:t>WAC 357-19-395</w:t>
        </w:r>
      </w:hyperlink>
      <w:r w:rsidRPr="00322949">
        <w:rPr>
          <w:rFonts w:ascii="Arial" w:hAnsi="Arial" w:cs="Arial"/>
        </w:rPr>
        <w:t xml:space="preserve"> to remove the word “permanent” from the section title, create subsection (1) for existing language and clarify subsection (1) applies for nonpermanent appointments made for reasons specified in WAC 357-19-360(1). Create subsection (2) to address that for nonpermanent appointments made for reasons specified in WAC 357-19-360(2) the general government employee must be returned to the same position </w:t>
      </w:r>
      <w:r w:rsidRPr="00322949">
        <w:rPr>
          <w:rFonts w:ascii="Arial" w:hAnsi="Arial" w:cs="Arial"/>
        </w:rPr>
        <w:lastRenderedPageBreak/>
        <w:t>held prior to the redeployment. Upon return to a position, the employee’s base salary must be set at the step the employee would be at if they had not left the position.</w:t>
      </w:r>
    </w:p>
    <w:p w14:paraId="7AA2E621" w14:textId="5279939E" w:rsidR="008C2369"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25" w:history="1">
        <w:r w:rsidRPr="001B2E61">
          <w:rPr>
            <w:rStyle w:val="Hyperlink"/>
            <w:rFonts w:ascii="Arial" w:hAnsi="Arial" w:cs="Arial"/>
          </w:rPr>
          <w:t>WAC 357-19-430</w:t>
        </w:r>
      </w:hyperlink>
      <w:r w:rsidRPr="001B2E61">
        <w:rPr>
          <w:rFonts w:ascii="Arial" w:hAnsi="Arial" w:cs="Arial"/>
        </w:rPr>
        <w:t xml:space="preserve"> to </w:t>
      </w:r>
      <w:r w:rsidR="008326D3" w:rsidRPr="001B2E61">
        <w:rPr>
          <w:rFonts w:ascii="Arial" w:hAnsi="Arial" w:cs="Arial"/>
        </w:rPr>
        <w:t>reference the updated WAC citation</w:t>
      </w:r>
      <w:r w:rsidRPr="001B2E61">
        <w:rPr>
          <w:rFonts w:ascii="Arial" w:hAnsi="Arial" w:cs="Arial"/>
        </w:rPr>
        <w:t>.</w:t>
      </w:r>
    </w:p>
    <w:p w14:paraId="566383C9" w14:textId="289C50B4"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Create WAC 357-28-184 to address how a general government employee’s salary is determined when the employee is redeployed for reasons specified in WAC 357-19-360(2). An employee who is redeployed to a position with the same salary range keeps the same base salary. An employee who is redeployed to a position with a lower salary range maximum must be placed within the new range at a salary equal to the employee’s previous base salary. If the employee’s previous base salary exceeds the new salary range, the employee’s base salary may be set higher than step M but not exceeding their prior base salary. An employee who is redeployed to a position with a higher salary range must have their salary set in accordance with WAC 357-28-110.</w:t>
      </w:r>
    </w:p>
    <w:p w14:paraId="42C3A357"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26" w:history="1">
        <w:r w:rsidRPr="00322949">
          <w:rPr>
            <w:rStyle w:val="Hyperlink"/>
            <w:rFonts w:ascii="Arial" w:hAnsi="Arial" w:cs="Arial"/>
          </w:rPr>
          <w:t>WAC 357-58-065</w:t>
        </w:r>
      </w:hyperlink>
      <w:r w:rsidRPr="00322949">
        <w:rPr>
          <w:rFonts w:ascii="Arial" w:hAnsi="Arial" w:cs="Arial"/>
        </w:rPr>
        <w:t xml:space="preserve"> to add subsection (12) to define “Redeployment” and renumber associated WACs.</w:t>
      </w:r>
    </w:p>
    <w:p w14:paraId="665E1AF8" w14:textId="0287ABEB"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Create WAC 357-58-128 to address how a WMS employee’s salary is determined when the employee is redeployed for reasons specified in WAC 357-58-265</w:t>
      </w:r>
      <w:r w:rsidRPr="008E77E4">
        <w:rPr>
          <w:rFonts w:ascii="Arial" w:hAnsi="Arial" w:cs="Arial"/>
          <w:highlight w:val="yellow"/>
        </w:rPr>
        <w:t>(</w:t>
      </w:r>
      <w:r w:rsidR="008E77E4" w:rsidRPr="008E77E4">
        <w:rPr>
          <w:rFonts w:ascii="Arial" w:hAnsi="Arial" w:cs="Arial"/>
          <w:highlight w:val="yellow"/>
        </w:rPr>
        <w:t>1</w:t>
      </w:r>
      <w:r w:rsidRPr="008E77E4">
        <w:rPr>
          <w:rFonts w:ascii="Arial" w:hAnsi="Arial" w:cs="Arial"/>
          <w:highlight w:val="yellow"/>
        </w:rPr>
        <w:t>)</w:t>
      </w:r>
      <w:r w:rsidR="008E77E4" w:rsidRPr="008E77E4">
        <w:rPr>
          <w:rFonts w:ascii="Arial" w:hAnsi="Arial" w:cs="Arial"/>
          <w:highlight w:val="yellow"/>
        </w:rPr>
        <w:t>(b)</w:t>
      </w:r>
      <w:r w:rsidRPr="008E77E4">
        <w:rPr>
          <w:rFonts w:ascii="Arial" w:hAnsi="Arial" w:cs="Arial"/>
          <w:highlight w:val="yellow"/>
        </w:rPr>
        <w:t>.</w:t>
      </w:r>
      <w:r w:rsidRPr="00322949">
        <w:rPr>
          <w:rFonts w:ascii="Arial" w:hAnsi="Arial" w:cs="Arial"/>
        </w:rPr>
        <w:t xml:space="preserve"> A WMS employee who is redeployed to a position with the same salary standard keeps the same base salary. A WMS employee who is redeployed to a position with a lower salary standard maximum must be placed within the new salary standard as a salary equal to the employee’s previous base salary. If the previous base salary exceeds the new salary standard, the employee’s salary may be set higher than the associated salary standard but not exceeding their prior base salary. A WMS employee who is redeployed to a position with a higher salary standard must receive a salary increase nearest to five percent (5%) or up to the minimum of the new salary standard, whichever is greatest, not to exceed the new management band maximum. </w:t>
      </w:r>
    </w:p>
    <w:p w14:paraId="433D782E" w14:textId="44EF203B"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27" w:history="1">
        <w:r w:rsidRPr="00322949">
          <w:rPr>
            <w:rStyle w:val="Hyperlink"/>
            <w:rFonts w:ascii="Arial" w:hAnsi="Arial" w:cs="Arial"/>
          </w:rPr>
          <w:t>WAC 357-58-225</w:t>
        </w:r>
      </w:hyperlink>
      <w:r w:rsidRPr="00322949">
        <w:rPr>
          <w:rFonts w:ascii="Arial" w:hAnsi="Arial" w:cs="Arial"/>
        </w:rPr>
        <w:t xml:space="preserve"> to remove the word “permanent” </w:t>
      </w:r>
      <w:r w:rsidR="00C11005">
        <w:rPr>
          <w:rFonts w:ascii="Arial" w:hAnsi="Arial" w:cs="Arial"/>
        </w:rPr>
        <w:t xml:space="preserve">and </w:t>
      </w:r>
      <w:r w:rsidRPr="00322949">
        <w:rPr>
          <w:rFonts w:ascii="Arial" w:hAnsi="Arial" w:cs="Arial"/>
        </w:rPr>
        <w:t>from the section title, create subsection (1) for existing language and clarify that subsection (1) applies for nonpermanent appointments for reasons specified in WAC 357-19-360(1). Add subsection (2) to address that nonpermanent appointments made for reasons listed in WAC 357-19-360(2) the general government employee must be returned to the same position held prior to redeployment. Upon return to their previous position, the employee’s base salary is set as if the employee had not left the position.</w:t>
      </w:r>
    </w:p>
    <w:p w14:paraId="28385F9E" w14:textId="2DC2FDF7" w:rsidR="008C2369"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28" w:history="1">
        <w:r w:rsidRPr="001B2E61">
          <w:rPr>
            <w:rStyle w:val="Hyperlink"/>
            <w:rFonts w:ascii="Arial" w:hAnsi="Arial" w:cs="Arial"/>
          </w:rPr>
          <w:t>WAC 357-58-226</w:t>
        </w:r>
      </w:hyperlink>
      <w:r w:rsidRPr="001B2E61">
        <w:rPr>
          <w:rFonts w:ascii="Arial" w:hAnsi="Arial" w:cs="Arial"/>
        </w:rPr>
        <w:t xml:space="preserve"> to remove “the same or different” from the section title, create subsection (1) for existing language and clarify subsection (1) applies for nonpermanent appointments made for reasons specified in WAC 357-19-360(1). Add subsection (2) to address that if a WMS employee who is serving a review period is redeployed into a WGS nonpermanent appointment </w:t>
      </w:r>
      <w:r w:rsidR="008326D3" w:rsidRPr="001B2E61">
        <w:rPr>
          <w:rFonts w:ascii="Arial" w:hAnsi="Arial" w:cs="Arial"/>
        </w:rPr>
        <w:t xml:space="preserve">in accordance with </w:t>
      </w:r>
      <w:r w:rsidRPr="001B2E61">
        <w:rPr>
          <w:rFonts w:ascii="Arial" w:hAnsi="Arial" w:cs="Arial"/>
        </w:rPr>
        <w:t xml:space="preserve">WAC 357-19-360(2) the employer must return the employee to the same position held prior to the redeployment at the conclusion of the redeployment and </w:t>
      </w:r>
      <w:r w:rsidR="008326D3" w:rsidRPr="001B2E61">
        <w:rPr>
          <w:rFonts w:ascii="Arial" w:hAnsi="Arial" w:cs="Arial"/>
        </w:rPr>
        <w:t xml:space="preserve">require </w:t>
      </w:r>
      <w:r w:rsidRPr="001B2E61">
        <w:rPr>
          <w:rFonts w:ascii="Arial" w:hAnsi="Arial" w:cs="Arial"/>
        </w:rPr>
        <w:t xml:space="preserve">the employer </w:t>
      </w:r>
      <w:r w:rsidR="008326D3" w:rsidRPr="001B2E61">
        <w:rPr>
          <w:rFonts w:ascii="Arial" w:hAnsi="Arial" w:cs="Arial"/>
        </w:rPr>
        <w:t>to</w:t>
      </w:r>
      <w:r w:rsidRPr="001B2E61">
        <w:rPr>
          <w:rFonts w:ascii="Arial" w:hAnsi="Arial" w:cs="Arial"/>
        </w:rPr>
        <w:t xml:space="preserve"> count time worked in the nonpermanent appointment towards the completion of the review period for the permanent position.</w:t>
      </w:r>
    </w:p>
    <w:p w14:paraId="15B90140" w14:textId="67346D5F" w:rsidR="008C2369" w:rsidRPr="00E90319" w:rsidRDefault="008C2369" w:rsidP="00ED5D8D">
      <w:pPr>
        <w:pStyle w:val="ListParagraph"/>
        <w:numPr>
          <w:ilvl w:val="0"/>
          <w:numId w:val="4"/>
        </w:numPr>
        <w:spacing w:after="0"/>
        <w:rPr>
          <w:rFonts w:ascii="Arial" w:hAnsi="Arial" w:cs="Arial"/>
          <w:highlight w:val="yellow"/>
        </w:rPr>
      </w:pPr>
      <w:r w:rsidRPr="00E90319">
        <w:rPr>
          <w:rFonts w:ascii="Arial" w:hAnsi="Arial" w:cs="Arial"/>
          <w:highlight w:val="yellow"/>
        </w:rPr>
        <w:t xml:space="preserve">Amend </w:t>
      </w:r>
      <w:hyperlink r:id="rId29" w:history="1">
        <w:r w:rsidRPr="00E90319">
          <w:rPr>
            <w:rStyle w:val="Hyperlink"/>
            <w:rFonts w:ascii="Arial" w:hAnsi="Arial" w:cs="Arial"/>
            <w:highlight w:val="yellow"/>
          </w:rPr>
          <w:t>WAC 357-58-265</w:t>
        </w:r>
      </w:hyperlink>
      <w:r w:rsidRPr="00E90319">
        <w:rPr>
          <w:rFonts w:ascii="Arial" w:hAnsi="Arial" w:cs="Arial"/>
          <w:highlight w:val="yellow"/>
        </w:rPr>
        <w:t xml:space="preserve"> to create subsection</w:t>
      </w:r>
      <w:r w:rsidR="00E90319" w:rsidRPr="00E90319">
        <w:rPr>
          <w:rFonts w:ascii="Arial" w:hAnsi="Arial" w:cs="Arial"/>
          <w:highlight w:val="yellow"/>
        </w:rPr>
        <w:t xml:space="preserve"> (1)</w:t>
      </w:r>
      <w:r w:rsidRPr="00E90319">
        <w:rPr>
          <w:rFonts w:ascii="Arial" w:hAnsi="Arial" w:cs="Arial"/>
          <w:highlight w:val="yellow"/>
        </w:rPr>
        <w:t xml:space="preserve"> for existing language and </w:t>
      </w:r>
      <w:r w:rsidR="00E90319" w:rsidRPr="00E90319">
        <w:rPr>
          <w:rFonts w:ascii="Arial" w:hAnsi="Arial" w:cs="Arial"/>
          <w:highlight w:val="yellow"/>
        </w:rPr>
        <w:t>clarify that subsection (1)(a) allows an agency to make an acting WMS appointment when necessary to meet organizational needs. A</w:t>
      </w:r>
      <w:r w:rsidRPr="00E90319">
        <w:rPr>
          <w:rFonts w:ascii="Arial" w:hAnsi="Arial" w:cs="Arial"/>
          <w:highlight w:val="yellow"/>
        </w:rPr>
        <w:t>dd subsection (</w:t>
      </w:r>
      <w:r w:rsidR="008E77E4" w:rsidRPr="00E90319">
        <w:rPr>
          <w:rFonts w:ascii="Arial" w:hAnsi="Arial" w:cs="Arial"/>
          <w:highlight w:val="yellow"/>
        </w:rPr>
        <w:t>1</w:t>
      </w:r>
      <w:r w:rsidRPr="00E90319">
        <w:rPr>
          <w:rFonts w:ascii="Arial" w:hAnsi="Arial" w:cs="Arial"/>
          <w:highlight w:val="yellow"/>
        </w:rPr>
        <w:t>)</w:t>
      </w:r>
      <w:r w:rsidR="008E77E4" w:rsidRPr="00E90319">
        <w:rPr>
          <w:rFonts w:ascii="Arial" w:hAnsi="Arial" w:cs="Arial"/>
          <w:highlight w:val="yellow"/>
        </w:rPr>
        <w:t>(b)</w:t>
      </w:r>
      <w:r w:rsidRPr="00E90319">
        <w:rPr>
          <w:rFonts w:ascii="Arial" w:hAnsi="Arial" w:cs="Arial"/>
          <w:highlight w:val="yellow"/>
        </w:rPr>
        <w:t xml:space="preserve"> to address that an</w:t>
      </w:r>
      <w:r w:rsidR="00E90319" w:rsidRPr="00E90319">
        <w:rPr>
          <w:rFonts w:ascii="Arial" w:hAnsi="Arial" w:cs="Arial"/>
          <w:highlight w:val="yellow"/>
        </w:rPr>
        <w:t xml:space="preserve"> agency may make an acting appointment when approval has been granted by the Director to redeploy an employee in accordance with WAC 357-04-125.</w:t>
      </w:r>
      <w:r w:rsidR="00A82AE9" w:rsidRPr="00E90319">
        <w:rPr>
          <w:rFonts w:ascii="Arial" w:hAnsi="Arial" w:cs="Arial"/>
          <w:highlight w:val="yellow"/>
        </w:rPr>
        <w:t xml:space="preserve"> </w:t>
      </w:r>
      <w:r w:rsidR="00A82AE9" w:rsidRPr="00E90319">
        <w:rPr>
          <w:rFonts w:ascii="Arial" w:hAnsi="Arial" w:cs="Arial"/>
          <w:bCs/>
          <w:highlight w:val="yellow"/>
        </w:rPr>
        <w:t xml:space="preserve">Additionally, </w:t>
      </w:r>
      <w:proofErr w:type="gramStart"/>
      <w:r w:rsidR="00A82AE9" w:rsidRPr="00E90319">
        <w:rPr>
          <w:rFonts w:ascii="Arial" w:hAnsi="Arial" w:cs="Arial"/>
          <w:bCs/>
          <w:highlight w:val="yellow"/>
        </w:rPr>
        <w:t>staff</w:t>
      </w:r>
      <w:proofErr w:type="gramEnd"/>
      <w:r w:rsidR="00A82AE9" w:rsidRPr="00E90319">
        <w:rPr>
          <w:rFonts w:ascii="Arial" w:hAnsi="Arial" w:cs="Arial"/>
          <w:bCs/>
          <w:highlight w:val="yellow"/>
        </w:rPr>
        <w:t xml:space="preserve"> is proposing to re-organize the layout of the section for clarity. </w:t>
      </w:r>
    </w:p>
    <w:p w14:paraId="7571A759" w14:textId="63878938" w:rsidR="008C2369" w:rsidRPr="001B2E61" w:rsidRDefault="008C2369" w:rsidP="00ED5D8D">
      <w:pPr>
        <w:pStyle w:val="ListParagraph"/>
        <w:numPr>
          <w:ilvl w:val="0"/>
          <w:numId w:val="4"/>
        </w:numPr>
        <w:spacing w:after="0"/>
        <w:rPr>
          <w:rFonts w:ascii="Arial" w:hAnsi="Arial" w:cs="Arial"/>
        </w:rPr>
      </w:pPr>
      <w:r w:rsidRPr="001B2E61">
        <w:rPr>
          <w:rFonts w:ascii="Arial" w:hAnsi="Arial" w:cs="Arial"/>
        </w:rPr>
        <w:lastRenderedPageBreak/>
        <w:t xml:space="preserve">Amend </w:t>
      </w:r>
      <w:hyperlink r:id="rId30" w:history="1">
        <w:r w:rsidRPr="001B2E61">
          <w:rPr>
            <w:rStyle w:val="Hyperlink"/>
            <w:rFonts w:ascii="Arial" w:hAnsi="Arial" w:cs="Arial"/>
          </w:rPr>
          <w:t>WAC 357-58-270</w:t>
        </w:r>
      </w:hyperlink>
      <w:r w:rsidRPr="001B2E61">
        <w:rPr>
          <w:rFonts w:ascii="Arial" w:hAnsi="Arial" w:cs="Arial"/>
        </w:rPr>
        <w:t xml:space="preserve"> to create subsection (1) for existing language and clarify that subsection (1) applies for nonpermanent appointments for reasons specified in WAC 357-58-265(1)</w:t>
      </w:r>
      <w:r w:rsidR="008E77E4" w:rsidRPr="008E77E4">
        <w:rPr>
          <w:rFonts w:ascii="Arial" w:hAnsi="Arial" w:cs="Arial"/>
          <w:highlight w:val="yellow"/>
        </w:rPr>
        <w:t>(a)</w:t>
      </w:r>
      <w:r w:rsidRPr="008E77E4">
        <w:rPr>
          <w:rFonts w:ascii="Arial" w:hAnsi="Arial" w:cs="Arial"/>
          <w:highlight w:val="yellow"/>
        </w:rPr>
        <w:t>.</w:t>
      </w:r>
      <w:r w:rsidRPr="001B2E61">
        <w:rPr>
          <w:rFonts w:ascii="Arial" w:hAnsi="Arial" w:cs="Arial"/>
        </w:rPr>
        <w:t xml:space="preserve"> Add subsection (2) to address that when an individual is in an acting WMS appointment for reasons specified in WAC 357-58-265</w:t>
      </w:r>
      <w:r w:rsidRPr="008E77E4">
        <w:rPr>
          <w:rFonts w:ascii="Arial" w:hAnsi="Arial" w:cs="Arial"/>
          <w:highlight w:val="yellow"/>
        </w:rPr>
        <w:t>(</w:t>
      </w:r>
      <w:r w:rsidR="008E77E4" w:rsidRPr="008E77E4">
        <w:rPr>
          <w:rFonts w:ascii="Arial" w:hAnsi="Arial" w:cs="Arial"/>
          <w:highlight w:val="yellow"/>
        </w:rPr>
        <w:t>1</w:t>
      </w:r>
      <w:r w:rsidRPr="008E77E4">
        <w:rPr>
          <w:rFonts w:ascii="Arial" w:hAnsi="Arial" w:cs="Arial"/>
          <w:highlight w:val="yellow"/>
        </w:rPr>
        <w:t>)</w:t>
      </w:r>
      <w:r w:rsidR="008E77E4" w:rsidRPr="008E77E4">
        <w:rPr>
          <w:rFonts w:ascii="Arial" w:hAnsi="Arial" w:cs="Arial"/>
          <w:highlight w:val="yellow"/>
        </w:rPr>
        <w:t>(b)</w:t>
      </w:r>
      <w:r w:rsidRPr="001B2E61">
        <w:rPr>
          <w:rFonts w:ascii="Arial" w:hAnsi="Arial" w:cs="Arial"/>
        </w:rPr>
        <w:t xml:space="preserve"> is subsequently appointed to a same or similar permanent WMS position, time spent in the acting appointment must count towards the review period for the permanent WMS position.</w:t>
      </w:r>
    </w:p>
    <w:p w14:paraId="242DFCE4" w14:textId="5076CB18"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31" w:history="1">
        <w:r w:rsidRPr="00322949">
          <w:rPr>
            <w:rStyle w:val="Hyperlink"/>
            <w:rFonts w:ascii="Arial" w:hAnsi="Arial" w:cs="Arial"/>
          </w:rPr>
          <w:t>WAC 357-58-275</w:t>
        </w:r>
      </w:hyperlink>
      <w:r w:rsidRPr="00322949">
        <w:rPr>
          <w:rFonts w:ascii="Arial" w:hAnsi="Arial" w:cs="Arial"/>
        </w:rPr>
        <w:t xml:space="preserve"> to remove the word “permanent” from the section title, create subsection (1) for existing language and create subsection (2) to clarify when a WMS employee has been redeployed into an acting WMS </w:t>
      </w:r>
      <w:r w:rsidR="00793DDE" w:rsidRPr="001B2E61">
        <w:rPr>
          <w:rFonts w:ascii="Arial" w:hAnsi="Arial" w:cs="Arial"/>
        </w:rPr>
        <w:t>appointment</w:t>
      </w:r>
      <w:r w:rsidRPr="00322949">
        <w:rPr>
          <w:rFonts w:ascii="Arial" w:hAnsi="Arial" w:cs="Arial"/>
        </w:rPr>
        <w:t xml:space="preserve"> the employee must be returned to the same position held prior to the redeployment at the conclusion of the acting appointment. </w:t>
      </w:r>
    </w:p>
    <w:p w14:paraId="52422117" w14:textId="77777777" w:rsidR="008C2369" w:rsidRPr="00322949" w:rsidRDefault="008C2369" w:rsidP="00ED5D8D">
      <w:pPr>
        <w:spacing w:after="0" w:line="240" w:lineRule="auto"/>
        <w:ind w:left="360"/>
        <w:rPr>
          <w:rFonts w:ascii="Arial" w:hAnsi="Arial" w:cs="Arial"/>
          <w:bCs/>
        </w:rPr>
      </w:pPr>
    </w:p>
    <w:p w14:paraId="111DAE49" w14:textId="77777777" w:rsidR="00F66F77" w:rsidRDefault="008C2369" w:rsidP="00ED5D8D">
      <w:pPr>
        <w:spacing w:after="0"/>
        <w:rPr>
          <w:rFonts w:ascii="Arial" w:hAnsi="Arial" w:cs="Arial"/>
        </w:rPr>
      </w:pPr>
      <w:r w:rsidRPr="00322949">
        <w:rPr>
          <w:rFonts w:ascii="Arial" w:hAnsi="Arial" w:cs="Arial"/>
        </w:rPr>
        <w:t>Lead: Brittany Trujillo</w:t>
      </w:r>
      <w:bookmarkStart w:id="3" w:name="_Hlk112135251"/>
      <w:bookmarkStart w:id="4" w:name="_Hlk142980166"/>
      <w:bookmarkStart w:id="5" w:name="_Hlk142898899"/>
    </w:p>
    <w:p w14:paraId="42C88C52" w14:textId="77777777" w:rsidR="00F66F77" w:rsidRDefault="00F66F77" w:rsidP="00ED5D8D">
      <w:pPr>
        <w:spacing w:after="0"/>
        <w:rPr>
          <w:rFonts w:ascii="Arial" w:hAnsi="Arial" w:cs="Arial"/>
        </w:rPr>
      </w:pPr>
    </w:p>
    <w:p w14:paraId="20F1792C" w14:textId="77777777" w:rsidR="00F66F77" w:rsidRDefault="00F66F77" w:rsidP="00ED5D8D">
      <w:pPr>
        <w:spacing w:after="0" w:line="240" w:lineRule="auto"/>
        <w:rPr>
          <w:rFonts w:ascii="Arial" w:hAnsi="Arial" w:cs="Arial"/>
        </w:rPr>
      </w:pPr>
    </w:p>
    <w:p w14:paraId="6279D5DE" w14:textId="17B9F7DE" w:rsidR="008C2369" w:rsidRPr="009C49D0" w:rsidRDefault="008C2369" w:rsidP="009C49D0">
      <w:pPr>
        <w:spacing w:after="0"/>
        <w:rPr>
          <w:rFonts w:ascii="Arial" w:hAnsi="Arial" w:cs="Arial"/>
          <w:b/>
          <w:bCs/>
        </w:rPr>
      </w:pPr>
      <w:r w:rsidRPr="009C49D0">
        <w:rPr>
          <w:rFonts w:ascii="Arial" w:hAnsi="Arial" w:cs="Arial"/>
          <w:b/>
          <w:bCs/>
        </w:rPr>
        <w:t>WAC 357-01 Definitions:</w:t>
      </w:r>
      <w:bookmarkStart w:id="6" w:name="_Hlk142568253"/>
    </w:p>
    <w:p w14:paraId="57C4D79A" w14:textId="77777777" w:rsidR="00964DF9" w:rsidRDefault="00964DF9" w:rsidP="009C49D0">
      <w:pPr>
        <w:spacing w:after="0" w:line="240" w:lineRule="auto"/>
        <w:rPr>
          <w:rFonts w:ascii="Arial" w:eastAsia="Calibri" w:hAnsi="Arial" w:cs="Arial"/>
          <w:b/>
          <w:bCs/>
          <w:u w:val="single"/>
        </w:rPr>
      </w:pPr>
    </w:p>
    <w:p w14:paraId="770EA001" w14:textId="228B5EE9" w:rsidR="008C2369" w:rsidRDefault="008C2369" w:rsidP="009C49D0">
      <w:pPr>
        <w:spacing w:after="0" w:line="240" w:lineRule="auto"/>
        <w:rPr>
          <w:rFonts w:ascii="Arial" w:eastAsia="Calibri" w:hAnsi="Arial" w:cs="Arial"/>
          <w:b/>
          <w:bCs/>
          <w:u w:val="single"/>
        </w:rPr>
      </w:pPr>
      <w:r w:rsidRPr="00322949">
        <w:rPr>
          <w:rFonts w:ascii="Arial" w:eastAsia="Calibri" w:hAnsi="Arial" w:cs="Arial"/>
          <w:b/>
          <w:bCs/>
          <w:u w:val="single"/>
        </w:rPr>
        <w:t>NEW SECTION</w:t>
      </w:r>
    </w:p>
    <w:p w14:paraId="3508F13C" w14:textId="77777777" w:rsidR="005D2837" w:rsidRPr="00322949" w:rsidRDefault="005D2837" w:rsidP="00ED5D8D">
      <w:pPr>
        <w:spacing w:after="0" w:line="240" w:lineRule="auto"/>
        <w:rPr>
          <w:rFonts w:ascii="Arial" w:eastAsia="Calibri" w:hAnsi="Arial" w:cs="Arial"/>
          <w:b/>
          <w:bCs/>
          <w:u w:val="single"/>
        </w:rPr>
      </w:pPr>
    </w:p>
    <w:p w14:paraId="071D37F5" w14:textId="77777777" w:rsidR="008C2369" w:rsidRDefault="008C2369" w:rsidP="00ED5D8D">
      <w:pPr>
        <w:pStyle w:val="Heading3"/>
        <w:spacing w:beforeAutospacing="0" w:afterAutospacing="0"/>
        <w:rPr>
          <w:rFonts w:eastAsia="Calibri" w:cs="Arial"/>
          <w:szCs w:val="22"/>
          <w:u w:val="single"/>
        </w:rPr>
      </w:pPr>
      <w:r w:rsidRPr="00322949">
        <w:rPr>
          <w:rFonts w:eastAsia="Calibri" w:cs="Arial"/>
          <w:szCs w:val="22"/>
          <w:u w:val="single"/>
        </w:rPr>
        <w:t>WAC 357-01-277 Redeployment.</w:t>
      </w:r>
    </w:p>
    <w:p w14:paraId="159C5B69" w14:textId="77777777" w:rsidR="00964DF9" w:rsidRDefault="00964DF9" w:rsidP="00ED5D8D">
      <w:pPr>
        <w:spacing w:after="0"/>
        <w:rPr>
          <w:rFonts w:ascii="Arial" w:eastAsia="Calibri" w:hAnsi="Arial" w:cs="Arial"/>
          <w:u w:val="single"/>
        </w:rPr>
      </w:pPr>
    </w:p>
    <w:p w14:paraId="06F87392" w14:textId="5EEBC2C8" w:rsidR="008C2369" w:rsidRDefault="008C2369" w:rsidP="00ED5D8D">
      <w:pPr>
        <w:spacing w:after="0"/>
        <w:rPr>
          <w:rFonts w:ascii="Arial" w:eastAsia="Calibri" w:hAnsi="Arial" w:cs="Arial"/>
          <w:u w:val="single"/>
        </w:rPr>
      </w:pPr>
      <w:r w:rsidRPr="00322949">
        <w:rPr>
          <w:rFonts w:ascii="Arial" w:eastAsia="Calibri" w:hAnsi="Arial" w:cs="Arial"/>
          <w:u w:val="single"/>
        </w:rPr>
        <w:t>A general government employer-initiated movement of an employee within or between general government employers in the same or different job class with the same or different salary range maximum for a limited duration to support staffing shortages during an emergency or disaster in accordance with WAC 357-04-125.</w:t>
      </w:r>
    </w:p>
    <w:p w14:paraId="0BE7FB59" w14:textId="77777777" w:rsidR="00C71738" w:rsidRPr="00322949" w:rsidRDefault="00C71738" w:rsidP="00ED5D8D">
      <w:pPr>
        <w:spacing w:after="0"/>
        <w:rPr>
          <w:rFonts w:ascii="Arial" w:eastAsia="Calibri" w:hAnsi="Arial" w:cs="Arial"/>
          <w:u w:val="single"/>
        </w:rPr>
      </w:pPr>
    </w:p>
    <w:p w14:paraId="0476590C" w14:textId="77777777" w:rsidR="008C2369" w:rsidRPr="009C49D0" w:rsidRDefault="008C2369" w:rsidP="009C49D0">
      <w:pPr>
        <w:spacing w:after="0"/>
        <w:rPr>
          <w:rFonts w:ascii="Arial" w:hAnsi="Arial" w:cs="Arial"/>
          <w:b/>
          <w:bCs/>
        </w:rPr>
      </w:pPr>
      <w:r w:rsidRPr="009C49D0">
        <w:rPr>
          <w:rFonts w:ascii="Arial" w:hAnsi="Arial" w:cs="Arial"/>
          <w:b/>
          <w:bCs/>
        </w:rPr>
        <w:t>WAC 357-04, General Provisions:</w:t>
      </w:r>
    </w:p>
    <w:p w14:paraId="0E68395F" w14:textId="77777777" w:rsidR="00964DF9" w:rsidRDefault="00964DF9" w:rsidP="009C49D0">
      <w:pPr>
        <w:spacing w:after="0"/>
        <w:rPr>
          <w:rFonts w:ascii="Arial" w:eastAsia="Calibri" w:hAnsi="Arial" w:cs="Arial"/>
          <w:b/>
          <w:bCs/>
          <w:u w:val="single"/>
        </w:rPr>
      </w:pPr>
    </w:p>
    <w:p w14:paraId="4B42CCE4" w14:textId="7B267BCC" w:rsidR="008C2369" w:rsidRDefault="008C2369" w:rsidP="009C49D0">
      <w:pPr>
        <w:spacing w:after="0"/>
        <w:rPr>
          <w:rFonts w:ascii="Arial" w:eastAsia="Calibri" w:hAnsi="Arial" w:cs="Arial"/>
          <w:b/>
          <w:bCs/>
          <w:u w:val="single"/>
        </w:rPr>
      </w:pPr>
      <w:r w:rsidRPr="00322949">
        <w:rPr>
          <w:rFonts w:ascii="Arial" w:eastAsia="Calibri" w:hAnsi="Arial" w:cs="Arial"/>
          <w:b/>
          <w:bCs/>
          <w:u w:val="single"/>
        </w:rPr>
        <w:t>NEW SECTION</w:t>
      </w:r>
    </w:p>
    <w:p w14:paraId="3AB76C7E" w14:textId="77777777" w:rsidR="005D2837" w:rsidRPr="00322949" w:rsidRDefault="005D2837" w:rsidP="00ED5D8D">
      <w:pPr>
        <w:spacing w:after="0"/>
        <w:rPr>
          <w:rFonts w:ascii="Arial" w:eastAsia="Calibri" w:hAnsi="Arial" w:cs="Arial"/>
          <w:b/>
          <w:bCs/>
          <w:u w:val="single"/>
        </w:rPr>
      </w:pPr>
    </w:p>
    <w:p w14:paraId="5CBB351F" w14:textId="6F7A638B" w:rsidR="008C2369" w:rsidRDefault="008C2369" w:rsidP="00ED5D8D">
      <w:pPr>
        <w:pStyle w:val="Heading3"/>
        <w:spacing w:beforeAutospacing="0" w:afterAutospacing="0"/>
        <w:rPr>
          <w:rFonts w:eastAsia="Calibri" w:cs="Arial"/>
          <w:szCs w:val="22"/>
          <w:u w:val="single"/>
        </w:rPr>
      </w:pPr>
      <w:r w:rsidRPr="00322949">
        <w:rPr>
          <w:rFonts w:eastAsia="Calibri" w:cs="Arial"/>
          <w:szCs w:val="22"/>
          <w:u w:val="single"/>
        </w:rPr>
        <w:t xml:space="preserve">WAC </w:t>
      </w:r>
      <w:bookmarkStart w:id="7" w:name="_Hlk142400220"/>
      <w:r w:rsidRPr="00322949">
        <w:rPr>
          <w:rFonts w:eastAsia="Calibri" w:cs="Arial"/>
          <w:szCs w:val="22"/>
          <w:u w:val="single"/>
        </w:rPr>
        <w:t>357-04-</w:t>
      </w:r>
      <w:bookmarkEnd w:id="7"/>
      <w:r w:rsidR="001E07A4" w:rsidRPr="00322949">
        <w:rPr>
          <w:rFonts w:eastAsia="Calibri" w:cs="Arial"/>
          <w:szCs w:val="22"/>
          <w:u w:val="single"/>
        </w:rPr>
        <w:t>125 When</w:t>
      </w:r>
      <w:r w:rsidRPr="00322949">
        <w:rPr>
          <w:rFonts w:eastAsia="Calibri" w:cs="Arial"/>
          <w:szCs w:val="22"/>
          <w:u w:val="single"/>
        </w:rPr>
        <w:t xml:space="preserve"> may a general government employer request director approval to redeploy an employee during an emergency or disaster?</w:t>
      </w:r>
    </w:p>
    <w:p w14:paraId="3EC3A8A4" w14:textId="77777777" w:rsidR="00964DF9" w:rsidRDefault="00964DF9" w:rsidP="00ED5D8D">
      <w:pPr>
        <w:spacing w:after="0"/>
        <w:rPr>
          <w:rFonts w:ascii="Arial" w:eastAsia="Calibri" w:hAnsi="Arial" w:cs="Arial"/>
          <w:u w:val="single"/>
        </w:rPr>
      </w:pPr>
    </w:p>
    <w:p w14:paraId="14F1CE7D" w14:textId="47345C3F" w:rsidR="008C2369" w:rsidRPr="00322949" w:rsidRDefault="008C2369" w:rsidP="00ED5D8D">
      <w:pPr>
        <w:spacing w:after="0"/>
        <w:rPr>
          <w:rFonts w:ascii="Arial" w:eastAsia="Calibri" w:hAnsi="Arial" w:cs="Arial"/>
          <w:u w:val="single"/>
        </w:rPr>
      </w:pPr>
      <w:r w:rsidRPr="00322949">
        <w:rPr>
          <w:rFonts w:ascii="Arial" w:eastAsia="Calibri" w:hAnsi="Arial" w:cs="Arial"/>
          <w:u w:val="single"/>
        </w:rPr>
        <w:t xml:space="preserve">During an emergency or a </w:t>
      </w:r>
      <w:proofErr w:type="gramStart"/>
      <w:r w:rsidRPr="00322949">
        <w:rPr>
          <w:rFonts w:ascii="Arial" w:eastAsia="Calibri" w:hAnsi="Arial" w:cs="Arial"/>
          <w:u w:val="single"/>
        </w:rPr>
        <w:t>disaster</w:t>
      </w:r>
      <w:proofErr w:type="gramEnd"/>
      <w:r w:rsidRPr="00322949">
        <w:rPr>
          <w:rFonts w:ascii="Arial" w:eastAsia="Calibri" w:hAnsi="Arial" w:cs="Arial"/>
          <w:u w:val="single"/>
        </w:rPr>
        <w:t xml:space="preserve"> a general government employer may request director approval to redeploy an employee within or between general government </w:t>
      </w:r>
      <w:proofErr w:type="gramStart"/>
      <w:r w:rsidRPr="00322949">
        <w:rPr>
          <w:rFonts w:ascii="Arial" w:eastAsia="Calibri" w:hAnsi="Arial" w:cs="Arial"/>
          <w:u w:val="single"/>
        </w:rPr>
        <w:t>employers</w:t>
      </w:r>
      <w:proofErr w:type="gramEnd"/>
      <w:r w:rsidRPr="00322949">
        <w:rPr>
          <w:rFonts w:ascii="Arial" w:eastAsia="Calibri" w:hAnsi="Arial" w:cs="Arial"/>
          <w:u w:val="single"/>
        </w:rPr>
        <w:t xml:space="preserve"> for the preservation of public health, safety or general welfare. The employee must have the necessary skills, abilities, and/or licensure in order to be redeployed. </w:t>
      </w:r>
    </w:p>
    <w:p w14:paraId="1B8B5E4A" w14:textId="77777777" w:rsidR="008C2369" w:rsidRDefault="008C2369" w:rsidP="00ED5D8D">
      <w:pPr>
        <w:spacing w:after="0"/>
        <w:rPr>
          <w:rFonts w:ascii="Arial" w:hAnsi="Arial" w:cs="Arial"/>
          <w:u w:val="single"/>
        </w:rPr>
      </w:pPr>
      <w:r w:rsidRPr="00322949">
        <w:rPr>
          <w:rFonts w:ascii="Arial" w:hAnsi="Arial" w:cs="Arial"/>
          <w:u w:val="single"/>
        </w:rPr>
        <w:t xml:space="preserve">For purposes of this section, emergency or disaster has the same meaning in RCW 38.52.010. </w:t>
      </w:r>
    </w:p>
    <w:p w14:paraId="61C8F1A4" w14:textId="77777777" w:rsidR="00C71738" w:rsidRPr="00322949" w:rsidRDefault="00C71738" w:rsidP="00ED5D8D">
      <w:pPr>
        <w:spacing w:after="0"/>
        <w:rPr>
          <w:rFonts w:ascii="Arial" w:hAnsi="Arial" w:cs="Arial"/>
          <w:u w:val="single"/>
        </w:rPr>
      </w:pPr>
    </w:p>
    <w:bookmarkEnd w:id="6"/>
    <w:p w14:paraId="4CACFE4B" w14:textId="77777777" w:rsidR="008C2369" w:rsidRPr="009C49D0" w:rsidRDefault="008C2369" w:rsidP="009C49D0">
      <w:pPr>
        <w:spacing w:after="0"/>
        <w:rPr>
          <w:rFonts w:ascii="Arial" w:hAnsi="Arial" w:cs="Arial"/>
          <w:b/>
          <w:bCs/>
        </w:rPr>
      </w:pPr>
      <w:r w:rsidRPr="009C49D0">
        <w:rPr>
          <w:rFonts w:ascii="Arial" w:hAnsi="Arial" w:cs="Arial"/>
          <w:b/>
          <w:bCs/>
        </w:rPr>
        <w:t>WAC 357-19, Appointment and Reemployment:</w:t>
      </w:r>
    </w:p>
    <w:p w14:paraId="04FB805C" w14:textId="77777777" w:rsidR="00964DF9" w:rsidRDefault="00964DF9" w:rsidP="009C49D0">
      <w:pPr>
        <w:spacing w:after="0"/>
        <w:rPr>
          <w:rFonts w:ascii="Arial" w:hAnsi="Arial" w:cs="Arial"/>
          <w:b/>
          <w:bCs/>
          <w:u w:val="single"/>
        </w:rPr>
      </w:pPr>
      <w:bookmarkStart w:id="8" w:name="_Hlk111621888"/>
    </w:p>
    <w:p w14:paraId="23A4730B" w14:textId="617FF589" w:rsidR="008C2369" w:rsidRDefault="008C2369" w:rsidP="00ED5D8D">
      <w:pPr>
        <w:spacing w:after="0"/>
        <w:rPr>
          <w:rFonts w:ascii="Arial" w:hAnsi="Arial" w:cs="Arial"/>
          <w:b/>
          <w:bCs/>
          <w:u w:val="single"/>
        </w:rPr>
      </w:pPr>
      <w:r w:rsidRPr="00322949">
        <w:rPr>
          <w:rFonts w:ascii="Arial" w:hAnsi="Arial" w:cs="Arial"/>
          <w:b/>
          <w:bCs/>
          <w:u w:val="single"/>
        </w:rPr>
        <w:t>AMENDATORY SECTION</w:t>
      </w:r>
    </w:p>
    <w:p w14:paraId="45A882A3" w14:textId="77777777" w:rsidR="005D2837" w:rsidRPr="00322949" w:rsidRDefault="005D2837" w:rsidP="00ED5D8D">
      <w:pPr>
        <w:spacing w:after="0"/>
        <w:rPr>
          <w:rFonts w:ascii="Arial" w:hAnsi="Arial" w:cs="Arial"/>
          <w:b/>
          <w:bCs/>
          <w:u w:val="single"/>
        </w:rPr>
      </w:pPr>
    </w:p>
    <w:p w14:paraId="76DE20C5" w14:textId="77777777" w:rsidR="008C2369" w:rsidRDefault="008C2369" w:rsidP="00ED5D8D">
      <w:pPr>
        <w:pStyle w:val="Heading3"/>
        <w:spacing w:beforeAutospacing="0" w:afterAutospacing="0"/>
        <w:rPr>
          <w:rFonts w:eastAsia="Calibri" w:cs="Arial"/>
          <w:szCs w:val="22"/>
        </w:rPr>
      </w:pPr>
      <w:r w:rsidRPr="00322949">
        <w:rPr>
          <w:rFonts w:eastAsia="Calibri" w:cs="Arial"/>
          <w:szCs w:val="22"/>
        </w:rPr>
        <w:t xml:space="preserve">WAC 357-19-073 </w:t>
      </w:r>
      <w:bookmarkEnd w:id="8"/>
      <w:r w:rsidRPr="00322949">
        <w:rPr>
          <w:rFonts w:eastAsia="Calibri" w:cs="Arial"/>
          <w:szCs w:val="22"/>
        </w:rPr>
        <w:t>What happens if an employee who is serving a probationary period accepts a nonpermanent appointment?</w:t>
      </w:r>
    </w:p>
    <w:p w14:paraId="612226EB" w14:textId="77777777" w:rsidR="00EF2687" w:rsidRDefault="00EF2687" w:rsidP="00EF2687">
      <w:pPr>
        <w:spacing w:after="0" w:line="240" w:lineRule="auto"/>
        <w:ind w:left="720"/>
        <w:contextualSpacing/>
        <w:rPr>
          <w:rFonts w:ascii="Arial" w:eastAsia="Calibri" w:hAnsi="Arial" w:cs="Arial"/>
        </w:rPr>
      </w:pPr>
    </w:p>
    <w:p w14:paraId="429C131D" w14:textId="7C58437E" w:rsidR="008C2369" w:rsidRPr="00322949" w:rsidRDefault="008C2369" w:rsidP="00ED5D8D">
      <w:pPr>
        <w:numPr>
          <w:ilvl w:val="0"/>
          <w:numId w:val="9"/>
        </w:numPr>
        <w:spacing w:after="0" w:line="240" w:lineRule="auto"/>
        <w:contextualSpacing/>
        <w:rPr>
          <w:rFonts w:ascii="Arial" w:eastAsia="Calibri" w:hAnsi="Arial" w:cs="Arial"/>
        </w:rPr>
      </w:pPr>
      <w:r w:rsidRPr="00322949">
        <w:rPr>
          <w:rFonts w:ascii="Arial" w:eastAsia="Calibri" w:hAnsi="Arial" w:cs="Arial"/>
        </w:rPr>
        <w:t xml:space="preserve">If an employee who is serving a probationary period accepts a nonpermanent appointment </w:t>
      </w:r>
      <w:bookmarkStart w:id="9" w:name="_Hlk111623559"/>
      <w:r w:rsidRPr="00322949">
        <w:rPr>
          <w:rFonts w:ascii="Arial" w:eastAsia="Calibri" w:hAnsi="Arial" w:cs="Arial"/>
          <w:u w:val="single"/>
        </w:rPr>
        <w:t>for reasons specified in</w:t>
      </w:r>
      <w:r w:rsidRPr="00322949">
        <w:rPr>
          <w:rFonts w:ascii="Arial" w:eastAsia="Calibri" w:hAnsi="Arial" w:cs="Arial"/>
        </w:rPr>
        <w:t xml:space="preserve"> </w:t>
      </w:r>
      <w:bookmarkStart w:id="10" w:name="_Hlk116565923"/>
      <w:r w:rsidRPr="00322949">
        <w:rPr>
          <w:rFonts w:ascii="Arial" w:eastAsia="Calibri" w:hAnsi="Arial" w:cs="Arial"/>
          <w:u w:val="single"/>
        </w:rPr>
        <w:t>WAC </w:t>
      </w:r>
      <w:hyperlink r:id="rId32" w:history="1">
        <w:r w:rsidRPr="00322949">
          <w:rPr>
            <w:rFonts w:ascii="Arial" w:eastAsia="Calibri" w:hAnsi="Arial" w:cs="Arial"/>
            <w:color w:val="0000FF"/>
            <w:u w:val="single"/>
          </w:rPr>
          <w:t>357-19-360</w:t>
        </w:r>
      </w:hyperlink>
      <w:r w:rsidRPr="00322949">
        <w:rPr>
          <w:rFonts w:ascii="Arial" w:eastAsia="Calibri" w:hAnsi="Arial" w:cs="Arial"/>
          <w:u w:val="single"/>
        </w:rPr>
        <w:t> (1)</w:t>
      </w:r>
      <w:bookmarkEnd w:id="9"/>
      <w:bookmarkEnd w:id="10"/>
      <w:r w:rsidRPr="00322949">
        <w:rPr>
          <w:rFonts w:ascii="Arial" w:eastAsia="Calibri" w:hAnsi="Arial" w:cs="Arial"/>
          <w:u w:val="single"/>
        </w:rPr>
        <w:t xml:space="preserve"> </w:t>
      </w:r>
      <w:r w:rsidRPr="00322949">
        <w:rPr>
          <w:rFonts w:ascii="Arial" w:eastAsia="Calibri" w:hAnsi="Arial" w:cs="Arial"/>
        </w:rPr>
        <w:t xml:space="preserve">the probationary period will </w:t>
      </w:r>
      <w:r w:rsidRPr="00322949">
        <w:rPr>
          <w:rFonts w:ascii="Arial" w:eastAsia="Calibri" w:hAnsi="Arial" w:cs="Arial"/>
        </w:rPr>
        <w:lastRenderedPageBreak/>
        <w:t xml:space="preserve">end and the employee will not be granted permanent status unless the employer agrees to return the employee to a position at the conclusion of the nonpermanent appointment. Any return rights granted by the employer must be to a vacant position in the class in which the employee was serving a probationary period. If the employer chooses to grant the employee a return right the employer must notify the employee in writing. </w:t>
      </w:r>
      <w:bookmarkStart w:id="11" w:name="_Hlk118814368"/>
    </w:p>
    <w:p w14:paraId="78960896" w14:textId="77777777" w:rsidR="008C2369" w:rsidRPr="00322949" w:rsidRDefault="008C2369" w:rsidP="00ED5D8D">
      <w:pPr>
        <w:spacing w:after="0" w:line="240" w:lineRule="auto"/>
        <w:ind w:left="720"/>
        <w:contextualSpacing/>
        <w:rPr>
          <w:rFonts w:ascii="Arial" w:eastAsia="Calibri" w:hAnsi="Arial" w:cs="Arial"/>
        </w:rPr>
      </w:pPr>
    </w:p>
    <w:p w14:paraId="2ED46684" w14:textId="77777777" w:rsidR="008C2369" w:rsidRPr="00322949" w:rsidRDefault="008C2369" w:rsidP="00ED5D8D">
      <w:pPr>
        <w:numPr>
          <w:ilvl w:val="0"/>
          <w:numId w:val="9"/>
        </w:numPr>
        <w:spacing w:after="0" w:line="240" w:lineRule="auto"/>
        <w:contextualSpacing/>
        <w:rPr>
          <w:rFonts w:ascii="Arial" w:eastAsia="Calibri" w:hAnsi="Arial" w:cs="Arial"/>
          <w:b/>
          <w:bCs/>
          <w:u w:val="single"/>
        </w:rPr>
      </w:pPr>
      <w:r w:rsidRPr="00322949">
        <w:rPr>
          <w:rFonts w:ascii="Arial" w:eastAsia="Calibri" w:hAnsi="Arial" w:cs="Arial"/>
          <w:u w:val="single"/>
        </w:rPr>
        <w:t xml:space="preserve">If a general government employee who is serving a probationary period is redeployed into a nonpermanent appointment for reasons specified in WAC 357-19-360(2) the </w:t>
      </w:r>
      <w:bookmarkStart w:id="12" w:name="_Hlk113975516"/>
      <w:r w:rsidRPr="00322949">
        <w:rPr>
          <w:rFonts w:ascii="Arial" w:eastAsia="Calibri" w:hAnsi="Arial" w:cs="Arial"/>
          <w:u w:val="single"/>
        </w:rPr>
        <w:t>employer must return the employee to the same position held prior to the redeployment at the conclusion of the redeployment.</w:t>
      </w:r>
      <w:bookmarkEnd w:id="12"/>
      <w:r w:rsidRPr="00322949">
        <w:rPr>
          <w:rFonts w:ascii="Arial" w:eastAsia="Calibri" w:hAnsi="Arial" w:cs="Arial"/>
          <w:u w:val="single"/>
        </w:rPr>
        <w:t xml:space="preserve"> Upon return to their previous position, the employee's base salary must be set at the step the employee would be at if they had not left the position.</w:t>
      </w:r>
    </w:p>
    <w:p w14:paraId="256DB1E4" w14:textId="77777777" w:rsidR="008C2369" w:rsidRPr="00322949" w:rsidRDefault="008C2369" w:rsidP="00ED5D8D">
      <w:pPr>
        <w:spacing w:after="0" w:line="240" w:lineRule="auto"/>
        <w:ind w:left="360"/>
        <w:contextualSpacing/>
        <w:rPr>
          <w:rFonts w:ascii="Arial" w:eastAsia="Calibri" w:hAnsi="Arial" w:cs="Arial"/>
        </w:rPr>
      </w:pPr>
    </w:p>
    <w:p w14:paraId="7C4E4CCB" w14:textId="77777777" w:rsidR="008C2369" w:rsidRPr="00322949" w:rsidRDefault="008C2369" w:rsidP="00ED5D8D">
      <w:pPr>
        <w:pStyle w:val="ListParagraph"/>
        <w:numPr>
          <w:ilvl w:val="0"/>
          <w:numId w:val="9"/>
        </w:numPr>
        <w:spacing w:after="0" w:line="240" w:lineRule="auto"/>
        <w:rPr>
          <w:rFonts w:ascii="Arial" w:eastAsia="Calibri" w:hAnsi="Arial" w:cs="Arial"/>
        </w:rPr>
      </w:pPr>
      <w:r w:rsidRPr="00322949">
        <w:rPr>
          <w:rFonts w:ascii="Arial" w:eastAsia="Calibri" w:hAnsi="Arial" w:cs="Arial"/>
        </w:rPr>
        <w:t xml:space="preserve">Upon return from a </w:t>
      </w:r>
      <w:proofErr w:type="gramStart"/>
      <w:r w:rsidRPr="00322949">
        <w:rPr>
          <w:rFonts w:ascii="Arial" w:eastAsia="Calibri" w:hAnsi="Arial" w:cs="Arial"/>
        </w:rPr>
        <w:t>nonpermanent</w:t>
      </w:r>
      <w:proofErr w:type="gramEnd"/>
      <w:r w:rsidRPr="00322949">
        <w:rPr>
          <w:rFonts w:ascii="Arial" w:eastAsia="Calibri" w:hAnsi="Arial" w:cs="Arial"/>
        </w:rPr>
        <w:t xml:space="preserve"> appointment the employee will resume their probationary period. If the employer determines the position the employee was serving a probationary period in and the position the employee was appointed to on a nonpermanent basis are allocated to classes which are closely related, the employer may count the time worked in the nonpermanent appointment towards the probationary period.</w:t>
      </w:r>
      <w:bookmarkEnd w:id="11"/>
    </w:p>
    <w:p w14:paraId="62E50733" w14:textId="77777777" w:rsidR="008C2369" w:rsidRDefault="008C2369" w:rsidP="00ED5D8D">
      <w:pPr>
        <w:spacing w:after="0"/>
        <w:rPr>
          <w:rFonts w:ascii="Arial" w:hAnsi="Arial" w:cs="Arial"/>
          <w:b/>
          <w:bCs/>
          <w:u w:val="single"/>
        </w:rPr>
      </w:pPr>
    </w:p>
    <w:p w14:paraId="07520852" w14:textId="77777777" w:rsidR="008C2369" w:rsidRDefault="008C2369" w:rsidP="00ED5D8D">
      <w:pPr>
        <w:spacing w:after="0"/>
        <w:rPr>
          <w:rFonts w:ascii="Arial" w:hAnsi="Arial" w:cs="Arial"/>
          <w:b/>
          <w:bCs/>
          <w:u w:val="single"/>
        </w:rPr>
      </w:pPr>
      <w:bookmarkStart w:id="13" w:name="_Hlk111621925"/>
      <w:r w:rsidRPr="00EA23B3">
        <w:rPr>
          <w:rFonts w:ascii="Arial" w:hAnsi="Arial" w:cs="Arial"/>
          <w:b/>
          <w:bCs/>
          <w:u w:val="single"/>
        </w:rPr>
        <w:t>AMENDATORY SECTION</w:t>
      </w:r>
    </w:p>
    <w:p w14:paraId="1652146F" w14:textId="77777777" w:rsidR="005D2837" w:rsidRPr="00EA23B3" w:rsidRDefault="005D2837" w:rsidP="00ED5D8D">
      <w:pPr>
        <w:spacing w:after="0"/>
        <w:rPr>
          <w:rFonts w:ascii="Arial" w:hAnsi="Arial" w:cs="Arial"/>
          <w:b/>
          <w:bCs/>
          <w:u w:val="single"/>
        </w:rPr>
      </w:pPr>
    </w:p>
    <w:p w14:paraId="7115EEA1" w14:textId="77777777" w:rsidR="008C2369" w:rsidRDefault="008C2369" w:rsidP="00ED5D8D">
      <w:pPr>
        <w:pStyle w:val="Heading3"/>
        <w:spacing w:beforeAutospacing="0" w:afterAutospacing="0"/>
        <w:rPr>
          <w:rFonts w:eastAsia="Calibri"/>
        </w:rPr>
      </w:pPr>
      <w:r w:rsidRPr="00EA23B3">
        <w:rPr>
          <w:rFonts w:eastAsia="Calibri"/>
        </w:rPr>
        <w:t xml:space="preserve">WAC 357-19-080 </w:t>
      </w:r>
      <w:bookmarkEnd w:id="13"/>
      <w:r w:rsidRPr="00EA23B3">
        <w:rPr>
          <w:rFonts w:eastAsia="Calibri"/>
        </w:rPr>
        <w:t>What happens if a permanent employee accepts a nonpermanent appointment during a trial service period?</w:t>
      </w:r>
    </w:p>
    <w:p w14:paraId="3E157285" w14:textId="77777777" w:rsidR="00964DF9" w:rsidRDefault="00964DF9" w:rsidP="00ED5D8D">
      <w:pPr>
        <w:spacing w:after="0"/>
        <w:rPr>
          <w:rFonts w:ascii="Arial" w:eastAsia="Calibri" w:hAnsi="Arial" w:cs="Arial"/>
          <w:u w:val="single"/>
        </w:rPr>
      </w:pPr>
    </w:p>
    <w:p w14:paraId="71708335" w14:textId="63BF5464" w:rsidR="008C2369" w:rsidRPr="00EA23B3" w:rsidRDefault="008C2369" w:rsidP="00ED5D8D">
      <w:pPr>
        <w:spacing w:after="0"/>
        <w:rPr>
          <w:rFonts w:ascii="Arial" w:eastAsia="Calibri" w:hAnsi="Arial" w:cs="Arial"/>
        </w:rPr>
      </w:pPr>
      <w:r w:rsidRPr="00EA23B3">
        <w:rPr>
          <w:rFonts w:ascii="Arial" w:eastAsia="Calibri" w:hAnsi="Arial" w:cs="Arial"/>
          <w:u w:val="single"/>
        </w:rPr>
        <w:t xml:space="preserve">(1) </w:t>
      </w:r>
      <w:r w:rsidRPr="00EA23B3">
        <w:rPr>
          <w:rFonts w:ascii="Arial" w:eastAsia="Calibri" w:hAnsi="Arial" w:cs="Arial"/>
        </w:rPr>
        <w:t xml:space="preserve">If a permanent employee accepts a nonpermanent appointment </w:t>
      </w:r>
      <w:r w:rsidRPr="00EA23B3">
        <w:rPr>
          <w:rFonts w:ascii="Arial" w:eastAsia="Calibri" w:hAnsi="Arial" w:cs="Arial"/>
          <w:u w:val="single"/>
        </w:rPr>
        <w:t>for reasons specified in</w:t>
      </w:r>
      <w:r w:rsidRPr="00EA23B3">
        <w:rPr>
          <w:rFonts w:ascii="Arial" w:eastAsia="Calibri" w:hAnsi="Arial" w:cs="Arial"/>
        </w:rPr>
        <w:t xml:space="preserve"> </w:t>
      </w:r>
      <w:r w:rsidRPr="00EA23B3">
        <w:rPr>
          <w:rFonts w:ascii="Arial" w:eastAsia="Calibri" w:hAnsi="Arial" w:cs="Arial"/>
          <w:u w:val="single"/>
        </w:rPr>
        <w:t>WAC </w:t>
      </w:r>
      <w:hyperlink r:id="rId33" w:history="1">
        <w:r w:rsidRPr="00EA23B3">
          <w:rPr>
            <w:rFonts w:ascii="Arial" w:eastAsia="Calibri" w:hAnsi="Arial" w:cs="Arial"/>
            <w:color w:val="0000FF"/>
            <w:u w:val="single"/>
          </w:rPr>
          <w:t>357-19-360</w:t>
        </w:r>
      </w:hyperlink>
      <w:r w:rsidRPr="00EA23B3">
        <w:rPr>
          <w:rFonts w:ascii="Arial" w:eastAsia="Calibri" w:hAnsi="Arial" w:cs="Arial"/>
          <w:u w:val="single"/>
        </w:rPr>
        <w:t>(1)</w:t>
      </w:r>
      <w:r w:rsidRPr="00EA23B3">
        <w:rPr>
          <w:rFonts w:ascii="Arial" w:eastAsia="Calibri" w:hAnsi="Arial" w:cs="Arial"/>
        </w:rPr>
        <w:t xml:space="preserve"> during a trial service period and the employer has agreed to return the employee to a position at the conclusion of the nonpermanent appointment, the employer may:</w:t>
      </w:r>
    </w:p>
    <w:p w14:paraId="046677AD" w14:textId="77777777" w:rsidR="008C2369" w:rsidRPr="00EA23B3" w:rsidRDefault="008C2369" w:rsidP="00ED5D8D">
      <w:pPr>
        <w:spacing w:after="0"/>
        <w:rPr>
          <w:rFonts w:ascii="Arial" w:eastAsia="Calibri" w:hAnsi="Arial" w:cs="Arial"/>
        </w:rPr>
      </w:pPr>
      <w:r w:rsidRPr="00EA23B3">
        <w:rPr>
          <w:rFonts w:ascii="Arial" w:eastAsia="Calibri" w:hAnsi="Arial" w:cs="Arial"/>
          <w:u w:val="single"/>
        </w:rPr>
        <w:t>(a)(</w:t>
      </w:r>
      <w:r w:rsidRPr="00EA23B3">
        <w:rPr>
          <w:rFonts w:ascii="Arial" w:eastAsia="Calibri" w:hAnsi="Arial" w:cs="Arial"/>
          <w:strike/>
        </w:rPr>
        <w:t>1)</w:t>
      </w:r>
      <w:r w:rsidRPr="00EA23B3">
        <w:rPr>
          <w:rFonts w:ascii="Arial" w:eastAsia="Calibri" w:hAnsi="Arial" w:cs="Arial"/>
        </w:rPr>
        <w:t xml:space="preserve"> Suspend the trial service period and allow the employee to resume the trial service period when the employee returns from the nonpermanent </w:t>
      </w:r>
      <w:proofErr w:type="gramStart"/>
      <w:r w:rsidRPr="00EA23B3">
        <w:rPr>
          <w:rFonts w:ascii="Arial" w:eastAsia="Calibri" w:hAnsi="Arial" w:cs="Arial"/>
        </w:rPr>
        <w:t>appointment;</w:t>
      </w:r>
      <w:proofErr w:type="gramEnd"/>
    </w:p>
    <w:p w14:paraId="6A09DF38" w14:textId="77777777" w:rsidR="008C2369" w:rsidRPr="00EA23B3" w:rsidRDefault="008C2369" w:rsidP="00ED5D8D">
      <w:pPr>
        <w:spacing w:after="0"/>
        <w:rPr>
          <w:rFonts w:ascii="Arial" w:eastAsia="Calibri" w:hAnsi="Arial" w:cs="Arial"/>
          <w:strike/>
        </w:rPr>
      </w:pPr>
      <w:r w:rsidRPr="00EA23B3">
        <w:rPr>
          <w:rFonts w:ascii="Arial" w:eastAsia="Calibri" w:hAnsi="Arial" w:cs="Arial"/>
          <w:u w:val="single"/>
        </w:rPr>
        <w:t>(b)(</w:t>
      </w:r>
      <w:r w:rsidRPr="00EA23B3">
        <w:rPr>
          <w:rFonts w:ascii="Arial" w:eastAsia="Calibri" w:hAnsi="Arial" w:cs="Arial"/>
          <w:strike/>
        </w:rPr>
        <w:t>2)</w:t>
      </w:r>
      <w:r w:rsidRPr="00EA23B3">
        <w:rPr>
          <w:rFonts w:ascii="Arial" w:eastAsia="Calibri" w:hAnsi="Arial" w:cs="Arial"/>
        </w:rPr>
        <w:t xml:space="preserve"> Require the trial service period to start over when the employee returns from the nonpermanent appointment; or</w:t>
      </w:r>
    </w:p>
    <w:p w14:paraId="17C54A1A" w14:textId="77777777" w:rsidR="008C2369" w:rsidRPr="00EA23B3" w:rsidRDefault="008C2369" w:rsidP="00ED5D8D">
      <w:pPr>
        <w:spacing w:after="0"/>
        <w:rPr>
          <w:rFonts w:ascii="Arial" w:eastAsia="Calibri" w:hAnsi="Arial" w:cs="Arial"/>
        </w:rPr>
      </w:pPr>
      <w:r w:rsidRPr="00EA23B3">
        <w:rPr>
          <w:rFonts w:ascii="Arial" w:eastAsia="Calibri" w:hAnsi="Arial" w:cs="Arial"/>
          <w:u w:val="single"/>
        </w:rPr>
        <w:t>(c)</w:t>
      </w:r>
      <w:r w:rsidRPr="00EA23B3">
        <w:rPr>
          <w:rFonts w:ascii="Arial" w:eastAsia="Calibri" w:hAnsi="Arial" w:cs="Arial"/>
          <w:strike/>
        </w:rPr>
        <w:t xml:space="preserve"> (3)</w:t>
      </w:r>
      <w:r w:rsidRPr="00EA23B3">
        <w:rPr>
          <w:rFonts w:ascii="Arial" w:eastAsia="Calibri" w:hAnsi="Arial" w:cs="Arial"/>
        </w:rPr>
        <w:t xml:space="preserve"> Count the time worked </w:t>
      </w:r>
      <w:proofErr w:type="gramStart"/>
      <w:r w:rsidRPr="00EA23B3">
        <w:rPr>
          <w:rFonts w:ascii="Arial" w:eastAsia="Calibri" w:hAnsi="Arial" w:cs="Arial"/>
        </w:rPr>
        <w:t>in</w:t>
      </w:r>
      <w:proofErr w:type="gramEnd"/>
      <w:r w:rsidRPr="00EA23B3">
        <w:rPr>
          <w:rFonts w:ascii="Arial" w:eastAsia="Calibri" w:hAnsi="Arial" w:cs="Arial"/>
        </w:rPr>
        <w:t xml:space="preserve"> the nonpermanent appointment towards the trial service period.</w:t>
      </w:r>
    </w:p>
    <w:p w14:paraId="3291E446" w14:textId="77777777" w:rsidR="00C71738" w:rsidRDefault="008C2369" w:rsidP="00ED5D8D">
      <w:pPr>
        <w:spacing w:after="0"/>
        <w:rPr>
          <w:rFonts w:ascii="Arial" w:eastAsia="Calibri" w:hAnsi="Arial" w:cs="Arial"/>
          <w:u w:val="single"/>
        </w:rPr>
      </w:pPr>
      <w:r w:rsidRPr="00EA23B3">
        <w:rPr>
          <w:rFonts w:ascii="Arial" w:eastAsia="Calibri" w:hAnsi="Arial" w:cs="Arial"/>
          <w:u w:val="single"/>
        </w:rPr>
        <w:t xml:space="preserve">(2) If a </w:t>
      </w:r>
      <w:r w:rsidR="009F7860" w:rsidRPr="00EA23B3">
        <w:rPr>
          <w:rFonts w:ascii="Arial" w:eastAsia="Calibri" w:hAnsi="Arial" w:cs="Arial"/>
          <w:u w:val="single"/>
        </w:rPr>
        <w:t xml:space="preserve">permanent </w:t>
      </w:r>
      <w:r w:rsidRPr="00EA23B3">
        <w:rPr>
          <w:rFonts w:ascii="Arial" w:eastAsia="Calibri" w:hAnsi="Arial" w:cs="Arial"/>
          <w:u w:val="single"/>
        </w:rPr>
        <w:t xml:space="preserve">general government employee is </w:t>
      </w:r>
      <w:r w:rsidR="009F7860" w:rsidRPr="00EA23B3">
        <w:rPr>
          <w:rFonts w:ascii="Arial" w:eastAsia="Calibri" w:hAnsi="Arial" w:cs="Arial"/>
          <w:u w:val="single"/>
        </w:rPr>
        <w:t>redeployed into a nonpermanent appointment for reasons specified in WAC 357-19-360(2) during a</w:t>
      </w:r>
      <w:r w:rsidRPr="00EA23B3">
        <w:rPr>
          <w:rFonts w:ascii="Arial" w:eastAsia="Calibri" w:hAnsi="Arial" w:cs="Arial"/>
          <w:u w:val="single"/>
        </w:rPr>
        <w:t xml:space="preserve"> trial service period the employer must return the employee to the same position held prior to the redeployment at the conclusion of the redeployment and the employer must count time worked in the nonpermanent appointment towards the trial service period for the permanent position. Upon return to their previous position, the employee’s base salary must be set at the step the employee would be at if they had not left the position. </w:t>
      </w:r>
    </w:p>
    <w:p w14:paraId="06B88A5C" w14:textId="1F76FB42" w:rsidR="008C2369" w:rsidRPr="00EA23B3" w:rsidRDefault="008C2369" w:rsidP="00ED5D8D">
      <w:pPr>
        <w:spacing w:after="0"/>
        <w:rPr>
          <w:rFonts w:ascii="Arial" w:eastAsia="Calibri" w:hAnsi="Arial" w:cs="Arial"/>
        </w:rPr>
      </w:pPr>
      <w:r w:rsidRPr="00EA23B3">
        <w:rPr>
          <w:rFonts w:ascii="Arial" w:eastAsia="Calibri" w:hAnsi="Arial" w:cs="Arial"/>
          <w:u w:val="single"/>
        </w:rPr>
        <w:t xml:space="preserve"> </w:t>
      </w:r>
    </w:p>
    <w:p w14:paraId="00B0B350" w14:textId="77777777" w:rsidR="00B54E57" w:rsidRPr="006F1AFE" w:rsidRDefault="008C2369" w:rsidP="00B738AD">
      <w:pPr>
        <w:rPr>
          <w:rFonts w:ascii="Arial" w:hAnsi="Arial" w:cs="Arial"/>
          <w:b/>
          <w:bCs/>
          <w:u w:val="single"/>
        </w:rPr>
      </w:pPr>
      <w:bookmarkStart w:id="14" w:name="_Hlk119906883"/>
      <w:r w:rsidRPr="006F1AFE">
        <w:rPr>
          <w:rFonts w:ascii="Arial" w:hAnsi="Arial" w:cs="Arial"/>
          <w:b/>
          <w:bCs/>
          <w:u w:val="single"/>
        </w:rPr>
        <w:t>AMENDATORY SECTION</w:t>
      </w:r>
    </w:p>
    <w:p w14:paraId="5E2A81A5" w14:textId="44761281" w:rsidR="008C2369" w:rsidRDefault="008C2369" w:rsidP="00B54E57">
      <w:pPr>
        <w:pStyle w:val="Heading3"/>
        <w:rPr>
          <w:rFonts w:eastAsia="Calibri"/>
        </w:rPr>
      </w:pPr>
      <w:r w:rsidRPr="00EA23B3">
        <w:rPr>
          <w:rFonts w:eastAsia="Calibri"/>
        </w:rPr>
        <w:t>WAC 357-19-085 Does time worked in a nonpermanent appointment count towards the probationary or trial service period for a permanent position?</w:t>
      </w:r>
    </w:p>
    <w:p w14:paraId="1FBC8C0E" w14:textId="4510B468" w:rsidR="008C2369" w:rsidRPr="00EA23B3" w:rsidRDefault="008C2369" w:rsidP="00ED5D8D">
      <w:pPr>
        <w:spacing w:after="0"/>
        <w:rPr>
          <w:rFonts w:ascii="Arial" w:eastAsia="Calibri" w:hAnsi="Arial" w:cs="Arial"/>
          <w:u w:val="single"/>
        </w:rPr>
      </w:pPr>
      <w:r w:rsidRPr="00EA23B3">
        <w:rPr>
          <w:rFonts w:ascii="Arial" w:eastAsia="Calibri" w:hAnsi="Arial" w:cs="Arial"/>
          <w:u w:val="single"/>
        </w:rPr>
        <w:t>(1)</w:t>
      </w:r>
      <w:r w:rsidRPr="00EA23B3">
        <w:rPr>
          <w:rFonts w:ascii="Arial" w:eastAsia="Calibri" w:hAnsi="Arial" w:cs="Arial"/>
        </w:rPr>
        <w:t xml:space="preserve"> If an employee in a nonpermanent appointment </w:t>
      </w:r>
      <w:bookmarkStart w:id="15" w:name="_Hlk111642829"/>
      <w:r w:rsidRPr="00EA23B3">
        <w:rPr>
          <w:rFonts w:ascii="Arial" w:eastAsia="Calibri" w:hAnsi="Arial" w:cs="Arial"/>
          <w:u w:val="single"/>
        </w:rPr>
        <w:t>for reasons specified in</w:t>
      </w:r>
      <w:r w:rsidRPr="00EA23B3">
        <w:rPr>
          <w:rFonts w:ascii="Arial" w:eastAsia="Calibri" w:hAnsi="Arial" w:cs="Arial"/>
        </w:rPr>
        <w:t xml:space="preserve"> </w:t>
      </w:r>
      <w:bookmarkEnd w:id="15"/>
      <w:r w:rsidRPr="00EA23B3">
        <w:rPr>
          <w:rFonts w:ascii="Arial" w:eastAsia="Calibri" w:hAnsi="Arial" w:cs="Arial"/>
          <w:u w:val="single"/>
        </w:rPr>
        <w:t>WAC </w:t>
      </w:r>
      <w:hyperlink r:id="rId34" w:history="1">
        <w:r w:rsidRPr="00EA23B3">
          <w:rPr>
            <w:rFonts w:ascii="Arial" w:eastAsia="Calibri" w:hAnsi="Arial" w:cs="Arial"/>
            <w:color w:val="0000FF"/>
            <w:u w:val="single"/>
          </w:rPr>
          <w:t>357-19-360</w:t>
        </w:r>
      </w:hyperlink>
      <w:r w:rsidRPr="00EA23B3">
        <w:rPr>
          <w:rFonts w:ascii="Arial" w:eastAsia="Calibri" w:hAnsi="Arial" w:cs="Arial"/>
          <w:u w:val="single"/>
        </w:rPr>
        <w:t xml:space="preserve">(1) is </w:t>
      </w:r>
      <w:r w:rsidRPr="00EA23B3">
        <w:rPr>
          <w:rFonts w:ascii="Arial" w:eastAsia="Calibri" w:hAnsi="Arial" w:cs="Arial"/>
        </w:rPr>
        <w:t xml:space="preserve">subsequently appointed permanently to the same or a similar position, the employer may </w:t>
      </w:r>
      <w:r w:rsidRPr="00EA23B3">
        <w:rPr>
          <w:rFonts w:ascii="Arial" w:eastAsia="Calibri" w:hAnsi="Arial" w:cs="Arial"/>
        </w:rPr>
        <w:lastRenderedPageBreak/>
        <w:t xml:space="preserve">count time worked in the nonpermanent appointment towards the probationary or trial service period for the permanent position. </w:t>
      </w:r>
    </w:p>
    <w:p w14:paraId="3963521B" w14:textId="69F312C1" w:rsidR="008C2369" w:rsidRDefault="008C2369" w:rsidP="00ED5D8D">
      <w:pPr>
        <w:spacing w:after="0" w:line="240" w:lineRule="auto"/>
        <w:rPr>
          <w:rFonts w:ascii="Arial" w:eastAsia="Calibri" w:hAnsi="Arial" w:cs="Arial"/>
          <w:u w:val="single"/>
        </w:rPr>
      </w:pPr>
      <w:r w:rsidRPr="00EA23B3">
        <w:rPr>
          <w:rFonts w:ascii="Arial" w:eastAsia="Calibri" w:hAnsi="Arial" w:cs="Arial"/>
          <w:u w:val="single"/>
        </w:rPr>
        <w:t>(2)</w:t>
      </w:r>
      <w:r w:rsidRPr="00EA23B3">
        <w:rPr>
          <w:rFonts w:ascii="Arial" w:eastAsia="Times New Roman" w:hAnsi="Arial" w:cs="Arial"/>
          <w:u w:val="single"/>
        </w:rPr>
        <w:t xml:space="preserve"> </w:t>
      </w:r>
      <w:r w:rsidRPr="00EA23B3">
        <w:rPr>
          <w:rFonts w:ascii="Arial" w:eastAsia="Calibri" w:hAnsi="Arial" w:cs="Arial"/>
          <w:u w:val="single"/>
        </w:rPr>
        <w:t>If a general government employee in a nonpermanent appointment for reasons specified in WAC 357-19-360(2) is subsequently appointed permanently to a same or similar position, the employer may count time worked in the nonpermanent appointment towards the probationary period and must count time worked in the nonpermanent appointment towards the trial service period for the permanent position.</w:t>
      </w:r>
      <w:r w:rsidRPr="001A288F">
        <w:rPr>
          <w:rFonts w:ascii="Arial" w:eastAsia="Calibri" w:hAnsi="Arial" w:cs="Arial"/>
          <w:u w:val="single"/>
        </w:rPr>
        <w:t> </w:t>
      </w:r>
      <w:bookmarkEnd w:id="14"/>
      <w:r w:rsidR="0014778F">
        <w:rPr>
          <w:rFonts w:ascii="Arial" w:eastAsia="Calibri" w:hAnsi="Arial" w:cs="Arial"/>
          <w:u w:val="single"/>
        </w:rPr>
        <w:t xml:space="preserve"> </w:t>
      </w:r>
    </w:p>
    <w:p w14:paraId="7F364884" w14:textId="77777777" w:rsidR="00964DF9" w:rsidRDefault="00964DF9" w:rsidP="00ED5D8D">
      <w:pPr>
        <w:spacing w:after="0" w:line="240" w:lineRule="auto"/>
        <w:rPr>
          <w:rFonts w:ascii="Arial" w:hAnsi="Arial" w:cs="Arial"/>
          <w:b/>
          <w:bCs/>
          <w:highlight w:val="yellow"/>
          <w:u w:val="single"/>
        </w:rPr>
      </w:pPr>
    </w:p>
    <w:p w14:paraId="043F144C" w14:textId="6A70A9FD" w:rsidR="008C2369" w:rsidRDefault="009959F9" w:rsidP="00ED5D8D">
      <w:pPr>
        <w:spacing w:after="0" w:line="240" w:lineRule="auto"/>
        <w:rPr>
          <w:rFonts w:ascii="Arial" w:hAnsi="Arial" w:cs="Arial"/>
          <w:b/>
          <w:bCs/>
          <w:highlight w:val="yellow"/>
          <w:u w:val="single"/>
        </w:rPr>
      </w:pPr>
      <w:r w:rsidRPr="009959F9">
        <w:rPr>
          <w:rFonts w:ascii="Arial" w:hAnsi="Arial" w:cs="Arial"/>
          <w:b/>
          <w:bCs/>
          <w:highlight w:val="yellow"/>
          <w:u w:val="single"/>
        </w:rPr>
        <w:t>REPEAL</w:t>
      </w:r>
    </w:p>
    <w:p w14:paraId="42801A22" w14:textId="77777777" w:rsidR="005D2837" w:rsidRPr="009959F9" w:rsidRDefault="005D2837" w:rsidP="00ED5D8D">
      <w:pPr>
        <w:spacing w:after="0" w:line="240" w:lineRule="auto"/>
        <w:rPr>
          <w:rFonts w:ascii="Arial" w:eastAsia="Calibri" w:hAnsi="Arial" w:cs="Arial"/>
          <w:highlight w:val="yellow"/>
        </w:rPr>
      </w:pPr>
    </w:p>
    <w:p w14:paraId="02FA601C" w14:textId="52A1501C" w:rsidR="008C2369" w:rsidRDefault="008C2369" w:rsidP="00ED5D8D">
      <w:pPr>
        <w:pStyle w:val="Heading3"/>
        <w:spacing w:beforeAutospacing="0" w:afterAutospacing="0"/>
        <w:rPr>
          <w:rFonts w:eastAsia="Calibri" w:cs="Arial"/>
          <w:strike/>
          <w:szCs w:val="22"/>
          <w:highlight w:val="yellow"/>
        </w:rPr>
      </w:pPr>
      <w:r w:rsidRPr="009959F9">
        <w:rPr>
          <w:rFonts w:eastAsia="Calibri" w:cs="Arial"/>
          <w:strike/>
          <w:szCs w:val="22"/>
          <w:highlight w:val="yellow"/>
        </w:rPr>
        <w:t>WAC 357-19-165 What is the difference between reassignment</w:t>
      </w:r>
      <w:r w:rsidR="009959F9" w:rsidRPr="009959F9">
        <w:rPr>
          <w:rFonts w:eastAsia="Calibri" w:cs="Arial"/>
          <w:strike/>
          <w:szCs w:val="22"/>
          <w:highlight w:val="yellow"/>
        </w:rPr>
        <w:t xml:space="preserve"> and</w:t>
      </w:r>
      <w:r w:rsidRPr="009959F9">
        <w:rPr>
          <w:rFonts w:eastAsia="Calibri" w:cs="Arial"/>
          <w:strike/>
          <w:szCs w:val="22"/>
          <w:highlight w:val="yellow"/>
        </w:rPr>
        <w:t xml:space="preserve"> transfer?</w:t>
      </w:r>
    </w:p>
    <w:p w14:paraId="4C95E317" w14:textId="77777777" w:rsidR="005D2837" w:rsidRPr="009959F9" w:rsidRDefault="005D2837" w:rsidP="002F7FDC">
      <w:pPr>
        <w:spacing w:after="0"/>
        <w:rPr>
          <w:highlight w:val="yellow"/>
        </w:rPr>
      </w:pPr>
    </w:p>
    <w:p w14:paraId="5A45C3FF" w14:textId="4F824EAA" w:rsidR="008C2369" w:rsidRDefault="008C2369" w:rsidP="002F7FDC">
      <w:pPr>
        <w:spacing w:after="0"/>
        <w:rPr>
          <w:rFonts w:ascii="Arial" w:eastAsia="Calibri" w:hAnsi="Arial" w:cs="Arial"/>
          <w:strike/>
        </w:rPr>
      </w:pPr>
      <w:r w:rsidRPr="009959F9">
        <w:rPr>
          <w:rFonts w:ascii="Arial" w:eastAsia="Calibri" w:hAnsi="Arial" w:cs="Arial"/>
          <w:strike/>
          <w:highlight w:val="yellow"/>
        </w:rPr>
        <w:t>A reassignment is an employer-initiated move of an employee from one position to a comparable position in the same class. A transfer is an employee-initiated move from one position within or between employers in the same class or a different class with the same salary range maximum.</w:t>
      </w:r>
      <w:r w:rsidRPr="009959F9">
        <w:rPr>
          <w:rFonts w:ascii="Arial" w:eastAsia="Calibri" w:hAnsi="Arial" w:cs="Arial"/>
          <w:strike/>
        </w:rPr>
        <w:t xml:space="preserve"> </w:t>
      </w:r>
    </w:p>
    <w:p w14:paraId="4E613AD4" w14:textId="77777777" w:rsidR="00C71738" w:rsidRPr="009959F9" w:rsidRDefault="00C71738" w:rsidP="00ED5D8D">
      <w:pPr>
        <w:spacing w:after="0"/>
        <w:rPr>
          <w:rFonts w:ascii="Arial" w:eastAsia="Calibri" w:hAnsi="Arial" w:cs="Arial"/>
          <w:strike/>
        </w:rPr>
      </w:pPr>
    </w:p>
    <w:p w14:paraId="417D05D3" w14:textId="3B0394FD" w:rsidR="008C2369" w:rsidRDefault="008C2369" w:rsidP="00ED5D8D">
      <w:pPr>
        <w:spacing w:after="0"/>
        <w:rPr>
          <w:rFonts w:ascii="Arial" w:eastAsia="Calibri" w:hAnsi="Arial" w:cs="Arial"/>
          <w:b/>
          <w:bCs/>
          <w:u w:val="single"/>
        </w:rPr>
      </w:pPr>
      <w:r w:rsidRPr="00322949">
        <w:rPr>
          <w:rFonts w:ascii="Arial" w:eastAsia="Calibri" w:hAnsi="Arial" w:cs="Arial"/>
          <w:b/>
          <w:bCs/>
          <w:u w:val="single"/>
        </w:rPr>
        <w:t>NEW SECTION</w:t>
      </w:r>
    </w:p>
    <w:p w14:paraId="7455479E" w14:textId="77777777" w:rsidR="008C2369" w:rsidRDefault="008C2369" w:rsidP="00964DF9">
      <w:pPr>
        <w:pStyle w:val="Heading3"/>
        <w:rPr>
          <w:rFonts w:eastAsia="Calibri"/>
        </w:rPr>
      </w:pPr>
      <w:r w:rsidRPr="00322949">
        <w:rPr>
          <w:rFonts w:eastAsia="Calibri"/>
        </w:rPr>
        <w:t>WAC 357-19-179 What provisions apply when a general government employee in classified service is redeployed to a different geographic area?</w:t>
      </w:r>
    </w:p>
    <w:p w14:paraId="06A95BAF" w14:textId="77777777" w:rsidR="008C2369" w:rsidRPr="00322949" w:rsidRDefault="008C2369" w:rsidP="00ED5D8D">
      <w:pPr>
        <w:spacing w:after="0"/>
        <w:rPr>
          <w:rFonts w:ascii="Arial" w:eastAsia="Calibri" w:hAnsi="Arial" w:cs="Arial"/>
          <w:u w:val="single"/>
        </w:rPr>
      </w:pPr>
      <w:r w:rsidRPr="00322949">
        <w:rPr>
          <w:rFonts w:ascii="Arial" w:eastAsia="Calibri" w:hAnsi="Arial" w:cs="Arial"/>
          <w:u w:val="single"/>
        </w:rPr>
        <w:t>When a general government employee in classified service is redeployed to a position in a different geographic area, the following applies:</w:t>
      </w:r>
    </w:p>
    <w:p w14:paraId="2A2EEF9D" w14:textId="77777777" w:rsidR="008C2369" w:rsidRPr="0065658B" w:rsidRDefault="008C2369" w:rsidP="00ED5D8D">
      <w:pPr>
        <w:pStyle w:val="ListParagraph"/>
        <w:numPr>
          <w:ilvl w:val="0"/>
          <w:numId w:val="19"/>
        </w:numPr>
        <w:spacing w:after="0" w:line="240" w:lineRule="auto"/>
        <w:rPr>
          <w:rFonts w:ascii="Arial" w:eastAsia="Calibri" w:hAnsi="Arial" w:cs="Arial"/>
          <w:strike/>
          <w:u w:val="single"/>
        </w:rPr>
      </w:pPr>
      <w:bookmarkStart w:id="16" w:name="_Hlk118818698"/>
      <w:r w:rsidRPr="0065658B">
        <w:rPr>
          <w:rFonts w:ascii="Arial" w:eastAsia="Calibri" w:hAnsi="Arial" w:cs="Arial"/>
          <w:u w:val="single"/>
        </w:rPr>
        <w:t xml:space="preserve">If the redeployment is within a reasonable commute of the employee's domicile, they may be redeployed without the employee's agreement. </w:t>
      </w:r>
    </w:p>
    <w:p w14:paraId="65AB25DC" w14:textId="77777777" w:rsidR="008C2369" w:rsidRPr="0065658B" w:rsidRDefault="008C2369" w:rsidP="00ED5D8D">
      <w:pPr>
        <w:pStyle w:val="ListParagraph"/>
        <w:numPr>
          <w:ilvl w:val="0"/>
          <w:numId w:val="19"/>
        </w:numPr>
        <w:spacing w:after="0" w:line="240" w:lineRule="auto"/>
        <w:rPr>
          <w:rFonts w:ascii="Arial" w:eastAsia="Calibri" w:hAnsi="Arial" w:cs="Arial"/>
          <w:strike/>
          <w:u w:val="single"/>
        </w:rPr>
      </w:pPr>
      <w:r w:rsidRPr="0065658B">
        <w:rPr>
          <w:rFonts w:ascii="Arial" w:eastAsia="Calibri" w:hAnsi="Arial" w:cs="Arial"/>
          <w:u w:val="single"/>
        </w:rPr>
        <w:t xml:space="preserve"> If the redeployment is outside of a reasonable commute of the employee's domicile, they may only be redeployed with the employee’s consent. </w:t>
      </w:r>
      <w:bookmarkStart w:id="17" w:name="_Hlk116381803"/>
    </w:p>
    <w:p w14:paraId="71D8623A" w14:textId="77777777" w:rsidR="008C2369" w:rsidRDefault="008C2369" w:rsidP="00ED5D8D">
      <w:pPr>
        <w:spacing w:after="0" w:line="240" w:lineRule="auto"/>
        <w:rPr>
          <w:rFonts w:ascii="Arial" w:eastAsia="Calibri" w:hAnsi="Arial" w:cs="Arial"/>
          <w:u w:val="single"/>
        </w:rPr>
      </w:pPr>
      <w:r w:rsidRPr="00322949">
        <w:rPr>
          <w:rFonts w:ascii="Arial" w:eastAsia="Calibri" w:hAnsi="Arial" w:cs="Arial"/>
          <w:u w:val="single"/>
        </w:rPr>
        <w:t>For purposes of this section, the general government employer initiating the redeployment defines what is within a reasonable commute.</w:t>
      </w:r>
    </w:p>
    <w:p w14:paraId="14847795" w14:textId="77777777" w:rsidR="00C71738" w:rsidRPr="00322949" w:rsidRDefault="00C71738" w:rsidP="00ED5D8D">
      <w:pPr>
        <w:spacing w:after="0" w:line="240" w:lineRule="auto"/>
        <w:rPr>
          <w:rFonts w:ascii="Arial" w:eastAsia="Calibri" w:hAnsi="Arial" w:cs="Arial"/>
          <w:u w:val="single"/>
        </w:rPr>
      </w:pPr>
    </w:p>
    <w:bookmarkEnd w:id="16"/>
    <w:bookmarkEnd w:id="17"/>
    <w:p w14:paraId="153D4E33" w14:textId="77777777" w:rsidR="008C2369" w:rsidRDefault="008C2369" w:rsidP="00ED5D8D">
      <w:pPr>
        <w:spacing w:after="0"/>
        <w:rPr>
          <w:rFonts w:ascii="Arial" w:hAnsi="Arial" w:cs="Arial"/>
          <w:b/>
          <w:bCs/>
          <w:u w:val="single"/>
        </w:rPr>
      </w:pPr>
      <w:r w:rsidRPr="00322949">
        <w:rPr>
          <w:rFonts w:ascii="Arial" w:hAnsi="Arial" w:cs="Arial"/>
          <w:b/>
          <w:bCs/>
          <w:u w:val="single"/>
        </w:rPr>
        <w:t>AMENDATORY SECTION</w:t>
      </w:r>
    </w:p>
    <w:p w14:paraId="63BC9F96" w14:textId="77777777" w:rsidR="005D2837" w:rsidRPr="00322949" w:rsidRDefault="005D2837" w:rsidP="00ED5D8D">
      <w:pPr>
        <w:spacing w:after="0"/>
        <w:rPr>
          <w:rFonts w:ascii="Arial" w:hAnsi="Arial" w:cs="Arial"/>
          <w:b/>
          <w:bCs/>
          <w:u w:val="single"/>
        </w:rPr>
      </w:pPr>
    </w:p>
    <w:p w14:paraId="6BEDA935" w14:textId="77777777" w:rsidR="008C2369" w:rsidRDefault="008C2369" w:rsidP="00ED5D8D">
      <w:pPr>
        <w:pStyle w:val="Heading3"/>
        <w:spacing w:beforeAutospacing="0" w:afterAutospacing="0"/>
        <w:rPr>
          <w:rFonts w:eastAsia="Calibri" w:cs="Arial"/>
          <w:szCs w:val="22"/>
        </w:rPr>
      </w:pPr>
      <w:r w:rsidRPr="00322949">
        <w:rPr>
          <w:rFonts w:eastAsia="Calibri" w:cs="Arial"/>
          <w:szCs w:val="22"/>
        </w:rPr>
        <w:t xml:space="preserve">WAC 357-19-353 What return rights must an employer provide to a </w:t>
      </w:r>
      <w:r w:rsidRPr="00322949">
        <w:rPr>
          <w:rFonts w:eastAsia="Calibri" w:cs="Arial"/>
          <w:strike/>
          <w:szCs w:val="22"/>
        </w:rPr>
        <w:t xml:space="preserve">permanent </w:t>
      </w:r>
      <w:r w:rsidRPr="00322949">
        <w:rPr>
          <w:rFonts w:eastAsia="Calibri" w:cs="Arial"/>
          <w:szCs w:val="22"/>
        </w:rPr>
        <w:t>WGS employee who accepts an acting WMS appointment?</w:t>
      </w:r>
    </w:p>
    <w:p w14:paraId="319E070A" w14:textId="77777777" w:rsidR="00964DF9" w:rsidRDefault="00964DF9" w:rsidP="00964DF9">
      <w:pPr>
        <w:spacing w:after="0" w:line="240" w:lineRule="auto"/>
        <w:ind w:left="360"/>
        <w:contextualSpacing/>
        <w:rPr>
          <w:rFonts w:ascii="Arial" w:eastAsia="Calibri" w:hAnsi="Arial" w:cs="Arial"/>
        </w:rPr>
      </w:pPr>
    </w:p>
    <w:p w14:paraId="17813651" w14:textId="085EA2F3" w:rsidR="008C2369" w:rsidRPr="00322949" w:rsidRDefault="008C2369" w:rsidP="00ED5D8D">
      <w:pPr>
        <w:numPr>
          <w:ilvl w:val="0"/>
          <w:numId w:val="8"/>
        </w:numPr>
        <w:spacing w:after="0" w:line="240" w:lineRule="auto"/>
        <w:contextualSpacing/>
        <w:rPr>
          <w:rFonts w:ascii="Arial" w:eastAsia="Calibri" w:hAnsi="Arial" w:cs="Arial"/>
        </w:rPr>
      </w:pPr>
      <w:r w:rsidRPr="00322949">
        <w:rPr>
          <w:rFonts w:ascii="Arial" w:eastAsia="Calibri" w:hAnsi="Arial" w:cs="Arial"/>
        </w:rPr>
        <w:t>At a minimum, the employer must provide a permanent employee who is leaving a WGS position with the employer to accept a WMS acting appointment</w:t>
      </w:r>
      <w:r w:rsidRPr="00322949">
        <w:rPr>
          <w:rFonts w:ascii="Arial" w:eastAsia="Calibri" w:hAnsi="Arial" w:cs="Arial"/>
          <w:u w:val="single"/>
        </w:rPr>
        <w:t xml:space="preserve"> for reasons specified in with WAC 357-58-265(1)</w:t>
      </w:r>
      <w:r w:rsidR="008E77E4">
        <w:rPr>
          <w:rFonts w:ascii="Arial" w:eastAsia="Calibri" w:hAnsi="Arial" w:cs="Arial"/>
          <w:u w:val="single"/>
        </w:rPr>
        <w:t>(</w:t>
      </w:r>
      <w:r w:rsidR="008E77E4" w:rsidRPr="008E77E4">
        <w:rPr>
          <w:rFonts w:ascii="Arial" w:eastAsia="Calibri" w:hAnsi="Arial" w:cs="Arial"/>
          <w:highlight w:val="yellow"/>
          <w:u w:val="single"/>
        </w:rPr>
        <w:t>a)</w:t>
      </w:r>
      <w:r w:rsidRPr="00322949">
        <w:rPr>
          <w:rFonts w:ascii="Arial" w:eastAsia="Calibri" w:hAnsi="Arial" w:cs="Arial"/>
        </w:rPr>
        <w:t xml:space="preserve"> access to the employer's internal layoff list at the conclusion of the acting appointment. If the employer agrees to return the employee to a position, the employee must notify the employer of </w:t>
      </w:r>
      <w:r w:rsidRPr="00322949">
        <w:rPr>
          <w:rFonts w:ascii="Arial" w:eastAsia="Calibri" w:hAnsi="Arial" w:cs="Arial"/>
          <w:strike/>
        </w:rPr>
        <w:t>his/her</w:t>
      </w:r>
      <w:r w:rsidRPr="00322949">
        <w:rPr>
          <w:rFonts w:ascii="Arial" w:eastAsia="Calibri" w:hAnsi="Arial" w:cs="Arial"/>
        </w:rPr>
        <w:t xml:space="preserve"> </w:t>
      </w:r>
      <w:r w:rsidRPr="00322949">
        <w:rPr>
          <w:rFonts w:ascii="Arial" w:eastAsia="Calibri" w:hAnsi="Arial" w:cs="Arial"/>
          <w:u w:val="single"/>
        </w:rPr>
        <w:t>their</w:t>
      </w:r>
      <w:r w:rsidRPr="00322949">
        <w:rPr>
          <w:rFonts w:ascii="Arial" w:eastAsia="Calibri" w:hAnsi="Arial" w:cs="Arial"/>
        </w:rPr>
        <w:t xml:space="preserve"> intent to return to a permanent position at least fourteen (14) calendar days in advance of return unless the employee and employer agree otherwise. Failure of the employee to provide proper written notice to the employer may result in forfeiture of any return rights. Upon return to a permanent position, the employee's salary must be determined by the employer's salary determination policy.</w:t>
      </w:r>
    </w:p>
    <w:p w14:paraId="530D6FCE" w14:textId="27FBBB22" w:rsidR="008C2369" w:rsidRPr="00322949" w:rsidRDefault="008C2369" w:rsidP="00ED5D8D">
      <w:pPr>
        <w:numPr>
          <w:ilvl w:val="0"/>
          <w:numId w:val="8"/>
        </w:numPr>
        <w:spacing w:after="0" w:line="240" w:lineRule="auto"/>
        <w:contextualSpacing/>
        <w:rPr>
          <w:rFonts w:ascii="Arial" w:eastAsia="Calibri" w:hAnsi="Arial" w:cs="Arial"/>
        </w:rPr>
      </w:pPr>
      <w:r w:rsidRPr="00322949">
        <w:rPr>
          <w:rFonts w:ascii="Arial" w:eastAsia="Calibri" w:hAnsi="Arial" w:cs="Arial"/>
          <w:u w:val="single"/>
        </w:rPr>
        <w:t>At the conclusion of the redeployment a general government employer must return an employee who was redeployed for reasons specified in WAC 357-58-265</w:t>
      </w:r>
      <w:r w:rsidRPr="008E77E4">
        <w:rPr>
          <w:rFonts w:ascii="Arial" w:eastAsia="Calibri" w:hAnsi="Arial" w:cs="Arial"/>
          <w:highlight w:val="yellow"/>
          <w:u w:val="single"/>
        </w:rPr>
        <w:t>(</w:t>
      </w:r>
      <w:r w:rsidR="008E77E4" w:rsidRPr="008E77E4">
        <w:rPr>
          <w:rFonts w:ascii="Arial" w:eastAsia="Calibri" w:hAnsi="Arial" w:cs="Arial"/>
          <w:highlight w:val="yellow"/>
          <w:u w:val="single"/>
        </w:rPr>
        <w:t>1</w:t>
      </w:r>
      <w:r w:rsidRPr="008E77E4">
        <w:rPr>
          <w:rFonts w:ascii="Arial" w:eastAsia="Calibri" w:hAnsi="Arial" w:cs="Arial"/>
          <w:highlight w:val="yellow"/>
          <w:u w:val="single"/>
        </w:rPr>
        <w:t>)</w:t>
      </w:r>
      <w:r w:rsidR="008E77E4" w:rsidRPr="008E77E4">
        <w:rPr>
          <w:rFonts w:ascii="Arial" w:eastAsia="Calibri" w:hAnsi="Arial" w:cs="Arial"/>
          <w:highlight w:val="yellow"/>
          <w:u w:val="single"/>
        </w:rPr>
        <w:t>(b)</w:t>
      </w:r>
      <w:r w:rsidRPr="00322949">
        <w:rPr>
          <w:rFonts w:ascii="Arial" w:eastAsia="Calibri" w:hAnsi="Arial" w:cs="Arial"/>
          <w:u w:val="single"/>
        </w:rPr>
        <w:t xml:space="preserve"> to the same WGS position held prior to the redeployment at the conclusion of the redeployment. Upon </w:t>
      </w:r>
      <w:r w:rsidRPr="00322949">
        <w:rPr>
          <w:rFonts w:ascii="Arial" w:eastAsia="Calibri" w:hAnsi="Arial" w:cs="Arial"/>
          <w:u w:val="single"/>
        </w:rPr>
        <w:lastRenderedPageBreak/>
        <w:t xml:space="preserve">return to their previous position, the employee’s base salary is set at the step the employee would be at if they had not left the position. </w:t>
      </w:r>
    </w:p>
    <w:p w14:paraId="45871C62" w14:textId="77777777" w:rsidR="008C2369" w:rsidRPr="00322949" w:rsidRDefault="008C2369" w:rsidP="00ED5D8D">
      <w:pPr>
        <w:spacing w:after="0"/>
        <w:rPr>
          <w:rFonts w:ascii="Arial" w:eastAsia="Calibri" w:hAnsi="Arial" w:cs="Arial"/>
          <w:b/>
          <w:bCs/>
        </w:rPr>
      </w:pPr>
    </w:p>
    <w:p w14:paraId="6B58C0AD" w14:textId="77777777" w:rsidR="008C2369" w:rsidRDefault="008C2369" w:rsidP="00ED5D8D">
      <w:pPr>
        <w:spacing w:after="0"/>
        <w:rPr>
          <w:rFonts w:ascii="Arial" w:hAnsi="Arial" w:cs="Arial"/>
          <w:b/>
          <w:bCs/>
          <w:u w:val="single"/>
        </w:rPr>
      </w:pPr>
      <w:bookmarkStart w:id="18" w:name="_Hlk112059556"/>
      <w:r w:rsidRPr="00322949">
        <w:rPr>
          <w:rFonts w:ascii="Arial" w:hAnsi="Arial" w:cs="Arial"/>
          <w:b/>
          <w:bCs/>
          <w:u w:val="single"/>
        </w:rPr>
        <w:t>AMENDATORY SECTION</w:t>
      </w:r>
    </w:p>
    <w:p w14:paraId="3AFBE3FC" w14:textId="77777777" w:rsidR="005D2837" w:rsidRPr="00322949" w:rsidRDefault="005D2837" w:rsidP="00ED5D8D">
      <w:pPr>
        <w:spacing w:after="0"/>
        <w:rPr>
          <w:rFonts w:ascii="Arial" w:hAnsi="Arial" w:cs="Arial"/>
          <w:b/>
          <w:bCs/>
          <w:u w:val="single"/>
        </w:rPr>
      </w:pPr>
    </w:p>
    <w:p w14:paraId="46E4AE53" w14:textId="77777777" w:rsidR="008C2369" w:rsidRDefault="008C2369" w:rsidP="00ED5D8D">
      <w:pPr>
        <w:pStyle w:val="Heading3"/>
        <w:spacing w:beforeAutospacing="0" w:afterAutospacing="0"/>
        <w:rPr>
          <w:rFonts w:eastAsia="Calibri" w:cs="Arial"/>
          <w:szCs w:val="22"/>
        </w:rPr>
      </w:pPr>
      <w:r w:rsidRPr="00322949">
        <w:rPr>
          <w:rFonts w:eastAsia="Calibri" w:cs="Arial"/>
          <w:szCs w:val="22"/>
        </w:rPr>
        <w:t xml:space="preserve">WAC 357-19-360 </w:t>
      </w:r>
      <w:bookmarkEnd w:id="18"/>
      <w:r w:rsidRPr="00322949">
        <w:rPr>
          <w:rFonts w:eastAsia="Calibri" w:cs="Arial"/>
          <w:szCs w:val="22"/>
        </w:rPr>
        <w:t>For what reasons may an employer make nonpermanent appointments?</w:t>
      </w:r>
    </w:p>
    <w:p w14:paraId="5ED2905E" w14:textId="77777777" w:rsidR="00964DF9" w:rsidRDefault="00964DF9" w:rsidP="00ED5D8D">
      <w:pPr>
        <w:spacing w:after="0"/>
        <w:rPr>
          <w:rFonts w:ascii="Arial" w:eastAsia="Calibri" w:hAnsi="Arial" w:cs="Arial"/>
          <w:u w:val="single"/>
        </w:rPr>
      </w:pPr>
    </w:p>
    <w:p w14:paraId="4E007B32" w14:textId="6A8A830E" w:rsidR="008C2369" w:rsidRPr="00322949" w:rsidRDefault="008C2369" w:rsidP="00ED5D8D">
      <w:pPr>
        <w:spacing w:after="0"/>
        <w:rPr>
          <w:rFonts w:ascii="Arial" w:eastAsia="Calibri" w:hAnsi="Arial" w:cs="Arial"/>
        </w:rPr>
      </w:pPr>
      <w:r w:rsidRPr="00322949">
        <w:rPr>
          <w:rFonts w:ascii="Arial" w:eastAsia="Calibri" w:hAnsi="Arial" w:cs="Arial"/>
          <w:u w:val="single"/>
        </w:rPr>
        <w:t xml:space="preserve">(1) </w:t>
      </w:r>
      <w:r w:rsidRPr="00322949">
        <w:rPr>
          <w:rFonts w:ascii="Arial" w:eastAsia="Calibri" w:hAnsi="Arial" w:cs="Arial"/>
        </w:rPr>
        <w:t>An employer may fill a position with a nonpermanent appointment when any of the following conditions exist:</w:t>
      </w:r>
    </w:p>
    <w:p w14:paraId="03830D3A" w14:textId="77777777" w:rsidR="008C2369" w:rsidRPr="00322949" w:rsidRDefault="008C2369" w:rsidP="00ED5D8D">
      <w:pPr>
        <w:spacing w:after="0"/>
        <w:rPr>
          <w:rFonts w:ascii="Arial" w:eastAsia="Calibri" w:hAnsi="Arial" w:cs="Arial"/>
        </w:rPr>
      </w:pPr>
      <w:r w:rsidRPr="00322949">
        <w:rPr>
          <w:rFonts w:ascii="Arial" w:eastAsia="Calibri" w:hAnsi="Arial" w:cs="Arial"/>
          <w:u w:val="single"/>
        </w:rPr>
        <w:t>(a)</w:t>
      </w:r>
      <w:r w:rsidRPr="00322949">
        <w:rPr>
          <w:rFonts w:ascii="Arial" w:eastAsia="Calibri" w:hAnsi="Arial" w:cs="Arial"/>
          <w:strike/>
        </w:rPr>
        <w:t>(1)</w:t>
      </w:r>
      <w:r w:rsidRPr="00322949">
        <w:rPr>
          <w:rFonts w:ascii="Arial" w:eastAsia="Calibri" w:hAnsi="Arial" w:cs="Arial"/>
        </w:rPr>
        <w:t xml:space="preserve"> A permanent employee is absent from the </w:t>
      </w:r>
      <w:proofErr w:type="gramStart"/>
      <w:r w:rsidRPr="00322949">
        <w:rPr>
          <w:rFonts w:ascii="Arial" w:eastAsia="Calibri" w:hAnsi="Arial" w:cs="Arial"/>
        </w:rPr>
        <w:t>position;</w:t>
      </w:r>
      <w:proofErr w:type="gramEnd"/>
    </w:p>
    <w:p w14:paraId="559F184D" w14:textId="77777777" w:rsidR="008C2369" w:rsidRPr="00322949" w:rsidRDefault="008C2369" w:rsidP="00ED5D8D">
      <w:pPr>
        <w:spacing w:after="0"/>
        <w:rPr>
          <w:rFonts w:ascii="Arial" w:eastAsia="Calibri" w:hAnsi="Arial" w:cs="Arial"/>
        </w:rPr>
      </w:pPr>
      <w:r w:rsidRPr="00322949">
        <w:rPr>
          <w:rFonts w:ascii="Arial" w:eastAsia="Calibri" w:hAnsi="Arial" w:cs="Arial"/>
          <w:u w:val="single"/>
        </w:rPr>
        <w:t>(b)</w:t>
      </w:r>
      <w:r w:rsidRPr="00322949">
        <w:rPr>
          <w:rFonts w:ascii="Arial" w:eastAsia="Calibri" w:hAnsi="Arial" w:cs="Arial"/>
          <w:strike/>
        </w:rPr>
        <w:t>(2)</w:t>
      </w:r>
      <w:r w:rsidRPr="00322949">
        <w:rPr>
          <w:rFonts w:ascii="Arial" w:eastAsia="Calibri" w:hAnsi="Arial" w:cs="Arial"/>
        </w:rPr>
        <w:t xml:space="preserve"> The employer is recruiting to fill a vacant position with a permanent </w:t>
      </w:r>
      <w:proofErr w:type="gramStart"/>
      <w:r w:rsidRPr="00322949">
        <w:rPr>
          <w:rFonts w:ascii="Arial" w:eastAsia="Calibri" w:hAnsi="Arial" w:cs="Arial"/>
        </w:rPr>
        <w:t>appointment;</w:t>
      </w:r>
      <w:proofErr w:type="gramEnd"/>
    </w:p>
    <w:p w14:paraId="53741E95" w14:textId="77777777" w:rsidR="008C2369" w:rsidRPr="00322949" w:rsidRDefault="008C2369" w:rsidP="00ED5D8D">
      <w:pPr>
        <w:spacing w:after="0"/>
        <w:rPr>
          <w:rFonts w:ascii="Arial" w:eastAsia="Calibri" w:hAnsi="Arial" w:cs="Arial"/>
        </w:rPr>
      </w:pPr>
      <w:r w:rsidRPr="00322949">
        <w:rPr>
          <w:rFonts w:ascii="Arial" w:eastAsia="Calibri" w:hAnsi="Arial" w:cs="Arial"/>
          <w:u w:val="single"/>
        </w:rPr>
        <w:t>(c)(</w:t>
      </w:r>
      <w:r w:rsidRPr="00322949">
        <w:rPr>
          <w:rFonts w:ascii="Arial" w:eastAsia="Calibri" w:hAnsi="Arial" w:cs="Arial"/>
          <w:strike/>
        </w:rPr>
        <w:t>3)</w:t>
      </w:r>
      <w:r w:rsidRPr="00322949">
        <w:rPr>
          <w:rFonts w:ascii="Arial" w:eastAsia="Calibri" w:hAnsi="Arial" w:cs="Arial"/>
        </w:rPr>
        <w:t xml:space="preserve"> The employer needs to address a short-term immediate workload peak or other short-term </w:t>
      </w:r>
      <w:proofErr w:type="gramStart"/>
      <w:r w:rsidRPr="00322949">
        <w:rPr>
          <w:rFonts w:ascii="Arial" w:eastAsia="Calibri" w:hAnsi="Arial" w:cs="Arial"/>
        </w:rPr>
        <w:t>needs;</w:t>
      </w:r>
      <w:proofErr w:type="gramEnd"/>
    </w:p>
    <w:p w14:paraId="28C62773" w14:textId="77777777" w:rsidR="008C2369" w:rsidRPr="00322949" w:rsidRDefault="008C2369" w:rsidP="00ED5D8D">
      <w:pPr>
        <w:spacing w:after="0"/>
        <w:rPr>
          <w:rFonts w:ascii="Arial" w:eastAsia="Calibri" w:hAnsi="Arial" w:cs="Arial"/>
        </w:rPr>
      </w:pPr>
      <w:r w:rsidRPr="00322949">
        <w:rPr>
          <w:rFonts w:ascii="Arial" w:eastAsia="Calibri" w:hAnsi="Arial" w:cs="Arial"/>
          <w:u w:val="single"/>
        </w:rPr>
        <w:t>(d)</w:t>
      </w:r>
      <w:r w:rsidRPr="00322949">
        <w:rPr>
          <w:rFonts w:ascii="Arial" w:eastAsia="Calibri" w:hAnsi="Arial" w:cs="Arial"/>
          <w:strike/>
        </w:rPr>
        <w:t>(4)</w:t>
      </w:r>
      <w:r w:rsidRPr="00322949">
        <w:rPr>
          <w:rFonts w:ascii="Arial" w:eastAsia="Calibri" w:hAnsi="Arial" w:cs="Arial"/>
        </w:rPr>
        <w:t xml:space="preserve"> The employer is not filling a position with a permanent appointment due to the impending or actual layoff of a permanent employee(s); or</w:t>
      </w:r>
    </w:p>
    <w:p w14:paraId="54E44124" w14:textId="77777777" w:rsidR="008C2369" w:rsidRPr="00322949" w:rsidRDefault="008C2369" w:rsidP="00ED5D8D">
      <w:pPr>
        <w:spacing w:after="0"/>
        <w:rPr>
          <w:rFonts w:ascii="Arial" w:eastAsia="Calibri" w:hAnsi="Arial" w:cs="Arial"/>
        </w:rPr>
      </w:pPr>
      <w:r w:rsidRPr="00322949">
        <w:rPr>
          <w:rFonts w:ascii="Arial" w:eastAsia="Calibri" w:hAnsi="Arial" w:cs="Arial"/>
        </w:rPr>
        <w:t>(e)</w:t>
      </w:r>
      <w:r w:rsidRPr="00322949">
        <w:rPr>
          <w:rFonts w:ascii="Arial" w:eastAsia="Calibri" w:hAnsi="Arial" w:cs="Arial"/>
          <w:strike/>
        </w:rPr>
        <w:t>(5)</w:t>
      </w:r>
      <w:r w:rsidRPr="00322949">
        <w:rPr>
          <w:rFonts w:ascii="Arial" w:eastAsia="Calibri" w:hAnsi="Arial" w:cs="Arial"/>
        </w:rPr>
        <w:t xml:space="preserve"> The nature of the work is sporadic and does not fit a particular pattern.</w:t>
      </w:r>
    </w:p>
    <w:p w14:paraId="23B59F91" w14:textId="09B73AE5" w:rsidR="00570A36" w:rsidRDefault="008C2369" w:rsidP="00ED5D8D">
      <w:pPr>
        <w:spacing w:after="0"/>
        <w:rPr>
          <w:rFonts w:ascii="Arial" w:eastAsia="Calibri" w:hAnsi="Arial" w:cs="Arial"/>
          <w:u w:val="single"/>
        </w:rPr>
      </w:pPr>
      <w:r w:rsidRPr="00322949">
        <w:rPr>
          <w:rFonts w:ascii="Arial" w:eastAsia="Calibri" w:hAnsi="Arial" w:cs="Arial"/>
          <w:u w:val="single"/>
        </w:rPr>
        <w:t xml:space="preserve">(2) </w:t>
      </w:r>
      <w:bookmarkStart w:id="19" w:name="_Hlk141799338"/>
      <w:r w:rsidRPr="00322949">
        <w:rPr>
          <w:rFonts w:ascii="Arial" w:eastAsia="Calibri" w:hAnsi="Arial" w:cs="Arial"/>
          <w:u w:val="single"/>
        </w:rPr>
        <w:t>A general government employer has received director approval to redeploy an employee in accordance with WAC 357-04-125.</w:t>
      </w:r>
      <w:bookmarkEnd w:id="19"/>
    </w:p>
    <w:p w14:paraId="6478ED69" w14:textId="77777777" w:rsidR="00F66F77" w:rsidRPr="00C61356" w:rsidRDefault="00F66F77" w:rsidP="00ED5D8D">
      <w:pPr>
        <w:spacing w:after="0"/>
        <w:rPr>
          <w:rFonts w:ascii="Arial" w:eastAsia="Calibri" w:hAnsi="Arial" w:cs="Arial"/>
          <w:u w:val="single"/>
        </w:rPr>
      </w:pPr>
    </w:p>
    <w:p w14:paraId="126E201C" w14:textId="77777777" w:rsidR="008C2369" w:rsidRDefault="008C2369" w:rsidP="00ED5D8D">
      <w:pPr>
        <w:spacing w:after="0"/>
        <w:rPr>
          <w:rFonts w:ascii="Arial" w:hAnsi="Arial" w:cs="Arial"/>
          <w:b/>
          <w:bCs/>
          <w:u w:val="single"/>
        </w:rPr>
      </w:pPr>
      <w:bookmarkStart w:id="20" w:name="_Hlk142578077"/>
      <w:r w:rsidRPr="00EA23B3">
        <w:rPr>
          <w:rFonts w:ascii="Arial" w:hAnsi="Arial" w:cs="Arial"/>
          <w:b/>
          <w:bCs/>
          <w:u w:val="single"/>
        </w:rPr>
        <w:t>AMENDATORY SECTION</w:t>
      </w:r>
    </w:p>
    <w:p w14:paraId="272361C2" w14:textId="77777777" w:rsidR="005D2837" w:rsidRPr="00EA23B3" w:rsidRDefault="005D2837" w:rsidP="00ED5D8D">
      <w:pPr>
        <w:spacing w:after="0"/>
        <w:rPr>
          <w:rFonts w:ascii="Arial" w:hAnsi="Arial" w:cs="Arial"/>
          <w:b/>
          <w:bCs/>
          <w:u w:val="single"/>
        </w:rPr>
      </w:pPr>
    </w:p>
    <w:p w14:paraId="25D28546" w14:textId="77777777" w:rsidR="008C2369" w:rsidRDefault="008C2369" w:rsidP="00ED5D8D">
      <w:pPr>
        <w:pStyle w:val="Heading3"/>
        <w:spacing w:beforeAutospacing="0" w:afterAutospacing="0"/>
        <w:rPr>
          <w:rFonts w:eastAsia="Calibri"/>
        </w:rPr>
      </w:pPr>
      <w:r w:rsidRPr="00EA23B3">
        <w:rPr>
          <w:rFonts w:eastAsia="Calibri"/>
        </w:rPr>
        <w:t>WAC 357-19-365 When is it inappropriate for an employer to fill a position with a nonpermanent appointment to address a short-term immediate workload peak or other short-term needs?</w:t>
      </w:r>
    </w:p>
    <w:p w14:paraId="73840DB8" w14:textId="77777777" w:rsidR="00964DF9" w:rsidRDefault="00964DF9" w:rsidP="00ED5D8D">
      <w:pPr>
        <w:spacing w:after="0"/>
        <w:rPr>
          <w:rFonts w:ascii="Arial" w:eastAsia="Calibri" w:hAnsi="Arial" w:cs="Arial"/>
        </w:rPr>
      </w:pPr>
    </w:p>
    <w:p w14:paraId="38EB179A" w14:textId="1CE40AEE" w:rsidR="00FA3D5D" w:rsidRDefault="008C2369" w:rsidP="00ED5D8D">
      <w:pPr>
        <w:spacing w:after="0"/>
        <w:rPr>
          <w:rFonts w:ascii="Arial" w:eastAsia="Calibri" w:hAnsi="Arial" w:cs="Arial"/>
        </w:rPr>
      </w:pPr>
      <w:r w:rsidRPr="00EA23B3">
        <w:rPr>
          <w:rFonts w:ascii="Arial" w:eastAsia="Calibri" w:hAnsi="Arial" w:cs="Arial"/>
        </w:rPr>
        <w:t>Employers must not fill a position with a nonpermanent appointment under the provisions of WAC </w:t>
      </w:r>
      <w:hyperlink r:id="rId35" w:history="1">
        <w:r w:rsidRPr="00EA23B3">
          <w:rPr>
            <w:rStyle w:val="Hyperlink"/>
            <w:rFonts w:ascii="Arial" w:eastAsia="Calibri" w:hAnsi="Arial" w:cs="Arial"/>
          </w:rPr>
          <w:t>357-19-360</w:t>
        </w:r>
      </w:hyperlink>
      <w:r w:rsidRPr="00EA23B3">
        <w:rPr>
          <w:rFonts w:ascii="Arial" w:eastAsia="Calibri" w:hAnsi="Arial" w:cs="Arial"/>
          <w:u w:val="single"/>
        </w:rPr>
        <w:t>(1)(c)</w:t>
      </w:r>
      <w:r w:rsidRPr="00EA23B3">
        <w:rPr>
          <w:rFonts w:ascii="Arial" w:eastAsia="Calibri" w:hAnsi="Arial" w:cs="Arial"/>
          <w:strike/>
        </w:rPr>
        <w:t xml:space="preserve">(3) </w:t>
      </w:r>
      <w:r w:rsidRPr="00EA23B3">
        <w:rPr>
          <w:rFonts w:ascii="Arial" w:eastAsia="Calibri" w:hAnsi="Arial" w:cs="Arial"/>
        </w:rPr>
        <w:t>when the work of the position is scheduled, ongoing and permanent in nature. If at any time during a nonpermanent appointment, a short-term workload peak or other short</w:t>
      </w:r>
      <w:r w:rsidR="00112692" w:rsidRPr="00EA23B3">
        <w:rPr>
          <w:rFonts w:ascii="Arial" w:eastAsia="Calibri" w:hAnsi="Arial" w:cs="Arial"/>
        </w:rPr>
        <w:t>-</w:t>
      </w:r>
      <w:r w:rsidRPr="00EA23B3">
        <w:rPr>
          <w:rFonts w:ascii="Arial" w:eastAsia="Calibri" w:hAnsi="Arial" w:cs="Arial"/>
        </w:rPr>
        <w:t>term need becomes ongoing and permanent in nature, the employer must take action to fill the position on a permanent basis.</w:t>
      </w:r>
      <w:bookmarkStart w:id="21" w:name="_Hlk143160777"/>
      <w:bookmarkEnd w:id="20"/>
    </w:p>
    <w:p w14:paraId="66DCE094" w14:textId="77777777" w:rsidR="00C71738" w:rsidRPr="00E90319" w:rsidRDefault="00C71738" w:rsidP="00ED5D8D">
      <w:pPr>
        <w:spacing w:after="0"/>
        <w:rPr>
          <w:rFonts w:ascii="Arial" w:eastAsia="Calibri" w:hAnsi="Arial" w:cs="Arial"/>
        </w:rPr>
      </w:pPr>
    </w:p>
    <w:p w14:paraId="6B07F6D4" w14:textId="4C3F7151" w:rsidR="008C2369" w:rsidRDefault="008C2369" w:rsidP="00ED5D8D">
      <w:pPr>
        <w:spacing w:after="0"/>
        <w:rPr>
          <w:rFonts w:ascii="Arial" w:hAnsi="Arial" w:cs="Arial"/>
          <w:b/>
          <w:bCs/>
          <w:u w:val="single"/>
        </w:rPr>
      </w:pPr>
      <w:r w:rsidRPr="00EA23B3">
        <w:rPr>
          <w:rFonts w:ascii="Arial" w:hAnsi="Arial" w:cs="Arial"/>
          <w:b/>
          <w:bCs/>
          <w:u w:val="single"/>
        </w:rPr>
        <w:t>AMENDATORY SECTION</w:t>
      </w:r>
    </w:p>
    <w:p w14:paraId="54E54987" w14:textId="77777777" w:rsidR="005D2837" w:rsidRPr="00EA23B3" w:rsidRDefault="005D2837" w:rsidP="00ED5D8D">
      <w:pPr>
        <w:spacing w:after="0"/>
        <w:rPr>
          <w:rFonts w:ascii="Arial" w:hAnsi="Arial" w:cs="Arial"/>
          <w:b/>
          <w:bCs/>
          <w:u w:val="single"/>
        </w:rPr>
      </w:pPr>
    </w:p>
    <w:p w14:paraId="2B950061" w14:textId="77777777" w:rsidR="008C2369" w:rsidRDefault="008C2369" w:rsidP="00ED5D8D">
      <w:pPr>
        <w:pStyle w:val="Heading3"/>
        <w:spacing w:beforeAutospacing="0" w:afterAutospacing="0"/>
        <w:rPr>
          <w:rFonts w:eastAsia="Calibri"/>
        </w:rPr>
      </w:pPr>
      <w:r w:rsidRPr="00EA23B3">
        <w:rPr>
          <w:rFonts w:eastAsia="Calibri"/>
        </w:rPr>
        <w:t>WAC 357-19-370 How long may a nonpermanent appointment last?</w:t>
      </w:r>
    </w:p>
    <w:p w14:paraId="00A66AE7" w14:textId="77777777" w:rsidR="00964DF9" w:rsidRDefault="00964DF9" w:rsidP="00ED5D8D">
      <w:pPr>
        <w:spacing w:after="0"/>
      </w:pPr>
    </w:p>
    <w:p w14:paraId="0E3C494E" w14:textId="267C110A" w:rsidR="008C2369" w:rsidRPr="00EA23B3" w:rsidRDefault="008C2369" w:rsidP="00ED5D8D">
      <w:pPr>
        <w:spacing w:after="0"/>
        <w:rPr>
          <w:rFonts w:ascii="Arial" w:eastAsia="Calibri" w:hAnsi="Arial" w:cs="Arial"/>
        </w:rPr>
      </w:pPr>
      <w:r w:rsidRPr="00EA23B3">
        <w:rPr>
          <w:rFonts w:ascii="Arial" w:eastAsia="Calibri" w:hAnsi="Arial" w:cs="Arial"/>
        </w:rPr>
        <w:t>(1) Employers are encouraged to limit the duration of a nonpermanent appointment</w:t>
      </w:r>
      <w:r w:rsidRPr="00EA23B3">
        <w:rPr>
          <w:rFonts w:ascii="Arial" w:eastAsia="Calibri" w:hAnsi="Arial" w:cs="Arial"/>
          <w:u w:val="single"/>
        </w:rPr>
        <w:t xml:space="preserve">s for </w:t>
      </w:r>
      <w:proofErr w:type="gramStart"/>
      <w:r w:rsidRPr="00EA23B3">
        <w:rPr>
          <w:rFonts w:ascii="Arial" w:eastAsia="Calibri" w:hAnsi="Arial" w:cs="Arial"/>
          <w:u w:val="single"/>
        </w:rPr>
        <w:t>a reasons</w:t>
      </w:r>
      <w:proofErr w:type="gramEnd"/>
      <w:r w:rsidRPr="00EA23B3">
        <w:rPr>
          <w:rFonts w:ascii="Arial" w:eastAsia="Calibri" w:hAnsi="Arial" w:cs="Arial"/>
          <w:u w:val="single"/>
        </w:rPr>
        <w:t xml:space="preserve"> specified in WAC 357-19-360(1) </w:t>
      </w:r>
      <w:r w:rsidRPr="00EA23B3">
        <w:rPr>
          <w:rFonts w:ascii="Arial" w:eastAsia="Calibri" w:hAnsi="Arial" w:cs="Arial"/>
        </w:rPr>
        <w:t>to twelve months from the appointment date.</w:t>
      </w:r>
    </w:p>
    <w:p w14:paraId="39D4F46D" w14:textId="1BF2AE76" w:rsidR="008C2369" w:rsidRPr="00EA23B3" w:rsidRDefault="008C2369" w:rsidP="00ED5D8D">
      <w:pPr>
        <w:spacing w:after="0"/>
        <w:rPr>
          <w:rFonts w:ascii="Arial" w:eastAsia="Calibri" w:hAnsi="Arial" w:cs="Arial"/>
        </w:rPr>
      </w:pPr>
      <w:r w:rsidRPr="00EA23B3">
        <w:rPr>
          <w:rFonts w:ascii="Arial" w:eastAsia="Calibri" w:hAnsi="Arial" w:cs="Arial"/>
        </w:rPr>
        <w:t>(2) A nonpermanent appointment for a reason specified in WAC </w:t>
      </w:r>
      <w:hyperlink r:id="rId36" w:history="1">
        <w:r w:rsidRPr="00EA23B3">
          <w:rPr>
            <w:rStyle w:val="Hyperlink"/>
            <w:rFonts w:ascii="Arial" w:eastAsia="Calibri" w:hAnsi="Arial" w:cs="Arial"/>
          </w:rPr>
          <w:t>357-19-360</w:t>
        </w:r>
      </w:hyperlink>
      <w:r w:rsidRPr="00EA23B3">
        <w:rPr>
          <w:rFonts w:ascii="Arial" w:eastAsia="Calibri" w:hAnsi="Arial" w:cs="Arial"/>
          <w:strike/>
        </w:rPr>
        <w:t> (1) through (4)</w:t>
      </w:r>
      <w:r w:rsidRPr="00EA23B3">
        <w:rPr>
          <w:rFonts w:ascii="Arial" w:eastAsia="Calibri" w:hAnsi="Arial" w:cs="Arial"/>
        </w:rPr>
        <w:t xml:space="preserve"> </w:t>
      </w:r>
      <w:r w:rsidRPr="00EA23B3">
        <w:rPr>
          <w:rFonts w:ascii="Arial" w:eastAsia="Calibri" w:hAnsi="Arial" w:cs="Arial"/>
          <w:u w:val="single"/>
        </w:rPr>
        <w:t>(1)(a) through (d)</w:t>
      </w:r>
      <w:r w:rsidRPr="00EA23B3">
        <w:rPr>
          <w:rFonts w:ascii="Arial" w:eastAsia="Calibri" w:hAnsi="Arial" w:cs="Arial"/>
        </w:rPr>
        <w:t xml:space="preserve"> must not exceed twenty-four months unless the director has approved an extension of the appointment due to the continued absence of a permanent employee. An employer may choose to not count time spent </w:t>
      </w:r>
      <w:proofErr w:type="gramStart"/>
      <w:r w:rsidRPr="00EA23B3">
        <w:rPr>
          <w:rFonts w:ascii="Arial" w:eastAsia="Calibri" w:hAnsi="Arial" w:cs="Arial"/>
        </w:rPr>
        <w:t>in</w:t>
      </w:r>
      <w:proofErr w:type="gramEnd"/>
      <w:r w:rsidRPr="00EA23B3">
        <w:rPr>
          <w:rFonts w:ascii="Arial" w:eastAsia="Calibri" w:hAnsi="Arial" w:cs="Arial"/>
        </w:rPr>
        <w:t xml:space="preserve"> formal training programs towards the </w:t>
      </w:r>
      <w:proofErr w:type="gramStart"/>
      <w:r w:rsidRPr="00EA23B3">
        <w:rPr>
          <w:rFonts w:ascii="Arial" w:eastAsia="Calibri" w:hAnsi="Arial" w:cs="Arial"/>
        </w:rPr>
        <w:t>twenty-four month</w:t>
      </w:r>
      <w:proofErr w:type="gramEnd"/>
      <w:r w:rsidRPr="00EA23B3">
        <w:rPr>
          <w:rFonts w:ascii="Arial" w:eastAsia="Calibri" w:hAnsi="Arial" w:cs="Arial"/>
        </w:rPr>
        <w:t xml:space="preserve"> limit. On-the-job training is not considered a formal training program for purposes of this rule.</w:t>
      </w:r>
    </w:p>
    <w:p w14:paraId="3E885E57" w14:textId="77777777" w:rsidR="00C71738" w:rsidRDefault="008C2369" w:rsidP="00ED5D8D">
      <w:pPr>
        <w:spacing w:after="0"/>
        <w:rPr>
          <w:rFonts w:ascii="Arial" w:eastAsia="Calibri" w:hAnsi="Arial" w:cs="Arial"/>
          <w:u w:val="single"/>
        </w:rPr>
      </w:pPr>
      <w:r w:rsidRPr="00EA23B3">
        <w:rPr>
          <w:rFonts w:ascii="Arial" w:eastAsia="Calibri" w:hAnsi="Arial" w:cs="Arial"/>
          <w:u w:val="single"/>
        </w:rPr>
        <w:t xml:space="preserve">(3) A nonpermanent appointment specified in WAC 357-19-360(2) </w:t>
      </w:r>
      <w:r w:rsidR="00C45003" w:rsidRPr="00EA23B3">
        <w:rPr>
          <w:rFonts w:ascii="Arial" w:eastAsia="Calibri" w:hAnsi="Arial" w:cs="Arial"/>
          <w:u w:val="single"/>
        </w:rPr>
        <w:t xml:space="preserve">must </w:t>
      </w:r>
      <w:r w:rsidRPr="00EA23B3">
        <w:rPr>
          <w:rFonts w:ascii="Arial" w:eastAsia="Calibri" w:hAnsi="Arial" w:cs="Arial"/>
          <w:u w:val="single"/>
        </w:rPr>
        <w:t>not exceed three months unless a longer duration is mutually agreed upon between the employee and general government employer(s) and conditions continue to exist in accordance with WAC 357-04-125.</w:t>
      </w:r>
    </w:p>
    <w:bookmarkEnd w:id="21"/>
    <w:p w14:paraId="2D23BFE6" w14:textId="77777777" w:rsidR="00F2428B" w:rsidRDefault="00F2428B" w:rsidP="00ED5D8D">
      <w:pPr>
        <w:spacing w:after="0"/>
        <w:rPr>
          <w:rFonts w:ascii="Arial" w:hAnsi="Arial" w:cs="Arial"/>
          <w:b/>
          <w:bCs/>
          <w:u w:val="single"/>
        </w:rPr>
      </w:pPr>
    </w:p>
    <w:p w14:paraId="75B3053C" w14:textId="6C4BA5C7" w:rsidR="008C2369" w:rsidRDefault="008C2369" w:rsidP="00ED5D8D">
      <w:pPr>
        <w:spacing w:after="0"/>
        <w:rPr>
          <w:rFonts w:ascii="Arial" w:hAnsi="Arial" w:cs="Arial"/>
          <w:b/>
          <w:bCs/>
          <w:u w:val="single"/>
        </w:rPr>
      </w:pPr>
      <w:r w:rsidRPr="00C61356">
        <w:rPr>
          <w:rFonts w:ascii="Arial" w:hAnsi="Arial" w:cs="Arial"/>
          <w:b/>
          <w:bCs/>
          <w:u w:val="single"/>
        </w:rPr>
        <w:lastRenderedPageBreak/>
        <w:t>AMENDATORY SECTION</w:t>
      </w:r>
    </w:p>
    <w:p w14:paraId="510766EE" w14:textId="77777777" w:rsidR="005D2837" w:rsidRPr="00C61356" w:rsidRDefault="005D2837" w:rsidP="00ED5D8D">
      <w:pPr>
        <w:spacing w:after="0"/>
        <w:rPr>
          <w:rFonts w:ascii="Arial" w:hAnsi="Arial" w:cs="Arial"/>
          <w:b/>
          <w:bCs/>
          <w:u w:val="single"/>
        </w:rPr>
      </w:pPr>
    </w:p>
    <w:p w14:paraId="6FDCD717" w14:textId="77777777" w:rsidR="008C2369" w:rsidRDefault="008C2369" w:rsidP="00ED5D8D">
      <w:pPr>
        <w:pStyle w:val="Heading3"/>
        <w:spacing w:beforeAutospacing="0" w:afterAutospacing="0"/>
        <w:rPr>
          <w:rFonts w:eastAsia="Calibri" w:cs="Arial"/>
          <w:szCs w:val="22"/>
        </w:rPr>
      </w:pPr>
      <w:r w:rsidRPr="00C61356">
        <w:rPr>
          <w:rFonts w:eastAsia="Calibri" w:cs="Arial"/>
          <w:szCs w:val="22"/>
        </w:rPr>
        <w:t>WAC 357-19-388 What notices must employees and their employers provide each other when an employee accepts a nonpermanent appointment?</w:t>
      </w:r>
    </w:p>
    <w:p w14:paraId="50B86AF7" w14:textId="77777777" w:rsidR="00964DF9" w:rsidRDefault="00964DF9" w:rsidP="00ED5D8D">
      <w:pPr>
        <w:spacing w:after="0"/>
        <w:rPr>
          <w:rFonts w:ascii="Arial" w:eastAsia="Calibri" w:hAnsi="Arial" w:cs="Arial"/>
        </w:rPr>
      </w:pPr>
    </w:p>
    <w:p w14:paraId="063476C9" w14:textId="19223783" w:rsidR="008C2369" w:rsidRPr="00C61356" w:rsidRDefault="008C2369" w:rsidP="00ED5D8D">
      <w:pPr>
        <w:spacing w:after="0"/>
        <w:rPr>
          <w:rFonts w:ascii="Arial" w:eastAsia="Calibri" w:hAnsi="Arial" w:cs="Arial"/>
        </w:rPr>
      </w:pPr>
      <w:r w:rsidRPr="00C61356">
        <w:rPr>
          <w:rFonts w:ascii="Arial" w:eastAsia="Calibri" w:hAnsi="Arial" w:cs="Arial"/>
        </w:rPr>
        <w:t xml:space="preserve">Employees who accept a nonpermanent appointment </w:t>
      </w:r>
      <w:r w:rsidRPr="00C61356">
        <w:rPr>
          <w:rFonts w:ascii="Arial" w:eastAsia="Calibri" w:hAnsi="Arial" w:cs="Arial"/>
          <w:u w:val="single"/>
        </w:rPr>
        <w:t>for reasons specified in</w:t>
      </w:r>
      <w:r w:rsidRPr="00C61356">
        <w:rPr>
          <w:rFonts w:ascii="Arial" w:eastAsia="Calibri" w:hAnsi="Arial" w:cs="Arial"/>
        </w:rPr>
        <w:t xml:space="preserve"> </w:t>
      </w:r>
      <w:r w:rsidRPr="00C61356">
        <w:rPr>
          <w:rFonts w:ascii="Arial" w:eastAsia="Calibri" w:hAnsi="Arial" w:cs="Arial"/>
          <w:u w:val="single"/>
        </w:rPr>
        <w:t>WAC </w:t>
      </w:r>
      <w:hyperlink r:id="rId37" w:history="1">
        <w:r w:rsidRPr="00C61356">
          <w:rPr>
            <w:rFonts w:ascii="Arial" w:eastAsia="Calibri" w:hAnsi="Arial" w:cs="Arial"/>
            <w:color w:val="0000FF"/>
            <w:u w:val="single"/>
          </w:rPr>
          <w:t>357-19-360</w:t>
        </w:r>
      </w:hyperlink>
      <w:r w:rsidRPr="00C61356">
        <w:rPr>
          <w:rFonts w:ascii="Arial" w:eastAsia="Calibri" w:hAnsi="Arial" w:cs="Arial"/>
          <w:u w:val="single"/>
        </w:rPr>
        <w:t> (1)</w:t>
      </w:r>
      <w:r w:rsidRPr="00C61356">
        <w:rPr>
          <w:rFonts w:ascii="Arial" w:eastAsia="Calibri" w:hAnsi="Arial" w:cs="Arial"/>
        </w:rPr>
        <w:t xml:space="preserve"> must give their current employers at least fourteen calendar days' notice before moving to a nonpermanent appointment. The current employer and employee may agree to waive or shorten the notice period.</w:t>
      </w:r>
    </w:p>
    <w:p w14:paraId="25BDA003" w14:textId="77777777" w:rsidR="008C2369" w:rsidRPr="00C61356" w:rsidRDefault="008C2369" w:rsidP="00ED5D8D">
      <w:pPr>
        <w:spacing w:after="0"/>
        <w:rPr>
          <w:rFonts w:ascii="Arial" w:eastAsia="Calibri" w:hAnsi="Arial" w:cs="Arial"/>
        </w:rPr>
      </w:pPr>
      <w:r w:rsidRPr="00C61356">
        <w:rPr>
          <w:rFonts w:ascii="Arial" w:eastAsia="Calibri" w:hAnsi="Arial" w:cs="Arial"/>
        </w:rPr>
        <w:t>When the current employer receives the employee's notice, the employee's permanent employer must notify the employee in writing of the employee's return right at the conclusion of the nonpermanent appointment.</w:t>
      </w:r>
    </w:p>
    <w:p w14:paraId="76B06642" w14:textId="77777777" w:rsidR="008C2369" w:rsidRDefault="008C2369" w:rsidP="00ED5D8D">
      <w:pPr>
        <w:spacing w:after="0"/>
        <w:rPr>
          <w:rFonts w:ascii="Arial" w:eastAsia="Calibri" w:hAnsi="Arial" w:cs="Arial"/>
        </w:rPr>
      </w:pPr>
      <w:r w:rsidRPr="00C61356">
        <w:rPr>
          <w:rFonts w:ascii="Arial" w:eastAsia="Calibri" w:hAnsi="Arial" w:cs="Arial"/>
        </w:rPr>
        <w:t>For purposes of this rule, written notice may be provided using alternative methods such as email, campus mail, the state mail service, or commercial parcel delivery in accordance with WAC </w:t>
      </w:r>
      <w:hyperlink r:id="rId38" w:history="1">
        <w:r w:rsidRPr="00C61356">
          <w:rPr>
            <w:rFonts w:ascii="Arial" w:eastAsia="Calibri" w:hAnsi="Arial" w:cs="Arial"/>
            <w:color w:val="0000FF"/>
            <w:u w:val="single"/>
          </w:rPr>
          <w:t>357-04-105</w:t>
        </w:r>
      </w:hyperlink>
      <w:r w:rsidRPr="00C61356">
        <w:rPr>
          <w:rFonts w:ascii="Arial" w:eastAsia="Calibri" w:hAnsi="Arial" w:cs="Arial"/>
        </w:rPr>
        <w:t>.</w:t>
      </w:r>
    </w:p>
    <w:p w14:paraId="6DC422C0" w14:textId="77777777" w:rsidR="005A391D" w:rsidRPr="00C61356" w:rsidRDefault="005A391D" w:rsidP="00ED5D8D">
      <w:pPr>
        <w:spacing w:after="0"/>
        <w:rPr>
          <w:rFonts w:ascii="Arial" w:eastAsia="Calibri" w:hAnsi="Arial" w:cs="Arial"/>
        </w:rPr>
      </w:pPr>
    </w:p>
    <w:p w14:paraId="684FE3A4" w14:textId="77777777" w:rsidR="008C2369" w:rsidRDefault="008C2369" w:rsidP="00ED5D8D">
      <w:pPr>
        <w:spacing w:after="0"/>
        <w:rPr>
          <w:rFonts w:ascii="Arial" w:hAnsi="Arial" w:cs="Arial"/>
          <w:b/>
          <w:bCs/>
          <w:u w:val="single"/>
        </w:rPr>
      </w:pPr>
      <w:r w:rsidRPr="00C61356">
        <w:rPr>
          <w:rFonts w:ascii="Arial" w:hAnsi="Arial" w:cs="Arial"/>
          <w:b/>
          <w:bCs/>
          <w:u w:val="single"/>
        </w:rPr>
        <w:t>AMENDATORY SECTION</w:t>
      </w:r>
    </w:p>
    <w:p w14:paraId="5B0D4740" w14:textId="77777777" w:rsidR="005D2837" w:rsidRPr="00C61356" w:rsidRDefault="005D2837" w:rsidP="00ED5D8D">
      <w:pPr>
        <w:spacing w:after="0"/>
        <w:rPr>
          <w:rFonts w:ascii="Arial" w:hAnsi="Arial" w:cs="Arial"/>
          <w:b/>
          <w:bCs/>
          <w:u w:val="single"/>
        </w:rPr>
      </w:pPr>
    </w:p>
    <w:p w14:paraId="5BDCF98C" w14:textId="77777777" w:rsidR="008C2369" w:rsidRDefault="008C2369" w:rsidP="00ED5D8D">
      <w:pPr>
        <w:pStyle w:val="Heading3"/>
        <w:spacing w:beforeAutospacing="0" w:afterAutospacing="0"/>
        <w:rPr>
          <w:rFonts w:eastAsia="Calibri" w:cs="Arial"/>
          <w:szCs w:val="22"/>
        </w:rPr>
      </w:pPr>
      <w:r w:rsidRPr="00C61356">
        <w:rPr>
          <w:rFonts w:eastAsia="Calibri" w:cs="Arial"/>
          <w:szCs w:val="22"/>
        </w:rPr>
        <w:t xml:space="preserve">WAC 357-19-395 What return rights must an employer provide to </w:t>
      </w:r>
      <w:proofErr w:type="gramStart"/>
      <w:r w:rsidRPr="00C61356">
        <w:rPr>
          <w:rFonts w:eastAsia="Calibri" w:cs="Arial"/>
          <w:szCs w:val="22"/>
        </w:rPr>
        <w:t>an</w:t>
      </w:r>
      <w:proofErr w:type="gramEnd"/>
      <w:r w:rsidRPr="00C61356">
        <w:rPr>
          <w:rFonts w:eastAsia="Calibri" w:cs="Arial"/>
          <w:szCs w:val="22"/>
        </w:rPr>
        <w:t xml:space="preserve"> </w:t>
      </w:r>
      <w:r w:rsidRPr="00C61356">
        <w:rPr>
          <w:rFonts w:eastAsia="Calibri" w:cs="Arial"/>
          <w:strike/>
          <w:szCs w:val="22"/>
        </w:rPr>
        <w:t>permanent</w:t>
      </w:r>
      <w:r w:rsidRPr="00C61356">
        <w:rPr>
          <w:rFonts w:eastAsia="Calibri" w:cs="Arial"/>
          <w:szCs w:val="22"/>
        </w:rPr>
        <w:t xml:space="preserve"> employee who accepts a nonpermanent appointment?</w:t>
      </w:r>
    </w:p>
    <w:p w14:paraId="2C54E889" w14:textId="77777777" w:rsidR="00964DF9" w:rsidRPr="00964DF9" w:rsidRDefault="00964DF9" w:rsidP="00964DF9">
      <w:pPr>
        <w:spacing w:after="0" w:line="240" w:lineRule="auto"/>
        <w:ind w:left="360"/>
        <w:contextualSpacing/>
        <w:rPr>
          <w:rFonts w:ascii="Arial" w:eastAsia="Calibri" w:hAnsi="Arial" w:cs="Arial"/>
          <w:b/>
          <w:bCs/>
        </w:rPr>
      </w:pPr>
    </w:p>
    <w:p w14:paraId="475E4A13" w14:textId="6FD07CE9" w:rsidR="008C2369" w:rsidRPr="00322949" w:rsidRDefault="008C2369" w:rsidP="00ED5D8D">
      <w:pPr>
        <w:numPr>
          <w:ilvl w:val="0"/>
          <w:numId w:val="7"/>
        </w:numPr>
        <w:spacing w:after="0" w:line="240" w:lineRule="auto"/>
        <w:contextualSpacing/>
        <w:rPr>
          <w:rFonts w:ascii="Arial" w:eastAsia="Calibri" w:hAnsi="Arial" w:cs="Arial"/>
          <w:b/>
          <w:bCs/>
        </w:rPr>
      </w:pPr>
      <w:r w:rsidRPr="00C61356">
        <w:rPr>
          <w:rFonts w:ascii="Arial" w:eastAsia="Calibri" w:hAnsi="Arial" w:cs="Arial"/>
          <w:u w:val="single"/>
        </w:rPr>
        <w:t>For nonpermanent appointments made for reasons specified in</w:t>
      </w:r>
      <w:r w:rsidRPr="00C61356">
        <w:rPr>
          <w:rFonts w:ascii="Arial" w:eastAsia="Calibri" w:hAnsi="Arial" w:cs="Arial"/>
        </w:rPr>
        <w:t xml:space="preserve"> </w:t>
      </w:r>
      <w:r w:rsidRPr="00C61356">
        <w:rPr>
          <w:rFonts w:ascii="Arial" w:eastAsia="Calibri" w:hAnsi="Arial" w:cs="Arial"/>
          <w:u w:val="single"/>
        </w:rPr>
        <w:t>WAC </w:t>
      </w:r>
      <w:hyperlink r:id="rId39" w:history="1">
        <w:r w:rsidRPr="00C61356">
          <w:rPr>
            <w:rFonts w:ascii="Arial" w:eastAsia="Calibri" w:hAnsi="Arial" w:cs="Arial"/>
            <w:color w:val="0000FF"/>
            <w:u w:val="single"/>
          </w:rPr>
          <w:t>357-19-360</w:t>
        </w:r>
      </w:hyperlink>
      <w:r w:rsidRPr="00C61356">
        <w:rPr>
          <w:rFonts w:ascii="Arial" w:eastAsia="Calibri" w:hAnsi="Arial" w:cs="Arial"/>
          <w:u w:val="single"/>
        </w:rPr>
        <w:t> (1),</w:t>
      </w:r>
      <w:r w:rsidRPr="00C61356">
        <w:rPr>
          <w:rFonts w:ascii="Arial" w:eastAsia="Calibri" w:hAnsi="Arial" w:cs="Arial"/>
        </w:rPr>
        <w:t xml:space="preserve"> at a minimum, the employer must provide the permanent employee who is leaving </w:t>
      </w:r>
      <w:r w:rsidRPr="00C61356">
        <w:rPr>
          <w:rFonts w:ascii="Arial" w:eastAsia="Calibri" w:hAnsi="Arial" w:cs="Arial"/>
          <w:strike/>
        </w:rPr>
        <w:t xml:space="preserve">his/her </w:t>
      </w:r>
      <w:r w:rsidRPr="00C61356">
        <w:rPr>
          <w:rFonts w:ascii="Arial" w:eastAsia="Calibri" w:hAnsi="Arial" w:cs="Arial"/>
          <w:u w:val="single"/>
        </w:rPr>
        <w:t xml:space="preserve">their </w:t>
      </w:r>
      <w:r w:rsidRPr="00C61356">
        <w:rPr>
          <w:rFonts w:ascii="Arial" w:eastAsia="Calibri" w:hAnsi="Arial" w:cs="Arial"/>
        </w:rPr>
        <w:t xml:space="preserve">position </w:t>
      </w:r>
      <w:r w:rsidRPr="00322949">
        <w:rPr>
          <w:rFonts w:ascii="Arial" w:eastAsia="Calibri" w:hAnsi="Arial" w:cs="Arial"/>
        </w:rPr>
        <w:t>with the employer to accept a nonpermanent appointment access to the employer’s internal layoff</w:t>
      </w:r>
      <w:r w:rsidRPr="00322949">
        <w:rPr>
          <w:rFonts w:ascii="Arial" w:eastAsia="Calibri" w:hAnsi="Arial" w:cs="Arial"/>
          <w:i/>
          <w:iCs/>
        </w:rPr>
        <w:t xml:space="preserve"> </w:t>
      </w:r>
      <w:r w:rsidRPr="00322949">
        <w:rPr>
          <w:rFonts w:ascii="Arial" w:eastAsia="Calibri" w:hAnsi="Arial" w:cs="Arial"/>
        </w:rPr>
        <w:t xml:space="preserve">list at the conclusion of the nonpermanent appointment. If the employer agrees to return the employee to a position, the employee must notify the employer of </w:t>
      </w:r>
      <w:r w:rsidRPr="00322949">
        <w:rPr>
          <w:rFonts w:ascii="Arial" w:eastAsia="Calibri" w:hAnsi="Arial" w:cs="Arial"/>
          <w:strike/>
        </w:rPr>
        <w:t>his/her</w:t>
      </w:r>
      <w:r w:rsidRPr="00322949">
        <w:rPr>
          <w:rFonts w:ascii="Arial" w:eastAsia="Calibri" w:hAnsi="Arial" w:cs="Arial"/>
        </w:rPr>
        <w:t xml:space="preserve"> </w:t>
      </w:r>
      <w:r w:rsidRPr="00322949">
        <w:rPr>
          <w:rFonts w:ascii="Arial" w:eastAsia="Calibri" w:hAnsi="Arial" w:cs="Arial"/>
          <w:u w:val="single"/>
        </w:rPr>
        <w:t>their</w:t>
      </w:r>
      <w:r w:rsidRPr="00322949">
        <w:rPr>
          <w:rFonts w:ascii="Arial" w:eastAsia="Calibri" w:hAnsi="Arial" w:cs="Arial"/>
        </w:rPr>
        <w:t xml:space="preserve"> intent to return to a permanent position at least fourteen calendar days in advance of return unless the employee and employer agree otherwise. Failure of the employee to provide proper written notice to the employer may result in forfeiture of any return rights. Upon return to a permanent position, the employee’s salary must be determined by the employer’s salary determination policy.</w:t>
      </w:r>
    </w:p>
    <w:p w14:paraId="074C890E" w14:textId="77777777" w:rsidR="008C2369" w:rsidRPr="00322949" w:rsidRDefault="008C2369" w:rsidP="00ED5D8D">
      <w:pPr>
        <w:numPr>
          <w:ilvl w:val="0"/>
          <w:numId w:val="7"/>
        </w:numPr>
        <w:spacing w:after="0" w:line="240" w:lineRule="auto"/>
        <w:contextualSpacing/>
        <w:rPr>
          <w:rFonts w:ascii="Arial" w:eastAsia="Calibri" w:hAnsi="Arial" w:cs="Arial"/>
          <w:b/>
          <w:bCs/>
        </w:rPr>
      </w:pPr>
      <w:r w:rsidRPr="00322949">
        <w:rPr>
          <w:rFonts w:ascii="Arial" w:eastAsia="Calibri" w:hAnsi="Arial" w:cs="Arial"/>
          <w:u w:val="single"/>
        </w:rPr>
        <w:t xml:space="preserve">For </w:t>
      </w:r>
      <w:proofErr w:type="gramStart"/>
      <w:r w:rsidRPr="00322949">
        <w:rPr>
          <w:rFonts w:ascii="Arial" w:eastAsia="Calibri" w:hAnsi="Arial" w:cs="Arial"/>
          <w:u w:val="single"/>
        </w:rPr>
        <w:t>nonpermanent</w:t>
      </w:r>
      <w:proofErr w:type="gramEnd"/>
      <w:r w:rsidRPr="00322949">
        <w:rPr>
          <w:rFonts w:ascii="Arial" w:eastAsia="Calibri" w:hAnsi="Arial" w:cs="Arial"/>
          <w:u w:val="single"/>
        </w:rPr>
        <w:t xml:space="preserve"> appointments made for reasons specified in WAC 357-19-360 (2) the general government employee must be returned to the same position held prior to the redeployment. Upon return to their previous position, the employee's base salary must be set at the step the employee would be at if they had not left the position.</w:t>
      </w:r>
    </w:p>
    <w:p w14:paraId="1E32A2DF" w14:textId="77777777" w:rsidR="008C2369" w:rsidRDefault="008C2369" w:rsidP="00ED5D8D">
      <w:pPr>
        <w:spacing w:after="0"/>
        <w:rPr>
          <w:rFonts w:ascii="Arial" w:hAnsi="Arial" w:cs="Arial"/>
        </w:rPr>
      </w:pPr>
    </w:p>
    <w:p w14:paraId="179F151D" w14:textId="77777777" w:rsidR="008C2369" w:rsidRDefault="008C2369" w:rsidP="00ED5D8D">
      <w:pPr>
        <w:spacing w:after="0"/>
        <w:rPr>
          <w:rFonts w:ascii="Arial" w:hAnsi="Arial" w:cs="Arial"/>
          <w:b/>
          <w:bCs/>
          <w:u w:val="single"/>
        </w:rPr>
      </w:pPr>
      <w:bookmarkStart w:id="22" w:name="_Hlk142579597"/>
      <w:r w:rsidRPr="00EA23B3">
        <w:rPr>
          <w:rFonts w:ascii="Arial" w:hAnsi="Arial" w:cs="Arial"/>
          <w:b/>
          <w:bCs/>
          <w:u w:val="single"/>
        </w:rPr>
        <w:t>AMENDATORY SECTION</w:t>
      </w:r>
    </w:p>
    <w:p w14:paraId="47AE4FE7" w14:textId="77777777" w:rsidR="005D2837" w:rsidRPr="00EA23B3" w:rsidRDefault="005D2837" w:rsidP="00ED5D8D">
      <w:pPr>
        <w:spacing w:after="0"/>
        <w:rPr>
          <w:rFonts w:ascii="Arial" w:hAnsi="Arial" w:cs="Arial"/>
          <w:b/>
          <w:bCs/>
          <w:u w:val="single"/>
        </w:rPr>
      </w:pPr>
    </w:p>
    <w:p w14:paraId="4CF9B3AE" w14:textId="77777777" w:rsidR="008C2369" w:rsidRDefault="008C2369" w:rsidP="00ED5D8D">
      <w:pPr>
        <w:pStyle w:val="Heading3"/>
        <w:spacing w:beforeAutospacing="0" w:afterAutospacing="0"/>
        <w:rPr>
          <w:rFonts w:eastAsia="Calibri"/>
        </w:rPr>
      </w:pPr>
      <w:r w:rsidRPr="00EA23B3">
        <w:rPr>
          <w:rFonts w:eastAsia="Calibri"/>
        </w:rPr>
        <w:t>WAC 357-19-430 When may the director take remedial action for nonpermanent employees and what does remedial action include?</w:t>
      </w:r>
    </w:p>
    <w:p w14:paraId="6720670B" w14:textId="77777777" w:rsidR="00964DF9" w:rsidRDefault="00964DF9" w:rsidP="00ED5D8D">
      <w:pPr>
        <w:spacing w:after="0"/>
        <w:rPr>
          <w:rFonts w:ascii="Arial" w:eastAsia="Calibri" w:hAnsi="Arial" w:cs="Arial"/>
        </w:rPr>
      </w:pPr>
    </w:p>
    <w:p w14:paraId="226EF241" w14:textId="5CE8B97A" w:rsidR="008C2369" w:rsidRPr="00EA23B3" w:rsidRDefault="008C2369" w:rsidP="00ED5D8D">
      <w:pPr>
        <w:spacing w:after="0"/>
        <w:rPr>
          <w:rFonts w:ascii="Arial" w:eastAsia="Calibri" w:hAnsi="Arial" w:cs="Arial"/>
        </w:rPr>
      </w:pPr>
      <w:r w:rsidRPr="00EA23B3">
        <w:rPr>
          <w:rFonts w:ascii="Arial" w:eastAsia="Calibri" w:hAnsi="Arial" w:cs="Arial"/>
        </w:rPr>
        <w:t>The director may take remedial action to confer permanent status, set base salary, and establish seniority when it is determined that the following conditions exist:</w:t>
      </w:r>
    </w:p>
    <w:p w14:paraId="15506B80" w14:textId="77777777" w:rsidR="008C2369" w:rsidRPr="00EA23B3" w:rsidRDefault="008C2369" w:rsidP="00ED5D8D">
      <w:pPr>
        <w:spacing w:after="0"/>
        <w:rPr>
          <w:rFonts w:ascii="Arial" w:eastAsia="Calibri" w:hAnsi="Arial" w:cs="Arial"/>
        </w:rPr>
      </w:pPr>
      <w:r w:rsidRPr="00EA23B3">
        <w:rPr>
          <w:rFonts w:ascii="Arial" w:eastAsia="Calibri" w:hAnsi="Arial" w:cs="Arial"/>
        </w:rPr>
        <w:t>(1) The employer has made an appointment that does not comply with rules on nonpermanent appointment; or</w:t>
      </w:r>
    </w:p>
    <w:p w14:paraId="4938D6B4" w14:textId="3C3B6496" w:rsidR="008C2369" w:rsidRDefault="008C2369" w:rsidP="00ED5D8D">
      <w:pPr>
        <w:spacing w:after="0"/>
        <w:rPr>
          <w:rFonts w:ascii="Arial" w:hAnsi="Arial" w:cs="Arial"/>
        </w:rPr>
      </w:pPr>
      <w:r w:rsidRPr="00EA23B3">
        <w:rPr>
          <w:rFonts w:ascii="Arial" w:eastAsia="Calibri" w:hAnsi="Arial" w:cs="Arial"/>
        </w:rPr>
        <w:t>(2) The duration of a nonpermanent appointment as defined in WAC </w:t>
      </w:r>
      <w:hyperlink r:id="rId40" w:history="1">
        <w:r w:rsidRPr="00EA23B3">
          <w:rPr>
            <w:rStyle w:val="Hyperlink"/>
            <w:rFonts w:ascii="Arial" w:eastAsia="Calibri" w:hAnsi="Arial" w:cs="Arial"/>
          </w:rPr>
          <w:t>357-19-360</w:t>
        </w:r>
      </w:hyperlink>
      <w:r w:rsidRPr="00EA23B3">
        <w:rPr>
          <w:rFonts w:ascii="Arial" w:eastAsia="Calibri" w:hAnsi="Arial" w:cs="Arial"/>
        </w:rPr>
        <w:t> </w:t>
      </w:r>
      <w:r w:rsidRPr="00EA23B3">
        <w:rPr>
          <w:rFonts w:ascii="Arial" w:eastAsia="Calibri" w:hAnsi="Arial" w:cs="Arial"/>
          <w:strike/>
        </w:rPr>
        <w:t>(1) through (4)</w:t>
      </w:r>
      <w:r w:rsidRPr="00EA23B3">
        <w:rPr>
          <w:rFonts w:ascii="Arial" w:eastAsia="Calibri" w:hAnsi="Arial" w:cs="Arial"/>
          <w:u w:val="single"/>
        </w:rPr>
        <w:t>(1)(a) through (d) and 357-19-360 (2)</w:t>
      </w:r>
      <w:r w:rsidRPr="00EA23B3">
        <w:rPr>
          <w:rFonts w:ascii="Arial" w:eastAsia="Calibri" w:hAnsi="Arial" w:cs="Arial"/>
        </w:rPr>
        <w:t xml:space="preserve"> has exceeded twenty-four months without director approval.</w:t>
      </w:r>
      <w:bookmarkEnd w:id="22"/>
      <w:r>
        <w:rPr>
          <w:rFonts w:ascii="Arial" w:hAnsi="Arial" w:cs="Arial"/>
        </w:rPr>
        <w:tab/>
      </w:r>
    </w:p>
    <w:p w14:paraId="3E6A2B4C" w14:textId="77777777" w:rsidR="00C71738" w:rsidRDefault="00C71738" w:rsidP="00ED5D8D">
      <w:pPr>
        <w:spacing w:after="0"/>
        <w:rPr>
          <w:rFonts w:ascii="Arial" w:hAnsi="Arial" w:cs="Arial"/>
        </w:rPr>
      </w:pPr>
    </w:p>
    <w:p w14:paraId="02269776" w14:textId="02990FF1" w:rsidR="008C2369" w:rsidRPr="009C49D0" w:rsidRDefault="008C2369" w:rsidP="009C49D0">
      <w:pPr>
        <w:rPr>
          <w:rFonts w:ascii="Arial" w:hAnsi="Arial" w:cs="Arial"/>
          <w:b/>
          <w:bCs/>
        </w:rPr>
      </w:pPr>
      <w:r w:rsidRPr="009C49D0">
        <w:rPr>
          <w:rFonts w:ascii="Arial" w:hAnsi="Arial" w:cs="Arial"/>
          <w:b/>
          <w:bCs/>
        </w:rPr>
        <w:lastRenderedPageBreak/>
        <w:t>WAC 357-28, Compensation:</w:t>
      </w:r>
    </w:p>
    <w:p w14:paraId="1D8D2B4A" w14:textId="47271ADB" w:rsidR="008C2369" w:rsidRDefault="008C2369" w:rsidP="00ED5D8D">
      <w:pPr>
        <w:spacing w:after="0"/>
        <w:rPr>
          <w:rFonts w:ascii="Arial" w:hAnsi="Arial" w:cs="Arial"/>
          <w:b/>
          <w:bCs/>
          <w:u w:val="single"/>
        </w:rPr>
      </w:pPr>
      <w:r w:rsidRPr="00322949">
        <w:rPr>
          <w:rFonts w:ascii="Arial" w:hAnsi="Arial" w:cs="Arial"/>
          <w:b/>
          <w:bCs/>
          <w:u w:val="single"/>
        </w:rPr>
        <w:t>NEW SECTION</w:t>
      </w:r>
    </w:p>
    <w:p w14:paraId="12E29E39" w14:textId="77777777" w:rsidR="005D2837" w:rsidRPr="00322949" w:rsidRDefault="005D2837" w:rsidP="00ED5D8D">
      <w:pPr>
        <w:spacing w:after="0"/>
        <w:rPr>
          <w:rFonts w:ascii="Arial" w:hAnsi="Arial" w:cs="Arial"/>
          <w:b/>
          <w:bCs/>
          <w:u w:val="single"/>
        </w:rPr>
      </w:pPr>
    </w:p>
    <w:p w14:paraId="4BC269CF" w14:textId="77777777" w:rsidR="008C2369" w:rsidRDefault="008C2369" w:rsidP="00ED5D8D">
      <w:pPr>
        <w:pStyle w:val="Heading3"/>
        <w:spacing w:beforeAutospacing="0" w:afterAutospacing="0"/>
        <w:rPr>
          <w:rFonts w:cs="Arial"/>
          <w:szCs w:val="22"/>
          <w:u w:val="single"/>
        </w:rPr>
      </w:pPr>
      <w:r w:rsidRPr="00322949">
        <w:rPr>
          <w:rFonts w:cs="Arial"/>
          <w:szCs w:val="22"/>
          <w:u w:val="single"/>
        </w:rPr>
        <w:t>WAC 357-28-148 How is a general government employee’s salary determined when the employee is redeployed for reasons specified in WAC 357-19-360(2)?</w:t>
      </w:r>
    </w:p>
    <w:p w14:paraId="0E06128C" w14:textId="77777777" w:rsidR="00964DF9" w:rsidRDefault="00964DF9" w:rsidP="00ED5D8D">
      <w:pPr>
        <w:spacing w:after="0"/>
        <w:rPr>
          <w:rFonts w:ascii="Arial" w:eastAsia="Times New Roman" w:hAnsi="Arial" w:cs="Arial"/>
          <w:color w:val="000000"/>
          <w:u w:val="single"/>
        </w:rPr>
      </w:pPr>
    </w:p>
    <w:p w14:paraId="7C621651" w14:textId="28422EB1" w:rsidR="008C2369" w:rsidRPr="00322949" w:rsidRDefault="008C2369" w:rsidP="00ED5D8D">
      <w:pPr>
        <w:spacing w:after="0"/>
        <w:rPr>
          <w:rFonts w:ascii="Arial" w:hAnsi="Arial" w:cs="Arial"/>
          <w:u w:val="single"/>
        </w:rPr>
      </w:pPr>
      <w:r w:rsidRPr="00322949">
        <w:rPr>
          <w:rFonts w:ascii="Arial" w:eastAsia="Times New Roman" w:hAnsi="Arial" w:cs="Arial"/>
          <w:color w:val="000000"/>
          <w:u w:val="single"/>
        </w:rPr>
        <w:t xml:space="preserve">The base salary of a general government employee appointed to a position for reasons specified in </w:t>
      </w:r>
      <w:r w:rsidRPr="00322949">
        <w:rPr>
          <w:rFonts w:ascii="Arial" w:hAnsi="Arial" w:cs="Arial"/>
          <w:u w:val="single"/>
        </w:rPr>
        <w:t>WAC 357-19-360(2) must be determined as follows:</w:t>
      </w:r>
    </w:p>
    <w:p w14:paraId="59FF25BF" w14:textId="77777777" w:rsidR="008C2369" w:rsidRPr="00322949" w:rsidRDefault="008C2369" w:rsidP="00ED5D8D">
      <w:pPr>
        <w:pStyle w:val="ListParagraph"/>
        <w:numPr>
          <w:ilvl w:val="0"/>
          <w:numId w:val="13"/>
        </w:numPr>
        <w:spacing w:after="0"/>
        <w:rPr>
          <w:rFonts w:ascii="Arial" w:eastAsia="Times New Roman" w:hAnsi="Arial" w:cs="Arial"/>
          <w:color w:val="000000"/>
          <w:u w:val="single"/>
        </w:rPr>
      </w:pPr>
      <w:r w:rsidRPr="00322949">
        <w:rPr>
          <w:rFonts w:ascii="Arial" w:eastAsia="Times New Roman" w:hAnsi="Arial" w:cs="Arial"/>
          <w:color w:val="000000"/>
          <w:u w:val="single"/>
        </w:rPr>
        <w:t>An employee who is redeployed to a position with the same salary range keeps the same base salary.</w:t>
      </w:r>
    </w:p>
    <w:p w14:paraId="2C580833" w14:textId="77777777" w:rsidR="008C2369" w:rsidRPr="00322949" w:rsidRDefault="008C2369" w:rsidP="00ED5D8D">
      <w:pPr>
        <w:pStyle w:val="ListParagraph"/>
        <w:numPr>
          <w:ilvl w:val="0"/>
          <w:numId w:val="13"/>
        </w:numPr>
        <w:spacing w:after="0"/>
        <w:rPr>
          <w:rFonts w:ascii="Arial" w:eastAsia="Times New Roman" w:hAnsi="Arial" w:cs="Arial"/>
          <w:color w:val="000000"/>
          <w:u w:val="single"/>
        </w:rPr>
      </w:pPr>
      <w:r w:rsidRPr="00322949">
        <w:rPr>
          <w:rFonts w:ascii="Arial" w:eastAsia="Times New Roman" w:hAnsi="Arial" w:cs="Arial"/>
          <w:color w:val="000000"/>
          <w:u w:val="single"/>
        </w:rPr>
        <w:t xml:space="preserve">An employee who is redeployed to a position with a lower salary range maximum must be placed within the new range at a salary equal to the employee’s previous base salary. If the employee’s previous base salary exceeds the new salary range, the employee’s base salary may be set higher than step M but not exceeding their prior base salary. </w:t>
      </w:r>
    </w:p>
    <w:p w14:paraId="483F5103" w14:textId="77777777" w:rsidR="008C2369" w:rsidRDefault="008C2369" w:rsidP="00ED5D8D">
      <w:pPr>
        <w:pStyle w:val="ListParagraph"/>
        <w:numPr>
          <w:ilvl w:val="0"/>
          <w:numId w:val="13"/>
        </w:numPr>
        <w:spacing w:after="0"/>
        <w:rPr>
          <w:rFonts w:ascii="Arial" w:eastAsia="Times New Roman" w:hAnsi="Arial" w:cs="Arial"/>
          <w:color w:val="000000"/>
          <w:u w:val="single"/>
        </w:rPr>
      </w:pPr>
      <w:r w:rsidRPr="00322949">
        <w:rPr>
          <w:rFonts w:ascii="Arial" w:eastAsia="Times New Roman" w:hAnsi="Arial" w:cs="Arial"/>
          <w:color w:val="000000"/>
          <w:u w:val="single"/>
        </w:rPr>
        <w:t>An employee who is redeployed to a position with a higher salary range must have their salary set in accordance with WAC 357-28-110.</w:t>
      </w:r>
    </w:p>
    <w:p w14:paraId="3E0E2816" w14:textId="77777777" w:rsidR="00C71738" w:rsidRPr="00C71738" w:rsidRDefault="00C71738" w:rsidP="00C71738">
      <w:pPr>
        <w:spacing w:after="0"/>
        <w:rPr>
          <w:rFonts w:ascii="Arial" w:eastAsia="Times New Roman" w:hAnsi="Arial" w:cs="Arial"/>
          <w:color w:val="000000"/>
          <w:u w:val="single"/>
        </w:rPr>
      </w:pPr>
    </w:p>
    <w:p w14:paraId="4013BAAE" w14:textId="77777777" w:rsidR="008C2369" w:rsidRPr="009C49D0" w:rsidRDefault="008C2369" w:rsidP="009C49D0">
      <w:pPr>
        <w:spacing w:after="0"/>
        <w:rPr>
          <w:rFonts w:ascii="Arial" w:eastAsia="Calibri" w:hAnsi="Arial" w:cs="Arial"/>
          <w:b/>
          <w:bCs/>
        </w:rPr>
      </w:pPr>
      <w:r w:rsidRPr="009C49D0">
        <w:rPr>
          <w:rFonts w:ascii="Arial" w:hAnsi="Arial" w:cs="Arial"/>
          <w:b/>
          <w:bCs/>
        </w:rPr>
        <w:t>WAC 357-58, Washington Management Service</w:t>
      </w:r>
      <w:r w:rsidRPr="009C49D0">
        <w:rPr>
          <w:rFonts w:ascii="Arial" w:eastAsia="Calibri" w:hAnsi="Arial" w:cs="Arial"/>
          <w:b/>
          <w:bCs/>
        </w:rPr>
        <w:t>:</w:t>
      </w:r>
    </w:p>
    <w:p w14:paraId="10F7C47C" w14:textId="77777777" w:rsidR="00964DF9" w:rsidRDefault="00964DF9" w:rsidP="009C49D0">
      <w:pPr>
        <w:spacing w:after="0"/>
        <w:rPr>
          <w:rFonts w:ascii="Arial" w:hAnsi="Arial" w:cs="Arial"/>
          <w:b/>
          <w:bCs/>
          <w:u w:val="single"/>
        </w:rPr>
      </w:pPr>
      <w:bookmarkStart w:id="23" w:name="_Hlk142568272"/>
    </w:p>
    <w:p w14:paraId="4FED6FD7" w14:textId="731F406F" w:rsidR="008C2369" w:rsidRDefault="008C2369" w:rsidP="00ED5D8D">
      <w:pPr>
        <w:spacing w:after="0"/>
        <w:rPr>
          <w:rFonts w:ascii="Arial" w:hAnsi="Arial" w:cs="Arial"/>
          <w:b/>
          <w:bCs/>
          <w:u w:val="single"/>
        </w:rPr>
      </w:pPr>
      <w:r w:rsidRPr="00322949">
        <w:rPr>
          <w:rFonts w:ascii="Arial" w:hAnsi="Arial" w:cs="Arial"/>
          <w:b/>
          <w:bCs/>
          <w:u w:val="single"/>
        </w:rPr>
        <w:t>AMENDATORY SECTION</w:t>
      </w:r>
    </w:p>
    <w:p w14:paraId="0F4AD6AC" w14:textId="77777777" w:rsidR="005D2837" w:rsidRPr="00322949" w:rsidRDefault="005D2837" w:rsidP="00ED5D8D">
      <w:pPr>
        <w:spacing w:after="0"/>
        <w:rPr>
          <w:rFonts w:ascii="Arial" w:hAnsi="Arial" w:cs="Arial"/>
          <w:b/>
          <w:bCs/>
          <w:u w:val="single"/>
        </w:rPr>
      </w:pPr>
    </w:p>
    <w:p w14:paraId="62E861A5" w14:textId="77777777" w:rsidR="008C2369" w:rsidRDefault="008C2369" w:rsidP="00ED5D8D">
      <w:pPr>
        <w:pStyle w:val="Heading3"/>
        <w:spacing w:beforeAutospacing="0" w:afterAutospacing="0"/>
        <w:rPr>
          <w:rFonts w:eastAsia="Calibri" w:cs="Arial"/>
          <w:szCs w:val="22"/>
        </w:rPr>
      </w:pPr>
      <w:r w:rsidRPr="00322949">
        <w:rPr>
          <w:rFonts w:eastAsia="Calibri" w:cs="Arial"/>
          <w:szCs w:val="22"/>
        </w:rPr>
        <w:t>WAC 357-58-065 Definitions for WMS.</w:t>
      </w:r>
    </w:p>
    <w:bookmarkEnd w:id="23"/>
    <w:p w14:paraId="1CAF0A8D" w14:textId="77777777" w:rsidR="00084583" w:rsidRDefault="00084583" w:rsidP="00ED5D8D">
      <w:pPr>
        <w:spacing w:after="0"/>
        <w:rPr>
          <w:rFonts w:ascii="Arial" w:eastAsia="Calibri" w:hAnsi="Arial" w:cs="Arial"/>
        </w:rPr>
      </w:pPr>
    </w:p>
    <w:p w14:paraId="07F6EF48" w14:textId="44CA370F" w:rsidR="008C2369" w:rsidRPr="00322949" w:rsidRDefault="008C2369" w:rsidP="00ED5D8D">
      <w:pPr>
        <w:spacing w:after="0"/>
        <w:rPr>
          <w:rFonts w:ascii="Arial" w:eastAsia="Calibri" w:hAnsi="Arial" w:cs="Arial"/>
        </w:rPr>
      </w:pPr>
      <w:r w:rsidRPr="00322949">
        <w:rPr>
          <w:rFonts w:ascii="Arial" w:eastAsia="Calibri" w:hAnsi="Arial" w:cs="Arial"/>
        </w:rPr>
        <w:t>The following definitions apply to chapter </w:t>
      </w:r>
      <w:hyperlink r:id="rId41" w:history="1">
        <w:r w:rsidRPr="00322949">
          <w:rPr>
            <w:rFonts w:ascii="Arial" w:eastAsia="Calibri" w:hAnsi="Arial" w:cs="Arial"/>
            <w:b/>
            <w:bCs/>
            <w:color w:val="0563C1"/>
            <w:u w:val="single"/>
          </w:rPr>
          <w:t>357-58</w:t>
        </w:r>
      </w:hyperlink>
      <w:r w:rsidRPr="00322949">
        <w:rPr>
          <w:rFonts w:ascii="Arial" w:eastAsia="Calibri" w:hAnsi="Arial" w:cs="Arial"/>
        </w:rPr>
        <w:t> WAC:</w:t>
      </w:r>
    </w:p>
    <w:p w14:paraId="274645B2" w14:textId="77777777" w:rsidR="008C2369" w:rsidRPr="00322949" w:rsidRDefault="008C2369" w:rsidP="00ED5D8D">
      <w:pPr>
        <w:spacing w:after="0"/>
        <w:rPr>
          <w:rFonts w:ascii="Arial" w:eastAsia="Calibri" w:hAnsi="Arial" w:cs="Arial"/>
        </w:rPr>
      </w:pPr>
      <w:r w:rsidRPr="00322949">
        <w:rPr>
          <w:rFonts w:ascii="Arial" w:eastAsia="Calibri" w:hAnsi="Arial" w:cs="Arial"/>
        </w:rPr>
        <w:t>(1) </w:t>
      </w:r>
      <w:r w:rsidRPr="00322949">
        <w:rPr>
          <w:rFonts w:ascii="Arial" w:eastAsia="Calibri" w:hAnsi="Arial" w:cs="Arial"/>
          <w:b/>
          <w:bCs/>
        </w:rPr>
        <w:t>Break in service.</w:t>
      </w:r>
      <w:r w:rsidRPr="00322949">
        <w:rPr>
          <w:rFonts w:ascii="Arial" w:eastAsia="Calibri" w:hAnsi="Arial" w:cs="Arial"/>
        </w:rPr>
        <w:t> An employee has a break in continuous state service if the employee is separated, dismissed or resigns from state service. A furlough for the purposes of temporary layoff as provided in WAC </w:t>
      </w:r>
      <w:hyperlink r:id="rId42" w:history="1">
        <w:r w:rsidRPr="00322949">
          <w:rPr>
            <w:rFonts w:ascii="Arial" w:eastAsia="Calibri" w:hAnsi="Arial" w:cs="Arial"/>
            <w:b/>
            <w:bCs/>
            <w:color w:val="0563C1"/>
            <w:u w:val="single"/>
          </w:rPr>
          <w:t>357-58-550</w:t>
        </w:r>
      </w:hyperlink>
      <w:r w:rsidRPr="00322949">
        <w:rPr>
          <w:rFonts w:ascii="Arial" w:eastAsia="Calibri" w:hAnsi="Arial" w:cs="Arial"/>
        </w:rPr>
        <w:t> is not considered a break in continuous state service.</w:t>
      </w:r>
    </w:p>
    <w:p w14:paraId="4DEC7B68" w14:textId="77777777" w:rsidR="008C2369" w:rsidRPr="00322949" w:rsidRDefault="008C2369" w:rsidP="00ED5D8D">
      <w:pPr>
        <w:spacing w:after="0"/>
        <w:rPr>
          <w:rFonts w:ascii="Arial" w:eastAsia="Calibri" w:hAnsi="Arial" w:cs="Arial"/>
        </w:rPr>
      </w:pPr>
      <w:r w:rsidRPr="00322949">
        <w:rPr>
          <w:rFonts w:ascii="Arial" w:eastAsia="Calibri" w:hAnsi="Arial" w:cs="Arial"/>
        </w:rPr>
        <w:t>(2) </w:t>
      </w:r>
      <w:r w:rsidRPr="00322949">
        <w:rPr>
          <w:rFonts w:ascii="Arial" w:eastAsia="Calibri" w:hAnsi="Arial" w:cs="Arial"/>
          <w:b/>
          <w:bCs/>
        </w:rPr>
        <w:t>Choice performance confirmation.</w:t>
      </w:r>
      <w:r w:rsidRPr="00322949">
        <w:rPr>
          <w:rFonts w:ascii="Arial" w:eastAsia="Calibri" w:hAnsi="Arial" w:cs="Arial"/>
        </w:rPr>
        <w:t> Approval granted by the director to an employer allowing the employer to factor in individual employee performance when granting recognition leave.</w:t>
      </w:r>
    </w:p>
    <w:p w14:paraId="04471209" w14:textId="77777777" w:rsidR="008C2369" w:rsidRPr="00322949" w:rsidRDefault="008C2369" w:rsidP="00ED5D8D">
      <w:pPr>
        <w:spacing w:after="0"/>
        <w:rPr>
          <w:rFonts w:ascii="Arial" w:eastAsia="Calibri" w:hAnsi="Arial" w:cs="Arial"/>
        </w:rPr>
      </w:pPr>
      <w:r w:rsidRPr="00322949">
        <w:rPr>
          <w:rFonts w:ascii="Arial" w:eastAsia="Calibri" w:hAnsi="Arial" w:cs="Arial"/>
        </w:rPr>
        <w:t>(3) </w:t>
      </w:r>
      <w:r w:rsidRPr="00322949">
        <w:rPr>
          <w:rFonts w:ascii="Arial" w:eastAsia="Calibri" w:hAnsi="Arial" w:cs="Arial"/>
          <w:b/>
          <w:bCs/>
        </w:rPr>
        <w:t>Competencies.</w:t>
      </w:r>
      <w:r w:rsidRPr="00322949">
        <w:rPr>
          <w:rFonts w:ascii="Arial" w:eastAsia="Calibri" w:hAnsi="Arial" w:cs="Arial"/>
        </w:rPr>
        <w:t> </w:t>
      </w:r>
      <w:proofErr w:type="gramStart"/>
      <w:r w:rsidRPr="00322949">
        <w:rPr>
          <w:rFonts w:ascii="Arial" w:eastAsia="Calibri" w:hAnsi="Arial" w:cs="Arial"/>
        </w:rPr>
        <w:t>Those measurable</w:t>
      </w:r>
      <w:proofErr w:type="gramEnd"/>
      <w:r w:rsidRPr="00322949">
        <w:rPr>
          <w:rFonts w:ascii="Arial" w:eastAsia="Calibri" w:hAnsi="Arial" w:cs="Arial"/>
        </w:rPr>
        <w:t xml:space="preserve"> or observable knowledge, skills, abilities and behaviors critical to success in a key job role or function.</w:t>
      </w:r>
    </w:p>
    <w:p w14:paraId="358BA129" w14:textId="77777777" w:rsidR="008C2369" w:rsidRPr="00322949" w:rsidRDefault="008C2369" w:rsidP="00ED5D8D">
      <w:pPr>
        <w:spacing w:after="0"/>
        <w:rPr>
          <w:rFonts w:ascii="Arial" w:eastAsia="Calibri" w:hAnsi="Arial" w:cs="Arial"/>
        </w:rPr>
      </w:pPr>
      <w:r w:rsidRPr="00322949">
        <w:rPr>
          <w:rFonts w:ascii="Arial" w:eastAsia="Calibri" w:hAnsi="Arial" w:cs="Arial"/>
        </w:rPr>
        <w:t>(4) </w:t>
      </w:r>
      <w:r w:rsidRPr="00322949">
        <w:rPr>
          <w:rFonts w:ascii="Arial" w:eastAsia="Calibri" w:hAnsi="Arial" w:cs="Arial"/>
          <w:b/>
          <w:bCs/>
        </w:rPr>
        <w:t>Director.</w:t>
      </w:r>
      <w:r w:rsidRPr="00322949">
        <w:rPr>
          <w:rFonts w:ascii="Arial" w:eastAsia="Calibri" w:hAnsi="Arial" w:cs="Arial"/>
        </w:rPr>
        <w:t> State human resources director within the office of financial management.</w:t>
      </w:r>
    </w:p>
    <w:p w14:paraId="48B27D15" w14:textId="77777777" w:rsidR="008C2369" w:rsidRPr="00322949" w:rsidRDefault="008C2369" w:rsidP="00ED5D8D">
      <w:pPr>
        <w:spacing w:after="0"/>
        <w:rPr>
          <w:rFonts w:ascii="Arial" w:eastAsia="Calibri" w:hAnsi="Arial" w:cs="Arial"/>
        </w:rPr>
      </w:pPr>
      <w:r w:rsidRPr="00322949">
        <w:rPr>
          <w:rFonts w:ascii="Arial" w:eastAsia="Calibri" w:hAnsi="Arial" w:cs="Arial"/>
        </w:rPr>
        <w:t>(5) </w:t>
      </w:r>
      <w:r w:rsidRPr="00322949">
        <w:rPr>
          <w:rFonts w:ascii="Arial" w:eastAsia="Calibri" w:hAnsi="Arial" w:cs="Arial"/>
          <w:b/>
          <w:bCs/>
        </w:rPr>
        <w:t>Dismissal.</w:t>
      </w:r>
      <w:r w:rsidRPr="00322949">
        <w:rPr>
          <w:rFonts w:ascii="Arial" w:eastAsia="Calibri" w:hAnsi="Arial" w:cs="Arial"/>
        </w:rPr>
        <w:t> The termination of an individual's employment for disciplinary reasons.</w:t>
      </w:r>
    </w:p>
    <w:p w14:paraId="02756AA5" w14:textId="77777777" w:rsidR="008C2369" w:rsidRPr="00322949" w:rsidRDefault="008C2369" w:rsidP="00ED5D8D">
      <w:pPr>
        <w:spacing w:after="0"/>
        <w:rPr>
          <w:rFonts w:ascii="Arial" w:eastAsia="Calibri" w:hAnsi="Arial" w:cs="Arial"/>
        </w:rPr>
      </w:pPr>
      <w:r w:rsidRPr="00322949">
        <w:rPr>
          <w:rFonts w:ascii="Arial" w:eastAsia="Calibri" w:hAnsi="Arial" w:cs="Arial"/>
        </w:rPr>
        <w:t>(6) </w:t>
      </w:r>
      <w:r w:rsidRPr="00322949">
        <w:rPr>
          <w:rFonts w:ascii="Arial" w:eastAsia="Calibri" w:hAnsi="Arial" w:cs="Arial"/>
          <w:b/>
          <w:bCs/>
        </w:rPr>
        <w:t>Employee.</w:t>
      </w:r>
      <w:r w:rsidRPr="00322949">
        <w:rPr>
          <w:rFonts w:ascii="Arial" w:eastAsia="Calibri" w:hAnsi="Arial" w:cs="Arial"/>
        </w:rPr>
        <w:t> An individual working in the classified service. Employee business unit members are defined in WAC </w:t>
      </w:r>
      <w:hyperlink r:id="rId43" w:history="1">
        <w:r w:rsidRPr="00322949">
          <w:rPr>
            <w:rFonts w:ascii="Arial" w:eastAsia="Calibri" w:hAnsi="Arial" w:cs="Arial"/>
            <w:b/>
            <w:bCs/>
            <w:color w:val="0563C1"/>
            <w:u w:val="single"/>
          </w:rPr>
          <w:t>357-43-001</w:t>
        </w:r>
      </w:hyperlink>
      <w:r w:rsidRPr="00322949">
        <w:rPr>
          <w:rFonts w:ascii="Arial" w:eastAsia="Calibri" w:hAnsi="Arial" w:cs="Arial"/>
        </w:rPr>
        <w:t>.</w:t>
      </w:r>
    </w:p>
    <w:p w14:paraId="6D88F183" w14:textId="77777777" w:rsidR="008C2369" w:rsidRPr="00322949" w:rsidRDefault="008C2369" w:rsidP="00ED5D8D">
      <w:pPr>
        <w:spacing w:after="0"/>
        <w:rPr>
          <w:rFonts w:ascii="Arial" w:eastAsia="Calibri" w:hAnsi="Arial" w:cs="Arial"/>
        </w:rPr>
      </w:pPr>
      <w:r w:rsidRPr="00322949">
        <w:rPr>
          <w:rFonts w:ascii="Arial" w:eastAsia="Calibri" w:hAnsi="Arial" w:cs="Arial"/>
        </w:rPr>
        <w:t>(7) </w:t>
      </w:r>
      <w:r w:rsidRPr="00322949">
        <w:rPr>
          <w:rFonts w:ascii="Arial" w:eastAsia="Calibri" w:hAnsi="Arial" w:cs="Arial"/>
          <w:b/>
          <w:bCs/>
        </w:rPr>
        <w:t>Evaluation points.</w:t>
      </w:r>
      <w:r w:rsidRPr="00322949">
        <w:rPr>
          <w:rFonts w:ascii="Arial" w:eastAsia="Calibri" w:hAnsi="Arial" w:cs="Arial"/>
        </w:rPr>
        <w:t> The points resulting from an evaluation of a position using the managerial job value assessment chart.</w:t>
      </w:r>
    </w:p>
    <w:p w14:paraId="39A629ED" w14:textId="77777777" w:rsidR="008C2369" w:rsidRPr="00322949" w:rsidRDefault="008C2369" w:rsidP="00ED5D8D">
      <w:pPr>
        <w:spacing w:after="0"/>
        <w:rPr>
          <w:rFonts w:ascii="Arial" w:eastAsia="Calibri" w:hAnsi="Arial" w:cs="Arial"/>
        </w:rPr>
      </w:pPr>
      <w:r w:rsidRPr="00322949">
        <w:rPr>
          <w:rFonts w:ascii="Arial" w:eastAsia="Calibri" w:hAnsi="Arial" w:cs="Arial"/>
        </w:rPr>
        <w:t>(8) </w:t>
      </w:r>
      <w:r w:rsidRPr="00322949">
        <w:rPr>
          <w:rFonts w:ascii="Arial" w:eastAsia="Calibri" w:hAnsi="Arial" w:cs="Arial"/>
          <w:b/>
          <w:bCs/>
        </w:rPr>
        <w:t>Layoff unit.</w:t>
      </w:r>
      <w:r w:rsidRPr="00322949">
        <w:rPr>
          <w:rFonts w:ascii="Arial" w:eastAsia="Calibri" w:hAnsi="Arial" w:cs="Arial"/>
        </w:rPr>
        <w:t> A clearly identified structure within an employer's organization within which layoff options are determined in accordance with the employer's layoff procedure. Layoff units may be a series of progressively larger units within an employer's organization.</w:t>
      </w:r>
    </w:p>
    <w:p w14:paraId="36A332E7" w14:textId="77777777" w:rsidR="008C2369" w:rsidRPr="00322949" w:rsidRDefault="008C2369" w:rsidP="00ED5D8D">
      <w:pPr>
        <w:spacing w:after="0"/>
        <w:rPr>
          <w:rFonts w:ascii="Arial" w:eastAsia="Calibri" w:hAnsi="Arial" w:cs="Arial"/>
        </w:rPr>
      </w:pPr>
      <w:r w:rsidRPr="00322949">
        <w:rPr>
          <w:rFonts w:ascii="Arial" w:eastAsia="Calibri" w:hAnsi="Arial" w:cs="Arial"/>
        </w:rPr>
        <w:t>(9) </w:t>
      </w:r>
      <w:r w:rsidRPr="00322949">
        <w:rPr>
          <w:rFonts w:ascii="Arial" w:eastAsia="Calibri" w:hAnsi="Arial" w:cs="Arial"/>
          <w:b/>
          <w:bCs/>
        </w:rPr>
        <w:t>Management bands.</w:t>
      </w:r>
      <w:r w:rsidRPr="00322949">
        <w:rPr>
          <w:rFonts w:ascii="Arial" w:eastAsia="Calibri" w:hAnsi="Arial" w:cs="Arial"/>
        </w:rPr>
        <w:t> A series of management levels included in the WMS. Placement in a band reflects the nature of management, decision-making environment and policy impact and scope of management accountability and control assigned to the position.</w:t>
      </w:r>
    </w:p>
    <w:p w14:paraId="2DE49E89" w14:textId="77777777" w:rsidR="008C2369" w:rsidRPr="00322949" w:rsidRDefault="008C2369" w:rsidP="00ED5D8D">
      <w:pPr>
        <w:spacing w:after="0"/>
        <w:rPr>
          <w:rFonts w:ascii="Arial" w:eastAsia="Calibri" w:hAnsi="Arial" w:cs="Arial"/>
        </w:rPr>
      </w:pPr>
      <w:r w:rsidRPr="00322949">
        <w:rPr>
          <w:rFonts w:ascii="Arial" w:eastAsia="Calibri" w:hAnsi="Arial" w:cs="Arial"/>
        </w:rPr>
        <w:t>(10) </w:t>
      </w:r>
      <w:r w:rsidRPr="00322949">
        <w:rPr>
          <w:rFonts w:ascii="Arial" w:eastAsia="Calibri" w:hAnsi="Arial" w:cs="Arial"/>
          <w:b/>
          <w:bCs/>
        </w:rPr>
        <w:t>Premium.</w:t>
      </w:r>
      <w:r w:rsidRPr="00322949">
        <w:rPr>
          <w:rFonts w:ascii="Arial" w:eastAsia="Calibri" w:hAnsi="Arial" w:cs="Arial"/>
        </w:rPr>
        <w:t> Pay added to an employee's base salary on a contingent basis in recognition of special requirements, conditions or circumstances associated with the job.</w:t>
      </w:r>
    </w:p>
    <w:p w14:paraId="36A2C6B6" w14:textId="77777777" w:rsidR="008C2369" w:rsidRPr="00322949" w:rsidRDefault="008C2369" w:rsidP="00ED5D8D">
      <w:pPr>
        <w:spacing w:after="0"/>
        <w:rPr>
          <w:rFonts w:ascii="Arial" w:eastAsia="Calibri" w:hAnsi="Arial" w:cs="Arial"/>
        </w:rPr>
      </w:pPr>
      <w:r w:rsidRPr="00322949">
        <w:rPr>
          <w:rFonts w:ascii="Arial" w:eastAsia="Calibri" w:hAnsi="Arial" w:cs="Arial"/>
        </w:rPr>
        <w:t>(11) </w:t>
      </w:r>
      <w:r w:rsidRPr="00322949">
        <w:rPr>
          <w:rFonts w:ascii="Arial" w:eastAsia="Calibri" w:hAnsi="Arial" w:cs="Arial"/>
          <w:b/>
          <w:bCs/>
        </w:rPr>
        <w:t>Reassignment.</w:t>
      </w:r>
      <w:r w:rsidRPr="00322949">
        <w:rPr>
          <w:rFonts w:ascii="Arial" w:eastAsia="Calibri" w:hAnsi="Arial" w:cs="Arial"/>
        </w:rPr>
        <w:t xml:space="preserve"> An </w:t>
      </w:r>
      <w:proofErr w:type="gramStart"/>
      <w:r w:rsidRPr="00322949">
        <w:rPr>
          <w:rFonts w:ascii="Arial" w:eastAsia="Calibri" w:hAnsi="Arial" w:cs="Arial"/>
        </w:rPr>
        <w:t>employer initiated</w:t>
      </w:r>
      <w:proofErr w:type="gramEnd"/>
      <w:r w:rsidRPr="00322949">
        <w:rPr>
          <w:rFonts w:ascii="Arial" w:eastAsia="Calibri" w:hAnsi="Arial" w:cs="Arial"/>
        </w:rPr>
        <w:t xml:space="preserve"> movement of:</w:t>
      </w:r>
    </w:p>
    <w:p w14:paraId="1DADFEE6" w14:textId="77777777" w:rsidR="008C2369" w:rsidRPr="00322949" w:rsidRDefault="008C2369" w:rsidP="00ED5D8D">
      <w:pPr>
        <w:spacing w:after="0"/>
        <w:rPr>
          <w:rFonts w:ascii="Arial" w:eastAsia="Calibri" w:hAnsi="Arial" w:cs="Arial"/>
        </w:rPr>
      </w:pPr>
      <w:r w:rsidRPr="00322949">
        <w:rPr>
          <w:rFonts w:ascii="Arial" w:eastAsia="Calibri" w:hAnsi="Arial" w:cs="Arial"/>
        </w:rPr>
        <w:lastRenderedPageBreak/>
        <w:t>(a) A WMS employee from one position to a different position within WMS with the same salary standard and/or evaluation points; or</w:t>
      </w:r>
    </w:p>
    <w:p w14:paraId="37187BAC" w14:textId="77777777" w:rsidR="008C2369" w:rsidRPr="00322949" w:rsidRDefault="008C2369" w:rsidP="00ED5D8D">
      <w:pPr>
        <w:spacing w:after="0"/>
        <w:rPr>
          <w:rFonts w:ascii="Arial" w:eastAsia="Calibri" w:hAnsi="Arial" w:cs="Arial"/>
        </w:rPr>
      </w:pPr>
      <w:r w:rsidRPr="00322949">
        <w:rPr>
          <w:rFonts w:ascii="Arial" w:eastAsia="Calibri" w:hAnsi="Arial" w:cs="Arial"/>
        </w:rPr>
        <w:t>(b) A WMS position and the employee in that position from one section, department or geographical location to another section, department or geographical location.</w:t>
      </w:r>
    </w:p>
    <w:p w14:paraId="414D3F37" w14:textId="661CA038" w:rsidR="008C2369" w:rsidRPr="00322949" w:rsidRDefault="008C2369" w:rsidP="00ED5D8D">
      <w:pPr>
        <w:spacing w:after="0"/>
        <w:rPr>
          <w:rFonts w:ascii="Arial" w:eastAsia="Calibri" w:hAnsi="Arial" w:cs="Arial"/>
          <w:u w:val="single"/>
        </w:rPr>
      </w:pPr>
      <w:bookmarkStart w:id="24" w:name="_Hlk142568283"/>
      <w:r w:rsidRPr="00322949">
        <w:rPr>
          <w:rFonts w:ascii="Arial" w:eastAsia="Calibri" w:hAnsi="Arial" w:cs="Arial"/>
          <w:u w:val="single"/>
        </w:rPr>
        <w:t xml:space="preserve">(12) </w:t>
      </w:r>
      <w:r w:rsidRPr="00322949">
        <w:rPr>
          <w:rFonts w:ascii="Arial" w:eastAsia="Calibri" w:hAnsi="Arial" w:cs="Arial"/>
          <w:b/>
          <w:bCs/>
          <w:u w:val="single"/>
        </w:rPr>
        <w:t>Redeployment.</w:t>
      </w:r>
      <w:r w:rsidRPr="00322949">
        <w:rPr>
          <w:rFonts w:ascii="Arial" w:eastAsia="Calibri" w:hAnsi="Arial" w:cs="Arial"/>
          <w:u w:val="single"/>
        </w:rPr>
        <w:t xml:space="preserve"> </w:t>
      </w:r>
      <w:proofErr w:type="gramStart"/>
      <w:r w:rsidRPr="00322949">
        <w:rPr>
          <w:rFonts w:ascii="Arial" w:eastAsia="Calibri" w:hAnsi="Arial" w:cs="Arial"/>
          <w:u w:val="single"/>
        </w:rPr>
        <w:t>A</w:t>
      </w:r>
      <w:r w:rsidR="008556AA" w:rsidRPr="008556AA">
        <w:rPr>
          <w:rFonts w:ascii="Arial" w:eastAsia="Calibri" w:hAnsi="Arial" w:cs="Arial"/>
          <w:highlight w:val="yellow"/>
          <w:u w:val="single"/>
        </w:rPr>
        <w:t>n</w:t>
      </w:r>
      <w:proofErr w:type="gramEnd"/>
      <w:r w:rsidRPr="00322949">
        <w:rPr>
          <w:rFonts w:ascii="Arial" w:eastAsia="Calibri" w:hAnsi="Arial" w:cs="Arial"/>
          <w:u w:val="single"/>
        </w:rPr>
        <w:t xml:space="preserve"> </w:t>
      </w:r>
      <w:r w:rsidRPr="003269FA">
        <w:rPr>
          <w:rFonts w:ascii="Arial" w:eastAsia="Calibri" w:hAnsi="Arial" w:cs="Arial"/>
          <w:strike/>
          <w:highlight w:val="yellow"/>
          <w:u w:val="single"/>
        </w:rPr>
        <w:t>general government</w:t>
      </w:r>
      <w:r w:rsidRPr="00322949">
        <w:rPr>
          <w:rFonts w:ascii="Arial" w:eastAsia="Calibri" w:hAnsi="Arial" w:cs="Arial"/>
          <w:u w:val="single"/>
        </w:rPr>
        <w:t xml:space="preserve"> employer</w:t>
      </w:r>
      <w:r w:rsidR="008556AA">
        <w:rPr>
          <w:rFonts w:ascii="Arial" w:eastAsia="Calibri" w:hAnsi="Arial" w:cs="Arial"/>
          <w:u w:val="single"/>
        </w:rPr>
        <w:t>-</w:t>
      </w:r>
      <w:r w:rsidRPr="00322949">
        <w:rPr>
          <w:rFonts w:ascii="Arial" w:eastAsia="Calibri" w:hAnsi="Arial" w:cs="Arial"/>
          <w:u w:val="single"/>
        </w:rPr>
        <w:t xml:space="preserve">initiated movement of a </w:t>
      </w:r>
      <w:r w:rsidRPr="00DC7E77">
        <w:rPr>
          <w:rFonts w:ascii="Arial" w:eastAsia="Calibri" w:hAnsi="Arial" w:cs="Arial"/>
          <w:strike/>
          <w:u w:val="single"/>
        </w:rPr>
        <w:t>Washington Management Services</w:t>
      </w:r>
      <w:r w:rsidR="00DC7E77">
        <w:rPr>
          <w:rFonts w:ascii="Arial" w:eastAsia="Calibri" w:hAnsi="Arial" w:cs="Arial"/>
          <w:u w:val="single"/>
        </w:rPr>
        <w:t xml:space="preserve"> </w:t>
      </w:r>
      <w:r w:rsidR="00DC7E77" w:rsidRPr="00DC7E77">
        <w:rPr>
          <w:rFonts w:ascii="Arial" w:eastAsia="Calibri" w:hAnsi="Arial" w:cs="Arial"/>
          <w:highlight w:val="yellow"/>
          <w:u w:val="single"/>
        </w:rPr>
        <w:t>WMS</w:t>
      </w:r>
      <w:r w:rsidRPr="00322949">
        <w:rPr>
          <w:rFonts w:ascii="Arial" w:eastAsia="Calibri" w:hAnsi="Arial" w:cs="Arial"/>
          <w:u w:val="single"/>
        </w:rPr>
        <w:t xml:space="preserve"> employee within or between general government employers to a position in the same or different salary standard and/or evaluation points for a limited duration to support staffing shortages during an emergency or disaster in accordance with WAC 357-04-125.</w:t>
      </w:r>
    </w:p>
    <w:bookmarkEnd w:id="24"/>
    <w:p w14:paraId="4B7EF0A1" w14:textId="77777777" w:rsidR="008C2369" w:rsidRPr="00C61356" w:rsidRDefault="008C2369" w:rsidP="00ED5D8D">
      <w:pPr>
        <w:spacing w:after="0"/>
        <w:rPr>
          <w:rFonts w:ascii="Arial" w:eastAsia="Calibri" w:hAnsi="Arial" w:cs="Arial"/>
        </w:rPr>
      </w:pPr>
      <w:r w:rsidRPr="00322949">
        <w:rPr>
          <w:rFonts w:ascii="Arial" w:eastAsia="Calibri" w:hAnsi="Arial" w:cs="Arial"/>
        </w:rPr>
        <w:t>(13)(</w:t>
      </w:r>
      <w:r w:rsidRPr="00322949">
        <w:rPr>
          <w:rFonts w:ascii="Arial" w:eastAsia="Calibri" w:hAnsi="Arial" w:cs="Arial"/>
          <w:strike/>
        </w:rPr>
        <w:t>12)</w:t>
      </w:r>
      <w:r w:rsidRPr="00322949">
        <w:rPr>
          <w:rFonts w:ascii="Arial" w:eastAsia="Calibri" w:hAnsi="Arial" w:cs="Arial"/>
        </w:rPr>
        <w:t> </w:t>
      </w:r>
      <w:r w:rsidRPr="00322949">
        <w:rPr>
          <w:rFonts w:ascii="Arial" w:eastAsia="Calibri" w:hAnsi="Arial" w:cs="Arial"/>
          <w:b/>
          <w:bCs/>
        </w:rPr>
        <w:t>Review period.</w:t>
      </w:r>
      <w:r w:rsidRPr="00322949">
        <w:rPr>
          <w:rFonts w:ascii="Arial" w:eastAsia="Calibri" w:hAnsi="Arial" w:cs="Arial"/>
        </w:rPr>
        <w:t> A period of time that allows the employer an opportunity to ensure the WMS employee meets the requirements and performance standards of the</w:t>
      </w:r>
      <w:r w:rsidRPr="00C61356">
        <w:rPr>
          <w:rFonts w:ascii="Arial" w:eastAsia="Calibri" w:hAnsi="Arial" w:cs="Arial"/>
        </w:rPr>
        <w:t xml:space="preserve"> position.</w:t>
      </w:r>
    </w:p>
    <w:p w14:paraId="5FE22D8C" w14:textId="77777777" w:rsidR="008C2369" w:rsidRPr="00C61356" w:rsidRDefault="008C2369" w:rsidP="00ED5D8D">
      <w:pPr>
        <w:spacing w:after="0"/>
        <w:rPr>
          <w:rFonts w:ascii="Arial" w:eastAsia="Calibri" w:hAnsi="Arial" w:cs="Arial"/>
        </w:rPr>
      </w:pPr>
      <w:r w:rsidRPr="00C61356">
        <w:rPr>
          <w:rFonts w:ascii="Arial" w:eastAsia="Calibri" w:hAnsi="Arial" w:cs="Arial"/>
        </w:rPr>
        <w:t>(14)</w:t>
      </w:r>
      <w:r w:rsidRPr="00C61356">
        <w:rPr>
          <w:rFonts w:ascii="Arial" w:eastAsia="Calibri" w:hAnsi="Arial" w:cs="Arial"/>
          <w:strike/>
        </w:rPr>
        <w:t>(13) </w:t>
      </w:r>
      <w:r w:rsidRPr="00C61356">
        <w:rPr>
          <w:rFonts w:ascii="Arial" w:eastAsia="Calibri" w:hAnsi="Arial" w:cs="Arial"/>
          <w:b/>
          <w:bCs/>
        </w:rPr>
        <w:t>Salary standard.</w:t>
      </w:r>
      <w:r w:rsidRPr="00C61356">
        <w:rPr>
          <w:rFonts w:ascii="Arial" w:eastAsia="Calibri" w:hAnsi="Arial" w:cs="Arial"/>
        </w:rPr>
        <w:t> Within a management band a salary standard is the maximum dollar amount assigned to a position in those agencies that use a salary standard in addition to, or in place of, evaluation points.</w:t>
      </w:r>
    </w:p>
    <w:p w14:paraId="02FA44A1" w14:textId="65176DFC" w:rsidR="008C2369" w:rsidRPr="00C61356" w:rsidRDefault="008C2369" w:rsidP="00ED5D8D">
      <w:pPr>
        <w:spacing w:after="0"/>
        <w:rPr>
          <w:rFonts w:ascii="Arial" w:eastAsia="Calibri" w:hAnsi="Arial" w:cs="Arial"/>
        </w:rPr>
      </w:pPr>
      <w:r w:rsidRPr="00C61356">
        <w:rPr>
          <w:rFonts w:ascii="Arial" w:eastAsia="Calibri" w:hAnsi="Arial" w:cs="Arial"/>
        </w:rPr>
        <w:t>(15)</w:t>
      </w:r>
      <w:r w:rsidRPr="00C61356">
        <w:rPr>
          <w:rFonts w:ascii="Arial" w:eastAsia="Calibri" w:hAnsi="Arial" w:cs="Arial"/>
          <w:strike/>
        </w:rPr>
        <w:t>(14) </w:t>
      </w:r>
      <w:r w:rsidRPr="00C61356">
        <w:rPr>
          <w:rFonts w:ascii="Arial" w:eastAsia="Calibri" w:hAnsi="Arial" w:cs="Arial"/>
          <w:b/>
          <w:bCs/>
        </w:rPr>
        <w:t>Separation.</w:t>
      </w:r>
      <w:r w:rsidRPr="00C61356">
        <w:rPr>
          <w:rFonts w:ascii="Arial" w:eastAsia="Calibri" w:hAnsi="Arial" w:cs="Arial"/>
        </w:rPr>
        <w:t xml:space="preserve"> Separation from state employment for </w:t>
      </w:r>
      <w:proofErr w:type="spellStart"/>
      <w:r w:rsidR="007F1329" w:rsidRPr="00C61356">
        <w:rPr>
          <w:rFonts w:ascii="Arial" w:eastAsia="Calibri" w:hAnsi="Arial" w:cs="Arial"/>
        </w:rPr>
        <w:t>non disciplinary</w:t>
      </w:r>
      <w:proofErr w:type="spellEnd"/>
      <w:r w:rsidRPr="00C61356">
        <w:rPr>
          <w:rFonts w:ascii="Arial" w:eastAsia="Calibri" w:hAnsi="Arial" w:cs="Arial"/>
        </w:rPr>
        <w:t xml:space="preserve"> reasons.</w:t>
      </w:r>
    </w:p>
    <w:p w14:paraId="56279620" w14:textId="77777777" w:rsidR="008C2369" w:rsidRPr="00C61356" w:rsidRDefault="008C2369" w:rsidP="00ED5D8D">
      <w:pPr>
        <w:spacing w:after="0"/>
        <w:rPr>
          <w:rFonts w:ascii="Arial" w:eastAsia="Calibri" w:hAnsi="Arial" w:cs="Arial"/>
        </w:rPr>
      </w:pPr>
      <w:r w:rsidRPr="00C61356">
        <w:rPr>
          <w:rFonts w:ascii="Arial" w:eastAsia="Calibri" w:hAnsi="Arial" w:cs="Arial"/>
        </w:rPr>
        <w:t>(16)</w:t>
      </w:r>
      <w:r w:rsidRPr="00C61356">
        <w:rPr>
          <w:rFonts w:ascii="Arial" w:eastAsia="Calibri" w:hAnsi="Arial" w:cs="Arial"/>
          <w:strike/>
        </w:rPr>
        <w:t>(15)</w:t>
      </w:r>
      <w:r w:rsidRPr="00C61356">
        <w:rPr>
          <w:rFonts w:ascii="Arial" w:eastAsia="Calibri" w:hAnsi="Arial" w:cs="Arial"/>
        </w:rPr>
        <w:t> </w:t>
      </w:r>
      <w:r w:rsidRPr="00C61356">
        <w:rPr>
          <w:rFonts w:ascii="Arial" w:eastAsia="Calibri" w:hAnsi="Arial" w:cs="Arial"/>
          <w:b/>
          <w:bCs/>
        </w:rPr>
        <w:t>Suspension.</w:t>
      </w:r>
      <w:r w:rsidRPr="00C61356">
        <w:rPr>
          <w:rFonts w:ascii="Arial" w:eastAsia="Calibri" w:hAnsi="Arial" w:cs="Arial"/>
        </w:rPr>
        <w:t xml:space="preserve"> An absence without </w:t>
      </w:r>
      <w:proofErr w:type="gramStart"/>
      <w:r w:rsidRPr="00C61356">
        <w:rPr>
          <w:rFonts w:ascii="Arial" w:eastAsia="Calibri" w:hAnsi="Arial" w:cs="Arial"/>
        </w:rPr>
        <w:t>pay</w:t>
      </w:r>
      <w:proofErr w:type="gramEnd"/>
      <w:r w:rsidRPr="00C61356">
        <w:rPr>
          <w:rFonts w:ascii="Arial" w:eastAsia="Calibri" w:hAnsi="Arial" w:cs="Arial"/>
        </w:rPr>
        <w:t xml:space="preserve"> for disciplinary reasons.</w:t>
      </w:r>
    </w:p>
    <w:p w14:paraId="47B727F6" w14:textId="77777777" w:rsidR="008C2369" w:rsidRPr="00C61356" w:rsidRDefault="008C2369" w:rsidP="00ED5D8D">
      <w:pPr>
        <w:spacing w:after="0"/>
        <w:rPr>
          <w:rFonts w:ascii="Arial" w:eastAsia="Calibri" w:hAnsi="Arial" w:cs="Arial"/>
        </w:rPr>
      </w:pPr>
      <w:r w:rsidRPr="00C61356">
        <w:rPr>
          <w:rFonts w:ascii="Arial" w:eastAsia="Calibri" w:hAnsi="Arial" w:cs="Arial"/>
        </w:rPr>
        <w:t>(17)</w:t>
      </w:r>
      <w:r w:rsidRPr="00C61356">
        <w:rPr>
          <w:rFonts w:ascii="Arial" w:eastAsia="Calibri" w:hAnsi="Arial" w:cs="Arial"/>
          <w:strike/>
        </w:rPr>
        <w:t>(16) </w:t>
      </w:r>
      <w:r w:rsidRPr="00C61356">
        <w:rPr>
          <w:rFonts w:ascii="Arial" w:eastAsia="Calibri" w:hAnsi="Arial" w:cs="Arial"/>
          <w:b/>
          <w:bCs/>
        </w:rPr>
        <w:t>Transfer.</w:t>
      </w:r>
      <w:r w:rsidRPr="00C61356">
        <w:rPr>
          <w:rFonts w:ascii="Arial" w:eastAsia="Calibri" w:hAnsi="Arial" w:cs="Arial"/>
        </w:rPr>
        <w:t xml:space="preserve"> An </w:t>
      </w:r>
      <w:proofErr w:type="gramStart"/>
      <w:r w:rsidRPr="00C61356">
        <w:rPr>
          <w:rFonts w:ascii="Arial" w:eastAsia="Calibri" w:hAnsi="Arial" w:cs="Arial"/>
        </w:rPr>
        <w:t>employee initiated</w:t>
      </w:r>
      <w:proofErr w:type="gramEnd"/>
      <w:r w:rsidRPr="00C61356">
        <w:rPr>
          <w:rFonts w:ascii="Arial" w:eastAsia="Calibri" w:hAnsi="Arial" w:cs="Arial"/>
        </w:rPr>
        <w:t xml:space="preserve"> movement from one position to a different position with the same salary standard and/or same evaluation points.</w:t>
      </w:r>
    </w:p>
    <w:p w14:paraId="5884ED25" w14:textId="77777777" w:rsidR="008C2369" w:rsidRPr="00C61356" w:rsidRDefault="008C2369" w:rsidP="00ED5D8D">
      <w:pPr>
        <w:spacing w:after="0"/>
        <w:rPr>
          <w:rFonts w:ascii="Arial" w:eastAsia="Calibri" w:hAnsi="Arial" w:cs="Arial"/>
        </w:rPr>
      </w:pPr>
      <w:r w:rsidRPr="00C61356">
        <w:rPr>
          <w:rFonts w:ascii="Arial" w:eastAsia="Calibri" w:hAnsi="Arial" w:cs="Arial"/>
        </w:rPr>
        <w:t>(18)</w:t>
      </w:r>
      <w:r w:rsidRPr="00C61356">
        <w:rPr>
          <w:rFonts w:ascii="Arial" w:eastAsia="Calibri" w:hAnsi="Arial" w:cs="Arial"/>
          <w:strike/>
        </w:rPr>
        <w:t>(17) </w:t>
      </w:r>
      <w:r w:rsidRPr="00C61356">
        <w:rPr>
          <w:rFonts w:ascii="Arial" w:eastAsia="Calibri" w:hAnsi="Arial" w:cs="Arial"/>
          <w:b/>
          <w:bCs/>
        </w:rPr>
        <w:t>Veterans placement program.</w:t>
      </w:r>
      <w:r w:rsidRPr="00C61356">
        <w:rPr>
          <w:rFonts w:ascii="Arial" w:eastAsia="Calibri" w:hAnsi="Arial" w:cs="Arial"/>
        </w:rPr>
        <w:t> A program that is designated to grant transitioning service members and veterans additional support to attain state employment.</w:t>
      </w:r>
    </w:p>
    <w:p w14:paraId="7E8A8A0A" w14:textId="77777777" w:rsidR="008C2369" w:rsidRPr="00C61356" w:rsidRDefault="008C2369" w:rsidP="00ED5D8D">
      <w:pPr>
        <w:spacing w:after="0"/>
        <w:rPr>
          <w:rFonts w:ascii="Arial" w:eastAsia="Calibri" w:hAnsi="Arial" w:cs="Arial"/>
        </w:rPr>
      </w:pPr>
      <w:r w:rsidRPr="00C61356">
        <w:rPr>
          <w:rFonts w:ascii="Arial" w:eastAsia="Calibri" w:hAnsi="Arial" w:cs="Arial"/>
        </w:rPr>
        <w:t>(19)</w:t>
      </w:r>
      <w:r w:rsidRPr="00C61356">
        <w:rPr>
          <w:rFonts w:ascii="Arial" w:eastAsia="Calibri" w:hAnsi="Arial" w:cs="Arial"/>
          <w:strike/>
        </w:rPr>
        <w:t>(18) </w:t>
      </w:r>
      <w:r w:rsidRPr="00C61356">
        <w:rPr>
          <w:rFonts w:ascii="Arial" w:eastAsia="Calibri" w:hAnsi="Arial" w:cs="Arial"/>
          <w:b/>
          <w:bCs/>
        </w:rPr>
        <w:t>Washington general service (WGS).</w:t>
      </w:r>
      <w:r w:rsidRPr="00C61356">
        <w:rPr>
          <w:rFonts w:ascii="Arial" w:eastAsia="Calibri" w:hAnsi="Arial" w:cs="Arial"/>
        </w:rPr>
        <w:t> The system of personnel administration that applies to classified employees or positions under the jurisdiction of chapter </w:t>
      </w:r>
      <w:hyperlink r:id="rId44" w:history="1">
        <w:r w:rsidRPr="00C61356">
          <w:rPr>
            <w:rFonts w:ascii="Arial" w:eastAsia="Calibri" w:hAnsi="Arial" w:cs="Arial"/>
            <w:b/>
            <w:bCs/>
            <w:color w:val="0563C1"/>
            <w:u w:val="single"/>
          </w:rPr>
          <w:t>41.06</w:t>
        </w:r>
      </w:hyperlink>
      <w:r w:rsidRPr="00C61356">
        <w:rPr>
          <w:rFonts w:ascii="Arial" w:eastAsia="Calibri" w:hAnsi="Arial" w:cs="Arial"/>
        </w:rPr>
        <w:t> RCW which do not meet the definition of manager found in RCW </w:t>
      </w:r>
      <w:hyperlink r:id="rId45" w:history="1">
        <w:r w:rsidRPr="00C61356">
          <w:rPr>
            <w:rFonts w:ascii="Arial" w:eastAsia="Calibri" w:hAnsi="Arial" w:cs="Arial"/>
            <w:b/>
            <w:bCs/>
            <w:color w:val="0563C1"/>
            <w:u w:val="single"/>
          </w:rPr>
          <w:t>41.06.022</w:t>
        </w:r>
      </w:hyperlink>
      <w:r w:rsidRPr="00C61356">
        <w:rPr>
          <w:rFonts w:ascii="Arial" w:eastAsia="Calibri" w:hAnsi="Arial" w:cs="Arial"/>
        </w:rPr>
        <w:t>.</w:t>
      </w:r>
    </w:p>
    <w:p w14:paraId="23DEAD87" w14:textId="77777777" w:rsidR="008C2369" w:rsidRPr="00C61356" w:rsidRDefault="008C2369" w:rsidP="00ED5D8D">
      <w:pPr>
        <w:spacing w:after="0"/>
        <w:rPr>
          <w:rFonts w:ascii="Arial" w:eastAsia="Calibri" w:hAnsi="Arial" w:cs="Arial"/>
        </w:rPr>
      </w:pPr>
      <w:r w:rsidRPr="00C61356">
        <w:rPr>
          <w:rFonts w:ascii="Arial" w:eastAsia="Calibri" w:hAnsi="Arial" w:cs="Arial"/>
        </w:rPr>
        <w:t>(20)</w:t>
      </w:r>
      <w:r w:rsidRPr="00C61356">
        <w:rPr>
          <w:rFonts w:ascii="Arial" w:eastAsia="Calibri" w:hAnsi="Arial" w:cs="Arial"/>
          <w:strike/>
        </w:rPr>
        <w:t>(19) </w:t>
      </w:r>
      <w:r w:rsidRPr="00C61356">
        <w:rPr>
          <w:rFonts w:ascii="Arial" w:eastAsia="Calibri" w:hAnsi="Arial" w:cs="Arial"/>
          <w:b/>
          <w:bCs/>
        </w:rPr>
        <w:t>Washington management service (WMS).</w:t>
      </w:r>
      <w:r w:rsidRPr="00C61356">
        <w:rPr>
          <w:rFonts w:ascii="Arial" w:eastAsia="Calibri" w:hAnsi="Arial" w:cs="Arial"/>
        </w:rPr>
        <w:t> The system of personnel administration that applies to classified managerial employees or positions under the jurisdiction of RCW </w:t>
      </w:r>
      <w:hyperlink r:id="rId46" w:history="1">
        <w:r w:rsidRPr="00C61356">
          <w:rPr>
            <w:rFonts w:ascii="Arial" w:eastAsia="Calibri" w:hAnsi="Arial" w:cs="Arial"/>
            <w:b/>
            <w:bCs/>
            <w:color w:val="0563C1"/>
            <w:u w:val="single"/>
          </w:rPr>
          <w:t>41.06.022</w:t>
        </w:r>
      </w:hyperlink>
      <w:r w:rsidRPr="00C61356">
        <w:rPr>
          <w:rFonts w:ascii="Arial" w:eastAsia="Calibri" w:hAnsi="Arial" w:cs="Arial"/>
        </w:rPr>
        <w:t> and </w:t>
      </w:r>
      <w:hyperlink r:id="rId47" w:history="1">
        <w:r w:rsidRPr="00C61356">
          <w:rPr>
            <w:rFonts w:ascii="Arial" w:eastAsia="Calibri" w:hAnsi="Arial" w:cs="Arial"/>
            <w:b/>
            <w:bCs/>
            <w:color w:val="0563C1"/>
            <w:u w:val="single"/>
          </w:rPr>
          <w:t>41.06.500</w:t>
        </w:r>
      </w:hyperlink>
      <w:r w:rsidRPr="00C61356">
        <w:rPr>
          <w:rFonts w:ascii="Arial" w:eastAsia="Calibri" w:hAnsi="Arial" w:cs="Arial"/>
        </w:rPr>
        <w:t>.</w:t>
      </w:r>
    </w:p>
    <w:p w14:paraId="231EC566" w14:textId="77777777" w:rsidR="00C71738" w:rsidRDefault="00C71738" w:rsidP="00ED5D8D">
      <w:pPr>
        <w:spacing w:after="0"/>
        <w:rPr>
          <w:rFonts w:ascii="Arial" w:hAnsi="Arial" w:cs="Arial"/>
          <w:b/>
          <w:bCs/>
          <w:u w:val="single"/>
        </w:rPr>
      </w:pPr>
      <w:bookmarkStart w:id="25" w:name="_Hlk145935848"/>
    </w:p>
    <w:p w14:paraId="30B3CC51" w14:textId="19FD3D20" w:rsidR="008C2369" w:rsidRDefault="008C2369" w:rsidP="00ED5D8D">
      <w:pPr>
        <w:spacing w:after="0"/>
        <w:rPr>
          <w:rFonts w:ascii="Arial" w:hAnsi="Arial" w:cs="Arial"/>
          <w:b/>
          <w:bCs/>
          <w:u w:val="single"/>
        </w:rPr>
      </w:pPr>
      <w:r w:rsidRPr="00D254A5">
        <w:rPr>
          <w:rFonts w:ascii="Arial" w:hAnsi="Arial" w:cs="Arial"/>
          <w:b/>
          <w:bCs/>
          <w:u w:val="single"/>
        </w:rPr>
        <w:t>NEW SECTION</w:t>
      </w:r>
    </w:p>
    <w:p w14:paraId="2C514060" w14:textId="77777777" w:rsidR="005D2837" w:rsidRPr="00D254A5" w:rsidRDefault="005D2837" w:rsidP="00ED5D8D">
      <w:pPr>
        <w:spacing w:after="0"/>
        <w:rPr>
          <w:rFonts w:ascii="Arial" w:hAnsi="Arial" w:cs="Arial"/>
          <w:b/>
          <w:bCs/>
          <w:u w:val="single"/>
        </w:rPr>
      </w:pPr>
    </w:p>
    <w:p w14:paraId="7CB202B5" w14:textId="37A5EB67" w:rsidR="008C2369" w:rsidRDefault="008C2369" w:rsidP="00ED5D8D">
      <w:pPr>
        <w:pStyle w:val="Heading3"/>
        <w:spacing w:beforeAutospacing="0" w:afterAutospacing="0"/>
        <w:rPr>
          <w:rFonts w:cs="Arial"/>
          <w:szCs w:val="22"/>
          <w:u w:val="single"/>
        </w:rPr>
      </w:pPr>
      <w:r w:rsidRPr="00D254A5">
        <w:rPr>
          <w:rFonts w:cs="Arial"/>
          <w:szCs w:val="22"/>
          <w:u w:val="single"/>
        </w:rPr>
        <w:t>WAC 357-58-</w:t>
      </w:r>
      <w:r w:rsidR="001E07A4" w:rsidRPr="00D254A5">
        <w:rPr>
          <w:rFonts w:cs="Arial"/>
          <w:szCs w:val="22"/>
          <w:u w:val="single"/>
        </w:rPr>
        <w:t>128 How</w:t>
      </w:r>
      <w:r w:rsidRPr="00D254A5">
        <w:rPr>
          <w:rFonts w:cs="Arial"/>
          <w:szCs w:val="22"/>
          <w:u w:val="single"/>
        </w:rPr>
        <w:t xml:space="preserve"> is a WMS employee’s salary determined when the employee is redeployed for reasons specified in WAC 357-58-265(2)?</w:t>
      </w:r>
    </w:p>
    <w:p w14:paraId="6671D460" w14:textId="77777777" w:rsidR="00084583" w:rsidRDefault="00084583" w:rsidP="00ED5D8D">
      <w:pPr>
        <w:spacing w:after="0"/>
        <w:rPr>
          <w:rFonts w:ascii="Arial" w:eastAsia="Times New Roman" w:hAnsi="Arial" w:cs="Arial"/>
          <w:color w:val="000000"/>
          <w:u w:val="single"/>
        </w:rPr>
      </w:pPr>
    </w:p>
    <w:p w14:paraId="541EDE4D" w14:textId="4C2C9C37" w:rsidR="008C2369" w:rsidRPr="00D254A5" w:rsidRDefault="008C2369" w:rsidP="00ED5D8D">
      <w:pPr>
        <w:spacing w:after="0"/>
        <w:rPr>
          <w:rFonts w:ascii="Arial" w:hAnsi="Arial" w:cs="Arial"/>
          <w:u w:val="single"/>
        </w:rPr>
      </w:pPr>
      <w:r w:rsidRPr="00D254A5">
        <w:rPr>
          <w:rFonts w:ascii="Arial" w:eastAsia="Times New Roman" w:hAnsi="Arial" w:cs="Arial"/>
          <w:color w:val="000000"/>
          <w:u w:val="single"/>
        </w:rPr>
        <w:t xml:space="preserve">The base salary of a WMS employee appointed to a position for reasons specified in </w:t>
      </w:r>
      <w:r w:rsidRPr="00D254A5">
        <w:rPr>
          <w:rFonts w:ascii="Arial" w:hAnsi="Arial" w:cs="Arial"/>
          <w:u w:val="single"/>
        </w:rPr>
        <w:t>WAC 357-58-265(2) must be determined as follows:</w:t>
      </w:r>
    </w:p>
    <w:p w14:paraId="3F431640" w14:textId="7A39BDF1" w:rsidR="008C2369" w:rsidRPr="00D254A5" w:rsidRDefault="008C2369" w:rsidP="00ED5D8D">
      <w:pPr>
        <w:pStyle w:val="ListParagraph"/>
        <w:numPr>
          <w:ilvl w:val="0"/>
          <w:numId w:val="12"/>
        </w:numPr>
        <w:spacing w:after="0"/>
        <w:rPr>
          <w:rFonts w:ascii="Arial" w:eastAsia="Times New Roman" w:hAnsi="Arial" w:cs="Arial"/>
          <w:color w:val="000000"/>
          <w:u w:val="single"/>
        </w:rPr>
      </w:pPr>
      <w:r w:rsidRPr="00D254A5">
        <w:rPr>
          <w:rFonts w:ascii="Arial" w:eastAsia="Times New Roman" w:hAnsi="Arial" w:cs="Arial"/>
          <w:color w:val="000000"/>
          <w:u w:val="single"/>
        </w:rPr>
        <w:t>A WMS employee who is redeployed to a position with the same salary standard keeps the same base salary.</w:t>
      </w:r>
    </w:p>
    <w:p w14:paraId="0BB96CC5" w14:textId="1438D30B" w:rsidR="008C2369" w:rsidRPr="00D254A5" w:rsidRDefault="008C2369" w:rsidP="00ED5D8D">
      <w:pPr>
        <w:pStyle w:val="ListParagraph"/>
        <w:numPr>
          <w:ilvl w:val="0"/>
          <w:numId w:val="12"/>
        </w:numPr>
        <w:spacing w:after="0"/>
        <w:rPr>
          <w:rFonts w:ascii="Arial" w:eastAsia="Times New Roman" w:hAnsi="Arial" w:cs="Arial"/>
          <w:color w:val="000000"/>
          <w:u w:val="single"/>
        </w:rPr>
      </w:pPr>
      <w:r w:rsidRPr="00D254A5">
        <w:rPr>
          <w:rFonts w:ascii="Arial" w:eastAsia="Times New Roman" w:hAnsi="Arial" w:cs="Arial"/>
          <w:color w:val="000000"/>
          <w:u w:val="single"/>
        </w:rPr>
        <w:t xml:space="preserve">A WMS employee who is redeployed to a position with a lower salary standard maximum must be placed within the new salary standard at a salary equal to the employee’s previous base salary. If the previous base salary exceeds the new salary standard, the employee’s base salary may be set higher than associated salary standard but not exceeding their prior base salary. </w:t>
      </w:r>
    </w:p>
    <w:p w14:paraId="4C2708F9" w14:textId="630516A6" w:rsidR="00FE6771" w:rsidRDefault="008C2369" w:rsidP="00ED5D8D">
      <w:pPr>
        <w:pStyle w:val="ListParagraph"/>
        <w:numPr>
          <w:ilvl w:val="0"/>
          <w:numId w:val="12"/>
        </w:numPr>
        <w:spacing w:after="0"/>
        <w:rPr>
          <w:rFonts w:ascii="Arial" w:eastAsia="Times New Roman" w:hAnsi="Arial" w:cs="Arial"/>
          <w:color w:val="000000"/>
          <w:u w:val="single"/>
        </w:rPr>
      </w:pPr>
      <w:r w:rsidRPr="00D254A5">
        <w:rPr>
          <w:rFonts w:ascii="Arial" w:eastAsia="Times New Roman" w:hAnsi="Arial" w:cs="Arial"/>
          <w:color w:val="000000"/>
          <w:u w:val="single"/>
        </w:rPr>
        <w:t>A WMS employee who is redeployed to a position with a higher salary standard must receive a salary increase nearest to five percent or up to the minimum of the new salary standard, whichever is greatest, not to exceed the new management band maximum.</w:t>
      </w:r>
      <w:bookmarkEnd w:id="25"/>
    </w:p>
    <w:p w14:paraId="41AE0792" w14:textId="77777777" w:rsidR="00D14FED" w:rsidRPr="00570A36" w:rsidRDefault="00D14FED" w:rsidP="00D14FED">
      <w:pPr>
        <w:pStyle w:val="ListParagraph"/>
        <w:spacing w:after="0"/>
        <w:rPr>
          <w:rFonts w:ascii="Arial" w:eastAsia="Times New Roman" w:hAnsi="Arial" w:cs="Arial"/>
          <w:color w:val="000000"/>
          <w:u w:val="single"/>
        </w:rPr>
      </w:pPr>
    </w:p>
    <w:p w14:paraId="6C12EE52" w14:textId="0695B4E5" w:rsidR="008C2369" w:rsidRDefault="008C2369" w:rsidP="00ED5D8D">
      <w:pPr>
        <w:spacing w:after="0"/>
        <w:rPr>
          <w:rFonts w:ascii="Arial" w:hAnsi="Arial" w:cs="Arial"/>
          <w:b/>
          <w:bCs/>
          <w:u w:val="single"/>
        </w:rPr>
      </w:pPr>
      <w:r w:rsidRPr="00C61356">
        <w:rPr>
          <w:rFonts w:ascii="Arial" w:hAnsi="Arial" w:cs="Arial"/>
          <w:b/>
          <w:bCs/>
          <w:u w:val="single"/>
        </w:rPr>
        <w:t>AMENDATORY SECTION</w:t>
      </w:r>
    </w:p>
    <w:p w14:paraId="2A41C87F" w14:textId="77777777" w:rsidR="005D2837" w:rsidRPr="00C61356" w:rsidRDefault="005D2837" w:rsidP="00ED5D8D">
      <w:pPr>
        <w:spacing w:after="0"/>
        <w:rPr>
          <w:rFonts w:ascii="Arial" w:hAnsi="Arial" w:cs="Arial"/>
          <w:b/>
          <w:bCs/>
          <w:u w:val="single"/>
        </w:rPr>
      </w:pPr>
    </w:p>
    <w:p w14:paraId="2D4DA8C4" w14:textId="2BC6DFD9" w:rsidR="008C2369" w:rsidRDefault="008C2369" w:rsidP="00ED5D8D">
      <w:pPr>
        <w:pStyle w:val="Heading3"/>
        <w:spacing w:beforeAutospacing="0" w:afterAutospacing="0"/>
        <w:rPr>
          <w:rFonts w:eastAsia="Calibri" w:cs="Arial"/>
          <w:szCs w:val="22"/>
        </w:rPr>
      </w:pPr>
      <w:r w:rsidRPr="00C61356">
        <w:rPr>
          <w:rFonts w:eastAsia="Calibri" w:cs="Arial"/>
          <w:szCs w:val="22"/>
        </w:rPr>
        <w:lastRenderedPageBreak/>
        <w:t>WAC 357-58-</w:t>
      </w:r>
      <w:r w:rsidR="001E07A4" w:rsidRPr="00C61356">
        <w:rPr>
          <w:rFonts w:eastAsia="Calibri" w:cs="Arial"/>
          <w:szCs w:val="22"/>
        </w:rPr>
        <w:t>225 What</w:t>
      </w:r>
      <w:r w:rsidRPr="00C61356">
        <w:rPr>
          <w:rFonts w:eastAsia="Calibri" w:cs="Arial"/>
          <w:szCs w:val="22"/>
        </w:rPr>
        <w:t xml:space="preserve"> return rights must an</w:t>
      </w:r>
      <w:r w:rsidR="008556AA">
        <w:rPr>
          <w:rFonts w:eastAsia="Calibri" w:cs="Arial"/>
          <w:szCs w:val="22"/>
        </w:rPr>
        <w:t xml:space="preserve"> </w:t>
      </w:r>
      <w:r w:rsidRPr="00C11005">
        <w:rPr>
          <w:rFonts w:eastAsia="Calibri" w:cs="Arial"/>
          <w:szCs w:val="22"/>
        </w:rPr>
        <w:t xml:space="preserve">employer </w:t>
      </w:r>
      <w:r w:rsidRPr="00C61356">
        <w:rPr>
          <w:rFonts w:eastAsia="Calibri" w:cs="Arial"/>
          <w:szCs w:val="22"/>
        </w:rPr>
        <w:t xml:space="preserve">provide to a </w:t>
      </w:r>
      <w:r w:rsidRPr="00C61356">
        <w:rPr>
          <w:rFonts w:eastAsia="Calibri" w:cs="Arial"/>
          <w:strike/>
          <w:szCs w:val="22"/>
        </w:rPr>
        <w:t xml:space="preserve">permanent </w:t>
      </w:r>
      <w:r w:rsidRPr="00C61356">
        <w:rPr>
          <w:rFonts w:eastAsia="Calibri" w:cs="Arial"/>
          <w:szCs w:val="22"/>
        </w:rPr>
        <w:t>WMS employee who accepts a nonpermanent appointment to a WGS position?</w:t>
      </w:r>
    </w:p>
    <w:p w14:paraId="7B7CAB04" w14:textId="77777777" w:rsidR="00084583" w:rsidRDefault="00084583" w:rsidP="00ED5D8D">
      <w:pPr>
        <w:spacing w:after="0"/>
        <w:rPr>
          <w:rFonts w:ascii="Arial" w:eastAsia="Calibri" w:hAnsi="Arial" w:cs="Arial"/>
          <w:u w:val="single"/>
        </w:rPr>
      </w:pPr>
    </w:p>
    <w:p w14:paraId="17502D1D" w14:textId="3222C8C3" w:rsidR="008C2369" w:rsidRPr="00C61356" w:rsidRDefault="008C2369" w:rsidP="00ED5D8D">
      <w:pPr>
        <w:spacing w:after="0"/>
        <w:rPr>
          <w:rFonts w:ascii="Arial" w:eastAsia="Calibri" w:hAnsi="Arial" w:cs="Arial"/>
          <w:u w:val="single"/>
        </w:rPr>
      </w:pPr>
      <w:r w:rsidRPr="00C61356">
        <w:rPr>
          <w:rFonts w:ascii="Arial" w:eastAsia="Calibri" w:hAnsi="Arial" w:cs="Arial"/>
          <w:u w:val="single"/>
        </w:rPr>
        <w:t xml:space="preserve">(1) Nonpermanent appointments for reasons </w:t>
      </w:r>
      <w:r w:rsidRPr="00B2786B">
        <w:rPr>
          <w:rFonts w:ascii="Arial" w:eastAsia="Calibri" w:hAnsi="Arial" w:cs="Arial"/>
          <w:u w:val="single"/>
        </w:rPr>
        <w:t>specified in WAC </w:t>
      </w:r>
      <w:hyperlink r:id="rId48" w:history="1">
        <w:r w:rsidRPr="00B2786B">
          <w:rPr>
            <w:rFonts w:ascii="Arial" w:eastAsia="Calibri" w:hAnsi="Arial" w:cs="Arial"/>
            <w:color w:val="0000FF"/>
            <w:u w:val="single"/>
          </w:rPr>
          <w:t>357-19-360</w:t>
        </w:r>
      </w:hyperlink>
      <w:r w:rsidRPr="00B2786B">
        <w:rPr>
          <w:rFonts w:ascii="Arial" w:eastAsia="Calibri" w:hAnsi="Arial" w:cs="Arial"/>
          <w:u w:val="single"/>
        </w:rPr>
        <w:t> (1) the</w:t>
      </w:r>
      <w:r w:rsidRPr="00C61356">
        <w:rPr>
          <w:rFonts w:ascii="Arial" w:eastAsia="Calibri" w:hAnsi="Arial" w:cs="Arial"/>
          <w:u w:val="single"/>
        </w:rPr>
        <w:t xml:space="preserve"> following applies:</w:t>
      </w:r>
    </w:p>
    <w:p w14:paraId="79DF7711" w14:textId="77777777" w:rsidR="008C2369" w:rsidRPr="00C61356" w:rsidRDefault="008C2369" w:rsidP="00ED5D8D">
      <w:pPr>
        <w:spacing w:after="0"/>
        <w:rPr>
          <w:rFonts w:ascii="Arial" w:eastAsia="Calibri" w:hAnsi="Arial" w:cs="Arial"/>
        </w:rPr>
      </w:pPr>
      <w:r w:rsidRPr="00C61356">
        <w:rPr>
          <w:rFonts w:ascii="Arial" w:eastAsia="Calibri" w:hAnsi="Arial" w:cs="Arial"/>
        </w:rPr>
        <w:t>(</w:t>
      </w:r>
      <w:r w:rsidRPr="00C61356">
        <w:rPr>
          <w:rFonts w:ascii="Arial" w:eastAsia="Calibri" w:hAnsi="Arial" w:cs="Arial"/>
          <w:u w:val="single"/>
        </w:rPr>
        <w:t>a</w:t>
      </w:r>
      <w:r w:rsidRPr="00C61356">
        <w:rPr>
          <w:rFonts w:ascii="Arial" w:eastAsia="Calibri" w:hAnsi="Arial" w:cs="Arial"/>
        </w:rPr>
        <w:t>)</w:t>
      </w:r>
      <w:r w:rsidRPr="00C61356">
        <w:rPr>
          <w:rFonts w:ascii="Arial" w:eastAsia="Calibri" w:hAnsi="Arial" w:cs="Arial"/>
          <w:strike/>
        </w:rPr>
        <w:t xml:space="preserve"> (1) </w:t>
      </w:r>
      <w:r w:rsidRPr="00C61356">
        <w:rPr>
          <w:rFonts w:ascii="Arial" w:eastAsia="Calibri" w:hAnsi="Arial" w:cs="Arial"/>
        </w:rPr>
        <w:t>When a permanent WMS employee has accepted a nonpermanent appointment to a WGS position within the same agency and the nonpermanent appointment ends, the agency must at a minimum provide the employee the layoff rights of the employee’s permanent WMS position. If returning to a permanent WMS position the employee’s salary must not be less than the salary of the previously held permanent WMS position.</w:t>
      </w:r>
    </w:p>
    <w:p w14:paraId="0CE7B699" w14:textId="77777777" w:rsidR="008C2369" w:rsidRPr="00322949" w:rsidRDefault="008C2369" w:rsidP="00ED5D8D">
      <w:pPr>
        <w:spacing w:after="0"/>
        <w:rPr>
          <w:rFonts w:ascii="Arial" w:eastAsia="Calibri" w:hAnsi="Arial" w:cs="Arial"/>
        </w:rPr>
      </w:pPr>
      <w:r w:rsidRPr="00C61356">
        <w:rPr>
          <w:rFonts w:ascii="Arial" w:eastAsia="Calibri" w:hAnsi="Arial" w:cs="Arial"/>
        </w:rPr>
        <w:t>(</w:t>
      </w:r>
      <w:r w:rsidRPr="00C61356">
        <w:rPr>
          <w:rFonts w:ascii="Arial" w:eastAsia="Calibri" w:hAnsi="Arial" w:cs="Arial"/>
          <w:u w:val="single"/>
        </w:rPr>
        <w:t>b</w:t>
      </w:r>
      <w:r w:rsidRPr="00C61356">
        <w:rPr>
          <w:rFonts w:ascii="Arial" w:eastAsia="Calibri" w:hAnsi="Arial" w:cs="Arial"/>
        </w:rPr>
        <w:t xml:space="preserve">) </w:t>
      </w:r>
      <w:r w:rsidRPr="00C61356">
        <w:rPr>
          <w:rFonts w:ascii="Arial" w:eastAsia="Calibri" w:hAnsi="Arial" w:cs="Arial"/>
          <w:strike/>
        </w:rPr>
        <w:t>(2)</w:t>
      </w:r>
      <w:r w:rsidRPr="00C61356">
        <w:rPr>
          <w:rFonts w:ascii="Arial" w:eastAsia="Calibri" w:hAnsi="Arial" w:cs="Arial"/>
        </w:rPr>
        <w:t xml:space="preserve"> When a permanent WMS employee has accepted a nonpermanent appointment to a WGS position within a different agency, the original agency must provide layoff rights as specified in subsection (</w:t>
      </w:r>
      <w:r w:rsidRPr="00C61356">
        <w:rPr>
          <w:rFonts w:ascii="Arial" w:eastAsia="Calibri" w:hAnsi="Arial" w:cs="Arial"/>
          <w:u w:val="single"/>
        </w:rPr>
        <w:t>a</w:t>
      </w:r>
      <w:r w:rsidRPr="00C61356">
        <w:rPr>
          <w:rFonts w:ascii="Arial" w:eastAsia="Calibri" w:hAnsi="Arial" w:cs="Arial"/>
        </w:rPr>
        <w:t xml:space="preserve">) </w:t>
      </w:r>
      <w:r w:rsidRPr="00C61356">
        <w:rPr>
          <w:rFonts w:ascii="Arial" w:eastAsia="Calibri" w:hAnsi="Arial" w:cs="Arial"/>
          <w:strike/>
        </w:rPr>
        <w:t>(1)</w:t>
      </w:r>
      <w:r w:rsidRPr="00C61356">
        <w:rPr>
          <w:rFonts w:ascii="Arial" w:eastAsia="Calibri" w:hAnsi="Arial" w:cs="Arial"/>
        </w:rPr>
        <w:t xml:space="preserve"> of this section for six months from the time the employee is appointed. Any return right after six months is negotiable between the employee and agency and must be agreed to prior to the </w:t>
      </w:r>
      <w:r w:rsidRPr="00322949">
        <w:rPr>
          <w:rFonts w:ascii="Arial" w:eastAsia="Calibri" w:hAnsi="Arial" w:cs="Arial"/>
        </w:rPr>
        <w:t>employee accepting the nonpermanent appointment. If the employee does not return on the agreed upon date, the employee can request placement in the general government transition pool per WAC 357-46-095.</w:t>
      </w:r>
    </w:p>
    <w:p w14:paraId="3054C2F5" w14:textId="77777777" w:rsidR="008C2369" w:rsidRPr="00322949" w:rsidRDefault="008C2369" w:rsidP="00ED5D8D">
      <w:pPr>
        <w:spacing w:after="0"/>
        <w:rPr>
          <w:rFonts w:ascii="Arial" w:eastAsia="Calibri" w:hAnsi="Arial" w:cs="Arial"/>
        </w:rPr>
      </w:pPr>
      <w:r w:rsidRPr="00322949">
        <w:rPr>
          <w:rFonts w:ascii="Arial" w:eastAsia="Calibri" w:hAnsi="Arial" w:cs="Arial"/>
        </w:rPr>
        <w:t>(</w:t>
      </w:r>
      <w:r w:rsidRPr="00322949">
        <w:rPr>
          <w:rFonts w:ascii="Arial" w:eastAsia="Calibri" w:hAnsi="Arial" w:cs="Arial"/>
          <w:u w:val="single"/>
        </w:rPr>
        <w:t>c</w:t>
      </w:r>
      <w:r w:rsidRPr="00322949">
        <w:rPr>
          <w:rFonts w:ascii="Arial" w:eastAsia="Calibri" w:hAnsi="Arial" w:cs="Arial"/>
        </w:rPr>
        <w:t xml:space="preserve">) </w:t>
      </w:r>
      <w:r w:rsidRPr="00322949">
        <w:rPr>
          <w:rFonts w:ascii="Arial" w:eastAsia="Calibri" w:hAnsi="Arial" w:cs="Arial"/>
          <w:strike/>
        </w:rPr>
        <w:t>(3)</w:t>
      </w:r>
      <w:r w:rsidRPr="00322949">
        <w:rPr>
          <w:rFonts w:ascii="Arial" w:eastAsia="Calibri" w:hAnsi="Arial" w:cs="Arial"/>
        </w:rPr>
        <w:t xml:space="preserve"> In lieu of the rights provided in subsection (a) </w:t>
      </w:r>
      <w:r w:rsidRPr="00322949">
        <w:rPr>
          <w:rFonts w:ascii="Arial" w:eastAsia="Calibri" w:hAnsi="Arial" w:cs="Arial"/>
          <w:strike/>
        </w:rPr>
        <w:t>(1)</w:t>
      </w:r>
      <w:r w:rsidRPr="00322949">
        <w:rPr>
          <w:rFonts w:ascii="Arial" w:eastAsia="Calibri" w:hAnsi="Arial" w:cs="Arial"/>
        </w:rPr>
        <w:t xml:space="preserve"> or (b)</w:t>
      </w:r>
      <w:r w:rsidRPr="00322949">
        <w:rPr>
          <w:rFonts w:ascii="Arial" w:eastAsia="Calibri" w:hAnsi="Arial" w:cs="Arial"/>
          <w:strike/>
        </w:rPr>
        <w:t xml:space="preserve">(2) </w:t>
      </w:r>
      <w:r w:rsidRPr="00322949">
        <w:rPr>
          <w:rFonts w:ascii="Arial" w:eastAsia="Calibri" w:hAnsi="Arial" w:cs="Arial"/>
        </w:rPr>
        <w:t>of this section, the agency and the employee may agree to other terms.</w:t>
      </w:r>
    </w:p>
    <w:p w14:paraId="3EC7ED66" w14:textId="77777777" w:rsidR="008C2369" w:rsidRPr="00322949" w:rsidRDefault="008C2369" w:rsidP="00ED5D8D">
      <w:pPr>
        <w:spacing w:after="0"/>
        <w:rPr>
          <w:rFonts w:ascii="Arial" w:eastAsia="Calibri" w:hAnsi="Arial" w:cs="Arial"/>
          <w:b/>
          <w:bCs/>
        </w:rPr>
      </w:pPr>
      <w:r w:rsidRPr="00322949">
        <w:rPr>
          <w:rFonts w:ascii="Arial" w:eastAsia="Calibri" w:hAnsi="Arial" w:cs="Arial"/>
          <w:u w:val="single"/>
        </w:rPr>
        <w:t>(2) For nonpermanent appointments made for reasons listed in WAC 357-19-360 (2) the employee must be returned to the same position held prior to the redeployment at the conclusion of the nonpermanent appointment. Upon return to their previous position, the employee's base salary is set as if the employee had not left the position.</w:t>
      </w:r>
    </w:p>
    <w:p w14:paraId="16EB24F8" w14:textId="77777777" w:rsidR="008C2369" w:rsidRDefault="008C2369" w:rsidP="00ED5D8D">
      <w:pPr>
        <w:spacing w:after="0" w:line="240" w:lineRule="auto"/>
        <w:rPr>
          <w:rFonts w:ascii="Arial" w:eastAsia="Times New Roman" w:hAnsi="Arial" w:cs="Arial"/>
        </w:rPr>
      </w:pPr>
    </w:p>
    <w:p w14:paraId="55F5F970" w14:textId="77777777" w:rsidR="008C2369" w:rsidRDefault="008C2369" w:rsidP="00ED5D8D">
      <w:pPr>
        <w:spacing w:after="0"/>
        <w:rPr>
          <w:rFonts w:ascii="Arial" w:hAnsi="Arial" w:cs="Arial"/>
          <w:b/>
          <w:bCs/>
          <w:u w:val="single"/>
        </w:rPr>
      </w:pPr>
      <w:bookmarkStart w:id="26" w:name="_Hlk146180060"/>
      <w:r w:rsidRPr="00EA23B3">
        <w:rPr>
          <w:rFonts w:ascii="Arial" w:hAnsi="Arial" w:cs="Arial"/>
          <w:b/>
          <w:bCs/>
          <w:u w:val="single"/>
        </w:rPr>
        <w:t>AMENDATORY SECTION</w:t>
      </w:r>
    </w:p>
    <w:p w14:paraId="29B76E00" w14:textId="77777777" w:rsidR="005D2837" w:rsidRPr="00EA23B3" w:rsidRDefault="005D2837" w:rsidP="00ED5D8D">
      <w:pPr>
        <w:spacing w:after="0"/>
        <w:rPr>
          <w:rFonts w:ascii="Arial" w:hAnsi="Arial" w:cs="Arial"/>
          <w:b/>
          <w:bCs/>
          <w:u w:val="single"/>
        </w:rPr>
      </w:pPr>
    </w:p>
    <w:p w14:paraId="586F1221" w14:textId="77777777" w:rsidR="008C2369" w:rsidRDefault="008C2369" w:rsidP="00ED5D8D">
      <w:pPr>
        <w:pStyle w:val="Heading3"/>
        <w:spacing w:beforeAutospacing="0" w:afterAutospacing="0"/>
      </w:pPr>
      <w:r w:rsidRPr="00EA23B3">
        <w:t xml:space="preserve">WAC 357-58-226 What happens when a WMS employee who was serving a review period </w:t>
      </w:r>
      <w:r w:rsidRPr="00EA23B3">
        <w:rPr>
          <w:strike/>
        </w:rPr>
        <w:t xml:space="preserve">and </w:t>
      </w:r>
      <w:proofErr w:type="gramStart"/>
      <w:r w:rsidRPr="00EA23B3">
        <w:rPr>
          <w:strike/>
        </w:rPr>
        <w:t>was</w:t>
      </w:r>
      <w:r w:rsidRPr="00EA23B3">
        <w:t xml:space="preserve"> </w:t>
      </w:r>
      <w:r w:rsidRPr="00EA23B3">
        <w:rPr>
          <w:u w:val="single"/>
        </w:rPr>
        <w:t>is</w:t>
      </w:r>
      <w:proofErr w:type="gramEnd"/>
      <w:r w:rsidRPr="00EA23B3">
        <w:rPr>
          <w:u w:val="single"/>
        </w:rPr>
        <w:t xml:space="preserve"> </w:t>
      </w:r>
      <w:r w:rsidRPr="00EA23B3">
        <w:t xml:space="preserve">appointed to a WGS nonpermanent position returns to </w:t>
      </w:r>
      <w:r w:rsidRPr="00EA23B3">
        <w:rPr>
          <w:strike/>
        </w:rPr>
        <w:t>the same or different</w:t>
      </w:r>
      <w:r w:rsidRPr="00EA23B3">
        <w:t xml:space="preserve"> </w:t>
      </w:r>
      <w:proofErr w:type="gramStart"/>
      <w:r w:rsidRPr="00EA23B3">
        <w:rPr>
          <w:u w:val="single"/>
        </w:rPr>
        <w:t xml:space="preserve">a </w:t>
      </w:r>
      <w:r w:rsidRPr="00EA23B3">
        <w:t>WMS</w:t>
      </w:r>
      <w:proofErr w:type="gramEnd"/>
      <w:r w:rsidRPr="00EA23B3">
        <w:t xml:space="preserve"> position?</w:t>
      </w:r>
    </w:p>
    <w:p w14:paraId="2F985830" w14:textId="77777777" w:rsidR="00084583" w:rsidRDefault="00084583" w:rsidP="00084583">
      <w:pPr>
        <w:pStyle w:val="ListParagraph"/>
        <w:spacing w:after="0" w:line="240" w:lineRule="auto"/>
        <w:rPr>
          <w:rFonts w:ascii="Arial" w:eastAsia="Times New Roman" w:hAnsi="Arial" w:cs="Arial"/>
        </w:rPr>
      </w:pPr>
    </w:p>
    <w:p w14:paraId="38177107" w14:textId="39453894" w:rsidR="008C2369" w:rsidRPr="00EA23B3" w:rsidRDefault="008C2369" w:rsidP="00ED5D8D">
      <w:pPr>
        <w:pStyle w:val="ListParagraph"/>
        <w:numPr>
          <w:ilvl w:val="0"/>
          <w:numId w:val="17"/>
        </w:numPr>
        <w:spacing w:after="0" w:line="240" w:lineRule="auto"/>
        <w:rPr>
          <w:rFonts w:ascii="Arial" w:eastAsia="Times New Roman" w:hAnsi="Arial" w:cs="Arial"/>
        </w:rPr>
      </w:pPr>
      <w:r w:rsidRPr="00EA23B3">
        <w:rPr>
          <w:rFonts w:ascii="Arial" w:eastAsia="Times New Roman" w:hAnsi="Arial" w:cs="Arial"/>
        </w:rPr>
        <w:t xml:space="preserve">If a WMS employee </w:t>
      </w:r>
      <w:r w:rsidRPr="00EA23B3">
        <w:rPr>
          <w:rFonts w:ascii="Arial" w:eastAsia="Times New Roman" w:hAnsi="Arial" w:cs="Arial"/>
          <w:strike/>
        </w:rPr>
        <w:t xml:space="preserve">was </w:t>
      </w:r>
      <w:r w:rsidRPr="00EA23B3">
        <w:rPr>
          <w:rFonts w:ascii="Arial" w:eastAsia="Times New Roman" w:hAnsi="Arial" w:cs="Arial"/>
          <w:u w:val="single"/>
        </w:rPr>
        <w:t xml:space="preserve">who is </w:t>
      </w:r>
      <w:r w:rsidRPr="00EA23B3">
        <w:rPr>
          <w:rFonts w:ascii="Arial" w:eastAsia="Times New Roman" w:hAnsi="Arial" w:cs="Arial"/>
        </w:rPr>
        <w:t xml:space="preserve">serving a review period </w:t>
      </w:r>
      <w:r w:rsidRPr="00EA23B3">
        <w:rPr>
          <w:rFonts w:ascii="Arial" w:eastAsia="Times New Roman" w:hAnsi="Arial" w:cs="Arial"/>
          <w:strike/>
        </w:rPr>
        <w:t>and accepted</w:t>
      </w:r>
      <w:r w:rsidRPr="00EA23B3">
        <w:rPr>
          <w:rFonts w:ascii="Arial" w:eastAsia="Times New Roman" w:hAnsi="Arial" w:cs="Arial"/>
        </w:rPr>
        <w:t xml:space="preserve"> </w:t>
      </w:r>
      <w:r w:rsidRPr="00EA23B3">
        <w:rPr>
          <w:rFonts w:ascii="Arial" w:eastAsia="Times New Roman" w:hAnsi="Arial" w:cs="Arial"/>
          <w:u w:val="single"/>
        </w:rPr>
        <w:t xml:space="preserve">accepts </w:t>
      </w:r>
      <w:r w:rsidRPr="00EA23B3">
        <w:rPr>
          <w:rFonts w:ascii="Arial" w:eastAsia="Times New Roman" w:hAnsi="Arial" w:cs="Arial"/>
        </w:rPr>
        <w:t xml:space="preserve">a nonpermanent appointment </w:t>
      </w:r>
      <w:r w:rsidRPr="00EA23B3">
        <w:rPr>
          <w:rFonts w:ascii="Arial" w:eastAsia="Times New Roman" w:hAnsi="Arial" w:cs="Arial"/>
          <w:u w:val="single"/>
        </w:rPr>
        <w:t xml:space="preserve">for reasons specified in </w:t>
      </w:r>
      <w:r w:rsidRPr="00EA23B3">
        <w:rPr>
          <w:rFonts w:ascii="Arial" w:eastAsia="Calibri" w:hAnsi="Arial" w:cs="Arial"/>
          <w:u w:val="single"/>
        </w:rPr>
        <w:t xml:space="preserve">WAC 357-19-360(1) </w:t>
      </w:r>
      <w:r w:rsidRPr="00EA23B3">
        <w:rPr>
          <w:rFonts w:ascii="Arial" w:eastAsia="Times New Roman" w:hAnsi="Arial" w:cs="Arial"/>
        </w:rPr>
        <w:t>to a WGS position and</w:t>
      </w:r>
      <w:r w:rsidRPr="00EA23B3">
        <w:rPr>
          <w:rFonts w:ascii="Arial" w:eastAsia="Times New Roman" w:hAnsi="Arial" w:cs="Arial"/>
          <w:strike/>
        </w:rPr>
        <w:t xml:space="preserve"> returned</w:t>
      </w:r>
      <w:r w:rsidRPr="00EA23B3">
        <w:rPr>
          <w:rFonts w:ascii="Arial" w:eastAsia="Times New Roman" w:hAnsi="Arial" w:cs="Arial"/>
        </w:rPr>
        <w:t xml:space="preserve"> </w:t>
      </w:r>
      <w:r w:rsidRPr="00EA23B3">
        <w:rPr>
          <w:rFonts w:ascii="Arial" w:eastAsia="Times New Roman" w:hAnsi="Arial" w:cs="Arial"/>
          <w:u w:val="single"/>
        </w:rPr>
        <w:t>returns</w:t>
      </w:r>
      <w:r w:rsidRPr="00EA23B3">
        <w:rPr>
          <w:rFonts w:ascii="Arial" w:eastAsia="Times New Roman" w:hAnsi="Arial" w:cs="Arial"/>
        </w:rPr>
        <w:t xml:space="preserve"> to the same or different WMS position, the employer may allow the prior time served in the WMS review period to count towards the completion of the review period.</w:t>
      </w:r>
    </w:p>
    <w:p w14:paraId="7657E8BD" w14:textId="1B3C2F42" w:rsidR="008C2369" w:rsidRPr="00EA23B3" w:rsidRDefault="008C2369" w:rsidP="00ED5D8D">
      <w:pPr>
        <w:pStyle w:val="ListParagraph"/>
        <w:numPr>
          <w:ilvl w:val="0"/>
          <w:numId w:val="17"/>
        </w:numPr>
        <w:spacing w:after="0" w:line="240" w:lineRule="auto"/>
        <w:rPr>
          <w:rFonts w:ascii="Arial" w:eastAsia="Times New Roman" w:hAnsi="Arial" w:cs="Arial"/>
        </w:rPr>
      </w:pPr>
      <w:r w:rsidRPr="00EA23B3">
        <w:rPr>
          <w:rFonts w:ascii="Arial" w:eastAsia="Times New Roman" w:hAnsi="Arial" w:cs="Arial"/>
          <w:u w:val="single"/>
        </w:rPr>
        <w:t xml:space="preserve">If a WMS employee who is serving a review period is redeployed into a WGS nonpermanent appointment </w:t>
      </w:r>
      <w:r w:rsidR="007D36F2" w:rsidRPr="00EA23B3">
        <w:rPr>
          <w:rFonts w:ascii="Arial" w:eastAsia="Times New Roman" w:hAnsi="Arial" w:cs="Arial"/>
          <w:u w:val="single"/>
        </w:rPr>
        <w:t xml:space="preserve">in accordance with </w:t>
      </w:r>
      <w:r w:rsidRPr="00EA23B3">
        <w:rPr>
          <w:rFonts w:ascii="Arial" w:eastAsia="Times New Roman" w:hAnsi="Arial" w:cs="Arial"/>
          <w:u w:val="single"/>
        </w:rPr>
        <w:t>WAC 357-19-360(2) the employer must return the employee to the same position held prior to the redeployment at the conclusion of the redeployment</w:t>
      </w:r>
      <w:r w:rsidR="00113F07" w:rsidRPr="00EA23B3">
        <w:rPr>
          <w:rFonts w:ascii="Arial" w:eastAsia="Times New Roman" w:hAnsi="Arial" w:cs="Arial"/>
          <w:u w:val="single"/>
        </w:rPr>
        <w:t>. T</w:t>
      </w:r>
      <w:r w:rsidRPr="00EA23B3">
        <w:rPr>
          <w:rFonts w:ascii="Arial" w:eastAsia="Times New Roman" w:hAnsi="Arial" w:cs="Arial"/>
          <w:u w:val="single"/>
        </w:rPr>
        <w:t xml:space="preserve">he employer must count time worked in the </w:t>
      </w:r>
      <w:proofErr w:type="gramStart"/>
      <w:r w:rsidRPr="00EA23B3">
        <w:rPr>
          <w:rFonts w:ascii="Arial" w:eastAsia="Times New Roman" w:hAnsi="Arial" w:cs="Arial"/>
          <w:u w:val="single"/>
        </w:rPr>
        <w:t>nonpermanent</w:t>
      </w:r>
      <w:proofErr w:type="gramEnd"/>
      <w:r w:rsidRPr="00EA23B3">
        <w:rPr>
          <w:rFonts w:ascii="Arial" w:eastAsia="Times New Roman" w:hAnsi="Arial" w:cs="Arial"/>
          <w:u w:val="single"/>
        </w:rPr>
        <w:t xml:space="preserve"> appointment towards the completion of the review period for the permanent position. </w:t>
      </w:r>
    </w:p>
    <w:p w14:paraId="04A14259" w14:textId="77777777" w:rsidR="008C2369" w:rsidRPr="00322949" w:rsidRDefault="008C2369" w:rsidP="00ED5D8D">
      <w:pPr>
        <w:spacing w:after="0" w:line="240" w:lineRule="auto"/>
        <w:rPr>
          <w:rFonts w:ascii="Arial" w:eastAsia="Times New Roman" w:hAnsi="Arial" w:cs="Arial"/>
        </w:rPr>
      </w:pPr>
    </w:p>
    <w:p w14:paraId="57CDD3B5" w14:textId="77777777" w:rsidR="00F2428B" w:rsidRDefault="00F2428B" w:rsidP="00ED5D8D">
      <w:pPr>
        <w:spacing w:after="0"/>
        <w:rPr>
          <w:rFonts w:ascii="Arial" w:hAnsi="Arial" w:cs="Arial"/>
          <w:b/>
          <w:bCs/>
          <w:u w:val="single"/>
        </w:rPr>
      </w:pPr>
    </w:p>
    <w:p w14:paraId="397B0FB9" w14:textId="4F85B717" w:rsidR="008C2369" w:rsidRDefault="008C2369" w:rsidP="00ED5D8D">
      <w:pPr>
        <w:spacing w:after="0"/>
        <w:rPr>
          <w:rFonts w:ascii="Arial" w:hAnsi="Arial" w:cs="Arial"/>
          <w:b/>
          <w:bCs/>
          <w:u w:val="single"/>
        </w:rPr>
      </w:pPr>
      <w:r w:rsidRPr="00322949">
        <w:rPr>
          <w:rFonts w:ascii="Arial" w:hAnsi="Arial" w:cs="Arial"/>
          <w:b/>
          <w:bCs/>
          <w:u w:val="single"/>
        </w:rPr>
        <w:t>AMENDATORY SECTION</w:t>
      </w:r>
    </w:p>
    <w:p w14:paraId="1D6D9ACD" w14:textId="77777777" w:rsidR="005D2837" w:rsidRPr="00322949" w:rsidRDefault="005D2837" w:rsidP="00ED5D8D">
      <w:pPr>
        <w:spacing w:after="0"/>
        <w:rPr>
          <w:rFonts w:ascii="Arial" w:hAnsi="Arial" w:cs="Arial"/>
          <w:b/>
          <w:bCs/>
          <w:u w:val="single"/>
        </w:rPr>
      </w:pPr>
    </w:p>
    <w:p w14:paraId="59F4A9CA" w14:textId="2E5180CB" w:rsidR="005D2837" w:rsidRDefault="008C2369" w:rsidP="00F2428B">
      <w:pPr>
        <w:pStyle w:val="Heading3"/>
        <w:spacing w:beforeAutospacing="0" w:afterAutospacing="0"/>
        <w:rPr>
          <w:rFonts w:eastAsia="Calibri" w:cs="Arial"/>
          <w:szCs w:val="22"/>
        </w:rPr>
      </w:pPr>
      <w:r w:rsidRPr="00322949">
        <w:rPr>
          <w:rFonts w:eastAsia="Calibri" w:cs="Arial"/>
          <w:szCs w:val="22"/>
        </w:rPr>
        <w:t>WAC 357-58-265 When may an agency make an acting WMS appointment and what actions are required?</w:t>
      </w:r>
    </w:p>
    <w:p w14:paraId="1E632CC6" w14:textId="77777777" w:rsidR="00D14FED" w:rsidRPr="00D14FED" w:rsidRDefault="00D14FED" w:rsidP="00D14FED">
      <w:pPr>
        <w:pStyle w:val="ListParagraph"/>
        <w:spacing w:after="0" w:line="240" w:lineRule="auto"/>
        <w:ind w:left="360"/>
        <w:rPr>
          <w:rFonts w:ascii="Arial" w:eastAsia="Calibri" w:hAnsi="Arial" w:cs="Arial"/>
          <w:highlight w:val="yellow"/>
        </w:rPr>
      </w:pPr>
    </w:p>
    <w:p w14:paraId="5B77633E" w14:textId="08CF93BB" w:rsidR="008E77E4" w:rsidRPr="008E77E4" w:rsidRDefault="008C2369" w:rsidP="00ED5D8D">
      <w:pPr>
        <w:pStyle w:val="ListParagraph"/>
        <w:numPr>
          <w:ilvl w:val="0"/>
          <w:numId w:val="6"/>
        </w:numPr>
        <w:spacing w:after="0" w:line="240" w:lineRule="auto"/>
        <w:rPr>
          <w:rFonts w:ascii="Arial" w:eastAsia="Calibri" w:hAnsi="Arial" w:cs="Arial"/>
          <w:highlight w:val="yellow"/>
        </w:rPr>
      </w:pPr>
      <w:r w:rsidRPr="008E77E4">
        <w:rPr>
          <w:rFonts w:ascii="Arial" w:eastAsia="Calibri" w:hAnsi="Arial" w:cs="Arial"/>
          <w:strike/>
          <w:highlight w:val="yellow"/>
        </w:rPr>
        <w:lastRenderedPageBreak/>
        <w:t>When necessary to meet organizational needs,</w:t>
      </w:r>
      <w:r w:rsidRPr="008E77E4">
        <w:rPr>
          <w:rFonts w:ascii="Arial" w:eastAsia="Calibri" w:hAnsi="Arial" w:cs="Arial"/>
        </w:rPr>
        <w:t xml:space="preserve"> </w:t>
      </w:r>
      <w:proofErr w:type="gramStart"/>
      <w:r w:rsidR="008E77E4" w:rsidRPr="008E77E4">
        <w:rPr>
          <w:rFonts w:ascii="Arial" w:eastAsia="Calibri" w:hAnsi="Arial" w:cs="Arial"/>
          <w:u w:val="single"/>
        </w:rPr>
        <w:t>A</w:t>
      </w:r>
      <w:r w:rsidRPr="008E77E4">
        <w:rPr>
          <w:rFonts w:ascii="Arial" w:eastAsia="Calibri" w:hAnsi="Arial" w:cs="Arial"/>
        </w:rPr>
        <w:t>n</w:t>
      </w:r>
      <w:proofErr w:type="gramEnd"/>
      <w:r w:rsidRPr="008E77E4">
        <w:rPr>
          <w:rFonts w:ascii="Arial" w:eastAsia="Calibri" w:hAnsi="Arial" w:cs="Arial"/>
        </w:rPr>
        <w:t xml:space="preserve"> agency may make nonpermanent appointments in WMS</w:t>
      </w:r>
      <w:r w:rsidRPr="008E77E4">
        <w:rPr>
          <w:rFonts w:ascii="Arial" w:eastAsia="Calibri" w:hAnsi="Arial" w:cs="Arial"/>
          <w:strike/>
        </w:rPr>
        <w:t xml:space="preserve">. </w:t>
      </w:r>
      <w:r w:rsidRPr="008E77E4">
        <w:rPr>
          <w:rFonts w:ascii="Arial" w:eastAsia="Calibri" w:hAnsi="Arial" w:cs="Arial"/>
          <w:strike/>
          <w:highlight w:val="yellow"/>
        </w:rPr>
        <w:t>These</w:t>
      </w:r>
      <w:r w:rsidRPr="008E77E4">
        <w:rPr>
          <w:rFonts w:ascii="Arial" w:eastAsia="Calibri" w:hAnsi="Arial" w:cs="Arial"/>
          <w:highlight w:val="yellow"/>
        </w:rPr>
        <w:t xml:space="preserve"> </w:t>
      </w:r>
      <w:proofErr w:type="gramStart"/>
      <w:r w:rsidRPr="008E77E4">
        <w:rPr>
          <w:rFonts w:ascii="Arial" w:eastAsia="Calibri" w:hAnsi="Arial" w:cs="Arial"/>
          <w:strike/>
          <w:highlight w:val="yellow"/>
        </w:rPr>
        <w:t>appointments</w:t>
      </w:r>
      <w:r w:rsidR="008E77E4">
        <w:rPr>
          <w:rFonts w:ascii="Arial" w:eastAsia="Calibri" w:hAnsi="Arial" w:cs="Arial"/>
        </w:rPr>
        <w:t xml:space="preserve"> </w:t>
      </w:r>
      <w:r w:rsidR="008E77E4" w:rsidRPr="008E77E4">
        <w:rPr>
          <w:rFonts w:ascii="Arial" w:eastAsia="Calibri" w:hAnsi="Arial" w:cs="Arial"/>
          <w:u w:val="single"/>
        </w:rPr>
        <w:t>which</w:t>
      </w:r>
      <w:proofErr w:type="gramEnd"/>
      <w:r w:rsidRPr="008E77E4">
        <w:rPr>
          <w:rFonts w:ascii="Arial" w:eastAsia="Calibri" w:hAnsi="Arial" w:cs="Arial"/>
        </w:rPr>
        <w:t xml:space="preserve"> are called acting appointments.</w:t>
      </w:r>
      <w:r w:rsidR="008E77E4">
        <w:rPr>
          <w:rFonts w:ascii="Arial" w:eastAsia="Calibri" w:hAnsi="Arial" w:cs="Arial"/>
        </w:rPr>
        <w:t xml:space="preserve"> </w:t>
      </w:r>
      <w:r w:rsidR="008E77E4" w:rsidRPr="008E77E4">
        <w:rPr>
          <w:rFonts w:ascii="Arial" w:eastAsia="Calibri" w:hAnsi="Arial" w:cs="Arial"/>
          <w:highlight w:val="yellow"/>
          <w:u w:val="single"/>
        </w:rPr>
        <w:t>Acting WMS appointments can be made when any of the following conditions exist:</w:t>
      </w:r>
    </w:p>
    <w:p w14:paraId="409DEC2F" w14:textId="77777777" w:rsidR="008E77E4" w:rsidRPr="008E77E4" w:rsidRDefault="008C2369" w:rsidP="00ED5D8D">
      <w:pPr>
        <w:pStyle w:val="ListParagraph"/>
        <w:numPr>
          <w:ilvl w:val="1"/>
          <w:numId w:val="6"/>
        </w:numPr>
        <w:spacing w:after="0" w:line="240" w:lineRule="auto"/>
        <w:rPr>
          <w:rFonts w:ascii="Arial" w:eastAsia="Calibri" w:hAnsi="Arial" w:cs="Arial"/>
          <w:highlight w:val="yellow"/>
        </w:rPr>
      </w:pPr>
      <w:r w:rsidRPr="008E77E4">
        <w:rPr>
          <w:rFonts w:ascii="Arial" w:eastAsia="Calibri" w:hAnsi="Arial" w:cs="Arial"/>
          <w:highlight w:val="yellow"/>
        </w:rPr>
        <w:t xml:space="preserve"> </w:t>
      </w:r>
      <w:r w:rsidR="008E77E4" w:rsidRPr="008E77E4">
        <w:rPr>
          <w:rFonts w:ascii="Arial" w:eastAsia="Calibri" w:hAnsi="Arial" w:cs="Arial"/>
          <w:highlight w:val="yellow"/>
          <w:u w:val="single"/>
        </w:rPr>
        <w:t>When necessary to meet organizational needs; or</w:t>
      </w:r>
    </w:p>
    <w:p w14:paraId="6BAE821D" w14:textId="77777777" w:rsidR="008E77E4" w:rsidRPr="008E77E4" w:rsidRDefault="008E77E4" w:rsidP="00ED5D8D">
      <w:pPr>
        <w:pStyle w:val="ListParagraph"/>
        <w:numPr>
          <w:ilvl w:val="1"/>
          <w:numId w:val="6"/>
        </w:numPr>
        <w:spacing w:after="0" w:line="240" w:lineRule="auto"/>
        <w:rPr>
          <w:rFonts w:ascii="Arial" w:eastAsia="Calibri" w:hAnsi="Arial" w:cs="Arial"/>
          <w:highlight w:val="yellow"/>
        </w:rPr>
      </w:pPr>
      <w:r w:rsidRPr="008E77E4">
        <w:rPr>
          <w:rFonts w:ascii="Arial" w:eastAsia="Calibri" w:hAnsi="Arial" w:cs="Arial"/>
          <w:highlight w:val="yellow"/>
          <w:u w:val="single"/>
        </w:rPr>
        <w:t>When approval has been granted by the Director to redeploy an employee in accordance with WAC 357-04-125.</w:t>
      </w:r>
    </w:p>
    <w:p w14:paraId="29672205" w14:textId="0482260F" w:rsidR="008C2369" w:rsidRPr="008E77E4" w:rsidRDefault="008C2369" w:rsidP="00ED5D8D">
      <w:pPr>
        <w:pStyle w:val="ListParagraph"/>
        <w:numPr>
          <w:ilvl w:val="0"/>
          <w:numId w:val="6"/>
        </w:numPr>
        <w:spacing w:after="0" w:line="240" w:lineRule="auto"/>
        <w:rPr>
          <w:rFonts w:ascii="Arial" w:eastAsia="Calibri" w:hAnsi="Arial" w:cs="Arial"/>
        </w:rPr>
      </w:pPr>
      <w:r w:rsidRPr="008E77E4">
        <w:rPr>
          <w:rFonts w:ascii="Arial" w:eastAsia="Calibri" w:hAnsi="Arial" w:cs="Arial"/>
        </w:rPr>
        <w:t>Prior to the acting appointment, the appointing authority must communicate in writing to the employee the anticipated length, intent, salary, and other conditions of the appointment</w:t>
      </w:r>
      <w:r w:rsidR="008E77E4" w:rsidRPr="008E77E4">
        <w:rPr>
          <w:rFonts w:ascii="Arial" w:eastAsia="Calibri" w:hAnsi="Arial" w:cs="Arial"/>
        </w:rPr>
        <w:t>.</w:t>
      </w:r>
    </w:p>
    <w:p w14:paraId="49B03C19" w14:textId="77777777" w:rsidR="00C71738" w:rsidRPr="00322949" w:rsidRDefault="00C71738" w:rsidP="00ED5D8D">
      <w:pPr>
        <w:spacing w:after="0"/>
        <w:rPr>
          <w:rFonts w:ascii="Arial" w:hAnsi="Arial" w:cs="Arial"/>
          <w:b/>
          <w:bCs/>
          <w:u w:val="single"/>
        </w:rPr>
      </w:pPr>
    </w:p>
    <w:p w14:paraId="08400DEB" w14:textId="77777777" w:rsidR="008C2369" w:rsidRDefault="008C2369" w:rsidP="00ED5D8D">
      <w:pPr>
        <w:spacing w:after="0"/>
        <w:rPr>
          <w:rFonts w:ascii="Arial" w:hAnsi="Arial" w:cs="Arial"/>
          <w:b/>
          <w:bCs/>
          <w:u w:val="single"/>
        </w:rPr>
      </w:pPr>
      <w:r w:rsidRPr="00EA23B3">
        <w:rPr>
          <w:rFonts w:ascii="Arial" w:hAnsi="Arial" w:cs="Arial"/>
          <w:b/>
          <w:bCs/>
          <w:u w:val="single"/>
        </w:rPr>
        <w:t>AMENDATORY SECTION</w:t>
      </w:r>
    </w:p>
    <w:p w14:paraId="605F6C03" w14:textId="77777777" w:rsidR="00084583" w:rsidRDefault="00084583" w:rsidP="00ED5D8D">
      <w:pPr>
        <w:spacing w:after="0"/>
        <w:rPr>
          <w:rFonts w:ascii="Arial" w:hAnsi="Arial" w:cs="Arial"/>
          <w:b/>
          <w:bCs/>
          <w:u w:val="single"/>
        </w:rPr>
      </w:pPr>
    </w:p>
    <w:p w14:paraId="1C62AFD6" w14:textId="042E2D8A" w:rsidR="008C2369" w:rsidRDefault="008C2369" w:rsidP="00ED5D8D">
      <w:pPr>
        <w:pStyle w:val="Heading3"/>
        <w:spacing w:beforeAutospacing="0" w:afterAutospacing="0"/>
      </w:pPr>
      <w:r w:rsidRPr="00EA23B3">
        <w:t>WAC 357-58-270</w:t>
      </w:r>
      <w:r w:rsidRPr="00EA23B3">
        <w:rPr>
          <w:rFonts w:eastAsia="Calibri"/>
        </w:rPr>
        <w:t xml:space="preserve"> </w:t>
      </w:r>
      <w:r w:rsidRPr="00EA23B3">
        <w:t>Does time in an acting appointment count as time in the review period?</w:t>
      </w:r>
    </w:p>
    <w:p w14:paraId="03FC3327" w14:textId="77777777" w:rsidR="00084583" w:rsidRDefault="00084583" w:rsidP="00084583">
      <w:pPr>
        <w:pStyle w:val="ListParagraph"/>
        <w:spacing w:after="0"/>
        <w:rPr>
          <w:rFonts w:ascii="Arial" w:hAnsi="Arial" w:cs="Arial"/>
        </w:rPr>
      </w:pPr>
    </w:p>
    <w:p w14:paraId="110078D1" w14:textId="2412E587" w:rsidR="008C2369" w:rsidRPr="00EA23B3" w:rsidRDefault="008C2369" w:rsidP="00ED5D8D">
      <w:pPr>
        <w:pStyle w:val="ListParagraph"/>
        <w:numPr>
          <w:ilvl w:val="0"/>
          <w:numId w:val="20"/>
        </w:numPr>
        <w:spacing w:after="0"/>
        <w:rPr>
          <w:rFonts w:ascii="Arial" w:hAnsi="Arial" w:cs="Arial"/>
        </w:rPr>
      </w:pPr>
      <w:r w:rsidRPr="00EA23B3">
        <w:rPr>
          <w:rFonts w:ascii="Arial" w:hAnsi="Arial" w:cs="Arial"/>
        </w:rPr>
        <w:t xml:space="preserve">When an individual who is in an acting WMS appointment </w:t>
      </w:r>
      <w:r w:rsidRPr="00EA23B3">
        <w:rPr>
          <w:rFonts w:ascii="Arial" w:hAnsi="Arial" w:cs="Arial"/>
          <w:u w:val="single"/>
        </w:rPr>
        <w:t>for reasons specified in WAC 357-58-265(1)</w:t>
      </w:r>
      <w:r w:rsidR="008E77E4" w:rsidRPr="008E77E4">
        <w:rPr>
          <w:rFonts w:ascii="Arial" w:hAnsi="Arial" w:cs="Arial"/>
          <w:highlight w:val="yellow"/>
          <w:u w:val="single"/>
        </w:rPr>
        <w:t>(a)</w:t>
      </w:r>
      <w:r w:rsidRPr="00EA23B3">
        <w:rPr>
          <w:rFonts w:ascii="Arial" w:hAnsi="Arial" w:cs="Arial"/>
        </w:rPr>
        <w:t xml:space="preserve"> is subsequently appointed to a permanent WMS position, time spent in the acting appointment may count towards the review period for the permanent WMS position at the discretion of the appointing authority.</w:t>
      </w:r>
    </w:p>
    <w:p w14:paraId="5A2795C2" w14:textId="622B436B" w:rsidR="008C2369" w:rsidRPr="00EA23B3" w:rsidRDefault="008C2369" w:rsidP="00ED5D8D">
      <w:pPr>
        <w:pStyle w:val="ListParagraph"/>
        <w:numPr>
          <w:ilvl w:val="0"/>
          <w:numId w:val="20"/>
        </w:numPr>
        <w:spacing w:after="0"/>
        <w:rPr>
          <w:rFonts w:ascii="Arial" w:hAnsi="Arial" w:cs="Arial"/>
          <w:szCs w:val="27"/>
          <w:u w:val="single"/>
        </w:rPr>
      </w:pPr>
      <w:r w:rsidRPr="00EA23B3">
        <w:rPr>
          <w:rFonts w:ascii="Arial" w:hAnsi="Arial" w:cs="Arial"/>
          <w:u w:val="single"/>
        </w:rPr>
        <w:t>When an individual who is in an acting WMS appointment for reasons specified in WAC 357-58-265(</w:t>
      </w:r>
      <w:r w:rsidR="008E77E4">
        <w:rPr>
          <w:rFonts w:ascii="Arial" w:hAnsi="Arial" w:cs="Arial"/>
          <w:u w:val="single"/>
        </w:rPr>
        <w:t>1</w:t>
      </w:r>
      <w:r w:rsidRPr="00EA23B3">
        <w:rPr>
          <w:rFonts w:ascii="Arial" w:hAnsi="Arial" w:cs="Arial"/>
          <w:u w:val="single"/>
        </w:rPr>
        <w:t>)</w:t>
      </w:r>
      <w:r w:rsidR="008E77E4" w:rsidRPr="008E77E4">
        <w:rPr>
          <w:rFonts w:ascii="Arial" w:hAnsi="Arial" w:cs="Arial"/>
          <w:highlight w:val="yellow"/>
          <w:u w:val="single"/>
        </w:rPr>
        <w:t>(b)</w:t>
      </w:r>
      <w:r w:rsidRPr="00EA23B3">
        <w:rPr>
          <w:rFonts w:ascii="Arial" w:hAnsi="Arial" w:cs="Arial"/>
          <w:u w:val="single"/>
        </w:rPr>
        <w:t xml:space="preserve"> is subsequently appointed to a same or similar permanent WMS position, time spent in the acting appointment must count towards the review period for the permanent WMS position. </w:t>
      </w:r>
    </w:p>
    <w:bookmarkEnd w:id="26"/>
    <w:p w14:paraId="56A3453C" w14:textId="77777777" w:rsidR="00C71738" w:rsidRDefault="00C71738" w:rsidP="00ED5D8D">
      <w:pPr>
        <w:spacing w:after="0"/>
        <w:rPr>
          <w:rFonts w:ascii="Arial" w:hAnsi="Arial" w:cs="Arial"/>
          <w:b/>
          <w:bCs/>
          <w:u w:val="single"/>
        </w:rPr>
      </w:pPr>
    </w:p>
    <w:p w14:paraId="3BA91748" w14:textId="669AAB1C" w:rsidR="008C2369" w:rsidRDefault="008C2369" w:rsidP="00ED5D8D">
      <w:pPr>
        <w:spacing w:after="0"/>
        <w:rPr>
          <w:rFonts w:ascii="Arial" w:hAnsi="Arial" w:cs="Arial"/>
          <w:b/>
          <w:bCs/>
          <w:u w:val="single"/>
        </w:rPr>
      </w:pPr>
      <w:r w:rsidRPr="00322949">
        <w:rPr>
          <w:rFonts w:ascii="Arial" w:hAnsi="Arial" w:cs="Arial"/>
          <w:b/>
          <w:bCs/>
          <w:u w:val="single"/>
        </w:rPr>
        <w:t>AMENDATORY SECTION</w:t>
      </w:r>
    </w:p>
    <w:p w14:paraId="7809B930" w14:textId="77777777" w:rsidR="005D2837" w:rsidRPr="00BD5C9B" w:rsidRDefault="005D2837" w:rsidP="00ED5D8D">
      <w:pPr>
        <w:spacing w:after="0"/>
        <w:rPr>
          <w:rFonts w:ascii="Arial" w:hAnsi="Arial" w:cs="Arial"/>
          <w:b/>
          <w:bCs/>
          <w:u w:val="single"/>
        </w:rPr>
      </w:pPr>
    </w:p>
    <w:p w14:paraId="60EEFCE5" w14:textId="77777777" w:rsidR="008C2369" w:rsidRDefault="008C2369" w:rsidP="00ED5D8D">
      <w:pPr>
        <w:pStyle w:val="Heading3"/>
        <w:spacing w:beforeAutospacing="0" w:afterAutospacing="0"/>
        <w:rPr>
          <w:rFonts w:eastAsia="Calibri"/>
        </w:rPr>
      </w:pPr>
      <w:r w:rsidRPr="000E5CEB">
        <w:rPr>
          <w:rFonts w:eastAsia="Calibri"/>
        </w:rPr>
        <w:t>WAC 357-58-275 May a permanent WMS employee accept an acting WMS appointment and what are the employee's return rights at the conclusion of the acting appointment?</w:t>
      </w:r>
    </w:p>
    <w:p w14:paraId="0EE265F8" w14:textId="77777777" w:rsidR="00084583" w:rsidRDefault="00084583" w:rsidP="00ED5D8D">
      <w:pPr>
        <w:spacing w:after="0"/>
        <w:rPr>
          <w:rFonts w:ascii="Arial" w:eastAsia="Calibri" w:hAnsi="Arial" w:cs="Arial"/>
          <w:u w:val="single"/>
        </w:rPr>
      </w:pPr>
    </w:p>
    <w:p w14:paraId="4B68D1EE" w14:textId="021230AF" w:rsidR="008C2369" w:rsidRPr="00322949" w:rsidRDefault="008C2369" w:rsidP="00ED5D8D">
      <w:pPr>
        <w:spacing w:after="0"/>
        <w:rPr>
          <w:rFonts w:ascii="Arial" w:eastAsia="Calibri" w:hAnsi="Arial" w:cs="Arial"/>
        </w:rPr>
      </w:pPr>
      <w:r w:rsidRPr="00322949">
        <w:rPr>
          <w:rFonts w:ascii="Arial" w:eastAsia="Calibri" w:hAnsi="Arial" w:cs="Arial"/>
          <w:u w:val="single"/>
        </w:rPr>
        <w:t xml:space="preserve">(1) </w:t>
      </w:r>
      <w:r w:rsidRPr="00322949">
        <w:rPr>
          <w:rFonts w:ascii="Arial" w:eastAsia="Calibri" w:hAnsi="Arial" w:cs="Arial"/>
        </w:rPr>
        <w:t xml:space="preserve">Permanent WMS employees may accept acting appointments to WMS positions </w:t>
      </w:r>
      <w:r w:rsidRPr="00322949">
        <w:rPr>
          <w:rFonts w:ascii="Arial" w:eastAsia="Calibri" w:hAnsi="Arial" w:cs="Arial"/>
          <w:u w:val="single"/>
        </w:rPr>
        <w:t>for reasons specified in WAC 357-58-265(1)</w:t>
      </w:r>
      <w:r w:rsidR="008E77E4" w:rsidRPr="008E77E4">
        <w:rPr>
          <w:rFonts w:ascii="Arial" w:eastAsia="Calibri" w:hAnsi="Arial" w:cs="Arial"/>
          <w:highlight w:val="yellow"/>
          <w:u w:val="single"/>
        </w:rPr>
        <w:t>(a)</w:t>
      </w:r>
      <w:r w:rsidRPr="008E77E4">
        <w:rPr>
          <w:rFonts w:ascii="Arial" w:eastAsia="Calibri" w:hAnsi="Arial" w:cs="Arial"/>
          <w:highlight w:val="yellow"/>
          <w:u w:val="single"/>
        </w:rPr>
        <w:t>.</w:t>
      </w:r>
    </w:p>
    <w:p w14:paraId="0F4A7127" w14:textId="77777777" w:rsidR="008C2369" w:rsidRPr="00322949" w:rsidRDefault="008C2369" w:rsidP="00ED5D8D">
      <w:pPr>
        <w:spacing w:after="0"/>
        <w:rPr>
          <w:rFonts w:ascii="Arial" w:eastAsia="Calibri" w:hAnsi="Arial" w:cs="Arial"/>
        </w:rPr>
      </w:pPr>
      <w:r w:rsidRPr="00322949">
        <w:rPr>
          <w:rFonts w:ascii="Arial" w:eastAsia="Calibri" w:hAnsi="Arial" w:cs="Arial"/>
          <w:u w:val="single"/>
        </w:rPr>
        <w:t>(a)</w:t>
      </w:r>
      <w:r w:rsidRPr="00322949">
        <w:rPr>
          <w:rFonts w:ascii="Arial" w:eastAsia="Calibri" w:hAnsi="Arial" w:cs="Arial"/>
          <w:strike/>
        </w:rPr>
        <w:t>(1)</w:t>
      </w:r>
      <w:r w:rsidRPr="00322949">
        <w:rPr>
          <w:rFonts w:ascii="Arial" w:eastAsia="Calibri" w:hAnsi="Arial" w:cs="Arial"/>
        </w:rPr>
        <w:t xml:space="preserve"> When a permanent WMS employee has accepted an acting appointment within the </w:t>
      </w:r>
      <w:r w:rsidRPr="00322949">
        <w:rPr>
          <w:rFonts w:ascii="Arial" w:eastAsia="Calibri" w:hAnsi="Arial" w:cs="Arial"/>
          <w:b/>
          <w:bCs/>
          <w:i/>
          <w:iCs/>
        </w:rPr>
        <w:t>same</w:t>
      </w:r>
      <w:r w:rsidRPr="00322949">
        <w:rPr>
          <w:rFonts w:ascii="Arial" w:eastAsia="Calibri" w:hAnsi="Arial" w:cs="Arial"/>
          <w:i/>
          <w:iCs/>
        </w:rPr>
        <w:t> agency</w:t>
      </w:r>
      <w:r w:rsidRPr="00322949">
        <w:rPr>
          <w:rFonts w:ascii="Arial" w:eastAsia="Calibri" w:hAnsi="Arial" w:cs="Arial"/>
        </w:rPr>
        <w:t xml:space="preserve"> and the acting appointment ends the following applies:</w:t>
      </w:r>
    </w:p>
    <w:p w14:paraId="35E3A8E7" w14:textId="77777777" w:rsidR="008C2369" w:rsidRPr="00322949" w:rsidRDefault="008C2369" w:rsidP="00ED5D8D">
      <w:pPr>
        <w:spacing w:after="0"/>
        <w:rPr>
          <w:rFonts w:ascii="Arial" w:eastAsia="Calibri" w:hAnsi="Arial" w:cs="Arial"/>
        </w:rPr>
      </w:pPr>
      <w:r w:rsidRPr="00322949">
        <w:rPr>
          <w:rFonts w:ascii="Arial" w:eastAsia="Calibri" w:hAnsi="Arial" w:cs="Arial"/>
          <w:u w:val="single"/>
        </w:rPr>
        <w:t>(i)</w:t>
      </w:r>
      <w:r w:rsidRPr="00322949">
        <w:rPr>
          <w:rFonts w:ascii="Arial" w:eastAsia="Calibri" w:hAnsi="Arial" w:cs="Arial"/>
          <w:strike/>
        </w:rPr>
        <w:t>(a)</w:t>
      </w:r>
      <w:r w:rsidRPr="00322949">
        <w:rPr>
          <w:rFonts w:ascii="Arial" w:eastAsia="Calibri" w:hAnsi="Arial" w:cs="Arial"/>
        </w:rPr>
        <w:t xml:space="preserve"> The agency may agree to return the employee to a permanent WMS position. If returning to a permanent WMS position, the employee's salary must not be less than the salary of the previously held permanent WMS position.</w:t>
      </w:r>
    </w:p>
    <w:p w14:paraId="79D3878C" w14:textId="77777777" w:rsidR="008C2369" w:rsidRPr="00322949" w:rsidRDefault="008C2369" w:rsidP="00ED5D8D">
      <w:pPr>
        <w:spacing w:after="0"/>
        <w:rPr>
          <w:rFonts w:ascii="Arial" w:eastAsia="Calibri" w:hAnsi="Arial" w:cs="Arial"/>
        </w:rPr>
      </w:pPr>
      <w:r w:rsidRPr="00322949">
        <w:rPr>
          <w:rFonts w:ascii="Arial" w:eastAsia="Calibri" w:hAnsi="Arial" w:cs="Arial"/>
          <w:u w:val="single"/>
        </w:rPr>
        <w:t>(ii)</w:t>
      </w:r>
      <w:r w:rsidRPr="00322949">
        <w:rPr>
          <w:rFonts w:ascii="Arial" w:eastAsia="Calibri" w:hAnsi="Arial" w:cs="Arial"/>
          <w:strike/>
        </w:rPr>
        <w:t>(b)</w:t>
      </w:r>
      <w:r w:rsidRPr="00322949">
        <w:rPr>
          <w:rFonts w:ascii="Arial" w:eastAsia="Calibri" w:hAnsi="Arial" w:cs="Arial"/>
        </w:rPr>
        <w:t xml:space="preserve"> The agency at a minimum provide the employee the layoff rights of the employee's permanent WMS position in accordance with WAC </w:t>
      </w:r>
      <w:hyperlink r:id="rId49" w:history="1">
        <w:r w:rsidRPr="00322949">
          <w:rPr>
            <w:rFonts w:ascii="Arial" w:eastAsia="Calibri" w:hAnsi="Arial" w:cs="Arial"/>
            <w:b/>
            <w:bCs/>
            <w:color w:val="0563C1"/>
            <w:u w:val="single"/>
          </w:rPr>
          <w:t>357-58-465</w:t>
        </w:r>
      </w:hyperlink>
      <w:r w:rsidRPr="00322949">
        <w:rPr>
          <w:rFonts w:ascii="Arial" w:eastAsia="Calibri" w:hAnsi="Arial" w:cs="Arial"/>
        </w:rPr>
        <w:t>.</w:t>
      </w:r>
    </w:p>
    <w:p w14:paraId="4303F9B3" w14:textId="77777777" w:rsidR="008C2369" w:rsidRPr="00322949" w:rsidRDefault="008C2369" w:rsidP="00ED5D8D">
      <w:pPr>
        <w:spacing w:after="0"/>
        <w:rPr>
          <w:rFonts w:ascii="Arial" w:eastAsia="Calibri" w:hAnsi="Arial" w:cs="Arial"/>
        </w:rPr>
      </w:pPr>
      <w:r w:rsidRPr="00322949">
        <w:rPr>
          <w:rFonts w:ascii="Arial" w:eastAsia="Calibri" w:hAnsi="Arial" w:cs="Arial"/>
          <w:u w:val="single"/>
        </w:rPr>
        <w:t>(b)</w:t>
      </w:r>
      <w:r w:rsidRPr="00322949">
        <w:rPr>
          <w:rFonts w:ascii="Arial" w:eastAsia="Calibri" w:hAnsi="Arial" w:cs="Arial"/>
          <w:strike/>
        </w:rPr>
        <w:t>(2)</w:t>
      </w:r>
      <w:r w:rsidRPr="00322949">
        <w:rPr>
          <w:rFonts w:ascii="Arial" w:eastAsia="Calibri" w:hAnsi="Arial" w:cs="Arial"/>
        </w:rPr>
        <w:t xml:space="preserve"> When a permanent WMS employee has accepted an acting appointment within </w:t>
      </w:r>
      <w:r w:rsidRPr="00322949">
        <w:rPr>
          <w:rFonts w:ascii="Arial" w:eastAsia="Calibri" w:hAnsi="Arial" w:cs="Arial"/>
          <w:i/>
          <w:iCs/>
        </w:rPr>
        <w:t>a </w:t>
      </w:r>
      <w:r w:rsidRPr="00322949">
        <w:rPr>
          <w:rFonts w:ascii="Arial" w:eastAsia="Calibri" w:hAnsi="Arial" w:cs="Arial"/>
          <w:b/>
          <w:bCs/>
          <w:i/>
          <w:iCs/>
        </w:rPr>
        <w:t>different</w:t>
      </w:r>
      <w:r w:rsidRPr="00322949">
        <w:rPr>
          <w:rFonts w:ascii="Arial" w:eastAsia="Calibri" w:hAnsi="Arial" w:cs="Arial"/>
          <w:i/>
          <w:iCs/>
        </w:rPr>
        <w:t> agency</w:t>
      </w:r>
      <w:r w:rsidRPr="00322949">
        <w:rPr>
          <w:rFonts w:ascii="Arial" w:eastAsia="Calibri" w:hAnsi="Arial" w:cs="Arial"/>
        </w:rPr>
        <w:t xml:space="preserve">, the original agency must provide layoff rights as specified in subsection </w:t>
      </w:r>
      <w:r w:rsidRPr="00322949">
        <w:rPr>
          <w:rFonts w:ascii="Arial" w:eastAsia="Calibri" w:hAnsi="Arial" w:cs="Arial"/>
          <w:u w:val="single"/>
        </w:rPr>
        <w:t>(a)</w:t>
      </w:r>
      <w:r w:rsidRPr="00322949">
        <w:rPr>
          <w:rFonts w:ascii="Arial" w:eastAsia="Calibri" w:hAnsi="Arial" w:cs="Arial"/>
          <w:strike/>
        </w:rPr>
        <w:t xml:space="preserve">(1) </w:t>
      </w:r>
      <w:r w:rsidRPr="00322949">
        <w:rPr>
          <w:rFonts w:ascii="Arial" w:eastAsia="Calibri" w:hAnsi="Arial" w:cs="Arial"/>
        </w:rPr>
        <w:t>of this section for six months from the time the employee is appointed. Any return right after six months is negotiable between the employee and agency and must be agreed to prior to the employee accepting the nonpermanent appointment. If the employee does not return on the agreed upon date, the employee can request placement in the general government transition pool per WAC </w:t>
      </w:r>
      <w:hyperlink r:id="rId50" w:history="1">
        <w:r w:rsidRPr="00322949">
          <w:rPr>
            <w:rFonts w:ascii="Arial" w:eastAsia="Calibri" w:hAnsi="Arial" w:cs="Arial"/>
            <w:b/>
            <w:bCs/>
            <w:color w:val="0563C1"/>
            <w:u w:val="single"/>
          </w:rPr>
          <w:t>357-46-095</w:t>
        </w:r>
      </w:hyperlink>
      <w:r w:rsidRPr="00322949">
        <w:rPr>
          <w:rFonts w:ascii="Arial" w:eastAsia="Calibri" w:hAnsi="Arial" w:cs="Arial"/>
        </w:rPr>
        <w:t>.</w:t>
      </w:r>
    </w:p>
    <w:p w14:paraId="2292C99F" w14:textId="77777777" w:rsidR="0060010B" w:rsidRDefault="008C2369" w:rsidP="00ED5D8D">
      <w:pPr>
        <w:spacing w:after="0"/>
        <w:rPr>
          <w:rFonts w:ascii="Arial" w:eastAsia="Calibri" w:hAnsi="Arial" w:cs="Arial"/>
        </w:rPr>
      </w:pPr>
      <w:r w:rsidRPr="00322949">
        <w:rPr>
          <w:rFonts w:ascii="Arial" w:eastAsia="Calibri" w:hAnsi="Arial" w:cs="Arial"/>
        </w:rPr>
        <w:t>(c)(</w:t>
      </w:r>
      <w:r w:rsidRPr="00322949">
        <w:rPr>
          <w:rFonts w:ascii="Arial" w:eastAsia="Calibri" w:hAnsi="Arial" w:cs="Arial"/>
          <w:strike/>
        </w:rPr>
        <w:t>3)</w:t>
      </w:r>
      <w:r w:rsidRPr="00322949">
        <w:rPr>
          <w:rFonts w:ascii="Arial" w:eastAsia="Calibri" w:hAnsi="Arial" w:cs="Arial"/>
        </w:rPr>
        <w:t xml:space="preserve"> In lieu of the rights provided in subsections </w:t>
      </w:r>
      <w:r w:rsidRPr="00322949">
        <w:rPr>
          <w:rFonts w:ascii="Arial" w:eastAsia="Calibri" w:hAnsi="Arial" w:cs="Arial"/>
          <w:strike/>
        </w:rPr>
        <w:t>(1)</w:t>
      </w:r>
      <w:r w:rsidRPr="00322949">
        <w:rPr>
          <w:rFonts w:ascii="Arial" w:eastAsia="Calibri" w:hAnsi="Arial" w:cs="Arial"/>
          <w:u w:val="single"/>
        </w:rPr>
        <w:t>(a)</w:t>
      </w:r>
      <w:r w:rsidRPr="00322949">
        <w:rPr>
          <w:rFonts w:ascii="Arial" w:eastAsia="Calibri" w:hAnsi="Arial" w:cs="Arial"/>
        </w:rPr>
        <w:t xml:space="preserve"> and </w:t>
      </w:r>
      <w:r w:rsidRPr="00322949">
        <w:rPr>
          <w:rFonts w:ascii="Arial" w:eastAsia="Calibri" w:hAnsi="Arial" w:cs="Arial"/>
          <w:u w:val="single"/>
        </w:rPr>
        <w:t>(b)</w:t>
      </w:r>
      <w:r w:rsidRPr="00322949">
        <w:rPr>
          <w:rFonts w:ascii="Arial" w:eastAsia="Calibri" w:hAnsi="Arial" w:cs="Arial"/>
          <w:strike/>
        </w:rPr>
        <w:t xml:space="preserve">(2) </w:t>
      </w:r>
      <w:r w:rsidRPr="00322949">
        <w:rPr>
          <w:rFonts w:ascii="Arial" w:eastAsia="Calibri" w:hAnsi="Arial" w:cs="Arial"/>
        </w:rPr>
        <w:t>of this section, the agency and the employee may agree to other terms.</w:t>
      </w:r>
    </w:p>
    <w:p w14:paraId="2F0A9F38" w14:textId="08E3CF19" w:rsidR="008C2369" w:rsidRPr="00322949" w:rsidRDefault="008C2369" w:rsidP="00ED5D8D">
      <w:pPr>
        <w:spacing w:after="0"/>
        <w:rPr>
          <w:rFonts w:ascii="Arial" w:eastAsia="Calibri" w:hAnsi="Arial" w:cs="Arial"/>
        </w:rPr>
      </w:pPr>
      <w:r w:rsidRPr="00322949">
        <w:rPr>
          <w:rFonts w:ascii="Arial" w:eastAsia="Calibri" w:hAnsi="Arial" w:cs="Arial"/>
        </w:rPr>
        <w:t xml:space="preserve">(2) </w:t>
      </w:r>
      <w:r w:rsidRPr="00322949">
        <w:rPr>
          <w:rFonts w:ascii="Arial" w:eastAsia="Calibri" w:hAnsi="Arial" w:cs="Arial"/>
          <w:u w:val="single"/>
        </w:rPr>
        <w:t>When a WMS employee has been redeployed into an acting WMS</w:t>
      </w:r>
      <w:r w:rsidR="0060010B">
        <w:rPr>
          <w:rFonts w:ascii="Arial" w:eastAsia="Calibri" w:hAnsi="Arial" w:cs="Arial"/>
          <w:u w:val="single"/>
        </w:rPr>
        <w:t xml:space="preserve"> </w:t>
      </w:r>
      <w:r w:rsidR="0060010B" w:rsidRPr="00EA23B3">
        <w:rPr>
          <w:rFonts w:ascii="Arial" w:eastAsia="Calibri" w:hAnsi="Arial" w:cs="Arial"/>
          <w:u w:val="single"/>
        </w:rPr>
        <w:t>appointment</w:t>
      </w:r>
      <w:r w:rsidR="0060010B">
        <w:rPr>
          <w:rFonts w:ascii="Arial" w:eastAsia="Calibri" w:hAnsi="Arial" w:cs="Arial"/>
          <w:u w:val="single"/>
        </w:rPr>
        <w:t xml:space="preserve"> </w:t>
      </w:r>
      <w:r w:rsidRPr="00322949">
        <w:rPr>
          <w:rFonts w:ascii="Arial" w:eastAsia="Calibri" w:hAnsi="Arial" w:cs="Arial"/>
          <w:u w:val="single"/>
        </w:rPr>
        <w:t>for reasons specified in WAC 357-58-265(</w:t>
      </w:r>
      <w:r w:rsidR="008E77E4">
        <w:rPr>
          <w:rFonts w:ascii="Arial" w:eastAsia="Calibri" w:hAnsi="Arial" w:cs="Arial"/>
          <w:u w:val="single"/>
        </w:rPr>
        <w:t>1</w:t>
      </w:r>
      <w:r w:rsidRPr="00322949">
        <w:rPr>
          <w:rFonts w:ascii="Arial" w:eastAsia="Calibri" w:hAnsi="Arial" w:cs="Arial"/>
          <w:u w:val="single"/>
        </w:rPr>
        <w:t>)</w:t>
      </w:r>
      <w:r w:rsidR="008E77E4" w:rsidRPr="008E77E4">
        <w:rPr>
          <w:rFonts w:ascii="Arial" w:eastAsia="Calibri" w:hAnsi="Arial" w:cs="Arial"/>
          <w:highlight w:val="yellow"/>
          <w:u w:val="single"/>
        </w:rPr>
        <w:t>(b</w:t>
      </w:r>
      <w:r w:rsidR="008E77E4">
        <w:rPr>
          <w:rFonts w:ascii="Arial" w:eastAsia="Calibri" w:hAnsi="Arial" w:cs="Arial"/>
          <w:u w:val="single"/>
        </w:rPr>
        <w:t>)</w:t>
      </w:r>
      <w:r w:rsidRPr="00322949">
        <w:rPr>
          <w:rFonts w:ascii="Arial" w:eastAsia="Calibri" w:hAnsi="Arial" w:cs="Arial"/>
          <w:u w:val="single"/>
        </w:rPr>
        <w:t xml:space="preserve"> the employee must be returned to the same position held </w:t>
      </w:r>
      <w:r w:rsidRPr="00322949">
        <w:rPr>
          <w:rFonts w:ascii="Arial" w:eastAsia="Calibri" w:hAnsi="Arial" w:cs="Arial"/>
          <w:u w:val="single"/>
        </w:rPr>
        <w:lastRenderedPageBreak/>
        <w:t>prior to the redeployment at the conclusion of the acting appointment.</w:t>
      </w:r>
      <w:bookmarkEnd w:id="3"/>
      <w:r w:rsidR="00EA23B3" w:rsidRPr="00EA23B3">
        <w:rPr>
          <w:rFonts w:ascii="Arial" w:eastAsia="Calibri" w:hAnsi="Arial" w:cs="Arial"/>
          <w:u w:val="single"/>
        </w:rPr>
        <w:t xml:space="preserve"> </w:t>
      </w:r>
      <w:r w:rsidR="00EA23B3" w:rsidRPr="00EA23B3">
        <w:rPr>
          <w:rFonts w:ascii="Arial" w:eastAsia="Calibri" w:hAnsi="Arial" w:cs="Arial"/>
          <w:highlight w:val="yellow"/>
          <w:u w:val="single"/>
        </w:rPr>
        <w:t>Upon return to their previous position, the employee's base salary is set as if the employee had not left the position</w:t>
      </w:r>
      <w:r w:rsidR="00EA23B3" w:rsidRPr="00E90319">
        <w:rPr>
          <w:rFonts w:ascii="Arial" w:eastAsia="Calibri" w:hAnsi="Arial" w:cs="Arial"/>
          <w:highlight w:val="yellow"/>
          <w:u w:val="single"/>
        </w:rPr>
        <w:t>.</w:t>
      </w:r>
    </w:p>
    <w:bookmarkEnd w:id="4"/>
    <w:p w14:paraId="37A26199" w14:textId="77777777" w:rsidR="00C71738" w:rsidRDefault="00C71738" w:rsidP="00ED5D8D">
      <w:pPr>
        <w:spacing w:after="0"/>
        <w:rPr>
          <w:rFonts w:ascii="Arial" w:hAnsi="Arial" w:cs="Arial"/>
          <w:b/>
          <w:bCs/>
          <w:u w:val="single"/>
        </w:rPr>
      </w:pPr>
    </w:p>
    <w:p w14:paraId="458AFC3D" w14:textId="60DA7409" w:rsidR="008C2369" w:rsidRDefault="008C2369" w:rsidP="00ED5D8D">
      <w:pPr>
        <w:spacing w:after="0"/>
        <w:rPr>
          <w:rFonts w:ascii="Arial" w:hAnsi="Arial" w:cs="Arial"/>
          <w:b/>
          <w:bCs/>
          <w:u w:val="single"/>
        </w:rPr>
      </w:pPr>
      <w:r w:rsidRPr="00322949">
        <w:rPr>
          <w:rFonts w:ascii="Arial" w:hAnsi="Arial" w:cs="Arial"/>
          <w:b/>
          <w:bCs/>
          <w:u w:val="single"/>
        </w:rPr>
        <w:t>REFERENCE ONLY</w:t>
      </w:r>
    </w:p>
    <w:p w14:paraId="38D7DEFD" w14:textId="77777777" w:rsidR="005D2837" w:rsidRPr="00322949" w:rsidRDefault="005D2837" w:rsidP="00ED5D8D">
      <w:pPr>
        <w:spacing w:after="0"/>
        <w:rPr>
          <w:rFonts w:ascii="Arial" w:hAnsi="Arial" w:cs="Arial"/>
          <w:b/>
          <w:bCs/>
          <w:u w:val="single"/>
        </w:rPr>
      </w:pPr>
    </w:p>
    <w:p w14:paraId="7FFB8247" w14:textId="77777777" w:rsidR="008C2369" w:rsidRPr="00322949" w:rsidRDefault="008C2369" w:rsidP="00ED5D8D">
      <w:pPr>
        <w:spacing w:after="0"/>
        <w:rPr>
          <w:rFonts w:ascii="Arial" w:eastAsia="Times New Roman" w:hAnsi="Arial" w:cs="Arial"/>
          <w:b/>
          <w:bCs/>
          <w:color w:val="000000"/>
        </w:rPr>
      </w:pPr>
      <w:r w:rsidRPr="00322949">
        <w:rPr>
          <w:rFonts w:ascii="Arial" w:eastAsia="Times New Roman" w:hAnsi="Arial" w:cs="Arial"/>
          <w:b/>
          <w:bCs/>
          <w:color w:val="000000"/>
        </w:rPr>
        <w:t>RCW </w:t>
      </w:r>
      <w:hyperlink r:id="rId51" w:history="1">
        <w:r w:rsidRPr="00322949">
          <w:rPr>
            <w:rFonts w:ascii="Arial" w:eastAsia="Times New Roman" w:hAnsi="Arial" w:cs="Arial"/>
            <w:b/>
            <w:bCs/>
            <w:color w:val="2B674D"/>
          </w:rPr>
          <w:t>38.52.010</w:t>
        </w:r>
      </w:hyperlink>
      <w:r w:rsidRPr="00322949">
        <w:rPr>
          <w:rFonts w:ascii="Arial" w:eastAsia="Times New Roman" w:hAnsi="Arial" w:cs="Arial"/>
          <w:b/>
          <w:bCs/>
          <w:color w:val="000000"/>
        </w:rPr>
        <w:t xml:space="preserve"> Definitions.</w:t>
      </w:r>
    </w:p>
    <w:p w14:paraId="6EC1E0FD" w14:textId="77777777" w:rsidR="008C2369" w:rsidRPr="00322949" w:rsidRDefault="008C2369" w:rsidP="00ED5D8D">
      <w:pPr>
        <w:shd w:val="clear" w:color="auto" w:fill="FFFFFF"/>
        <w:spacing w:after="0" w:line="240" w:lineRule="auto"/>
        <w:ind w:firstLine="720"/>
        <w:rPr>
          <w:rFonts w:ascii="Arial" w:eastAsia="Times New Roman" w:hAnsi="Arial" w:cs="Arial"/>
          <w:color w:val="000000"/>
        </w:rPr>
      </w:pPr>
      <w:r w:rsidRPr="00322949">
        <w:rPr>
          <w:rFonts w:ascii="Arial" w:eastAsia="Times New Roman" w:hAnsi="Arial" w:cs="Arial"/>
          <w:color w:val="000000"/>
        </w:rPr>
        <w:t>As used in this chapter:</w:t>
      </w:r>
    </w:p>
    <w:p w14:paraId="1EE14C36" w14:textId="77777777" w:rsidR="008C2369" w:rsidRPr="00322949" w:rsidRDefault="008C2369" w:rsidP="00ED5D8D">
      <w:pPr>
        <w:shd w:val="clear" w:color="auto" w:fill="FFFFFF"/>
        <w:spacing w:after="0" w:line="240" w:lineRule="auto"/>
        <w:ind w:firstLine="720"/>
        <w:rPr>
          <w:rFonts w:ascii="Arial" w:eastAsia="Times New Roman" w:hAnsi="Arial" w:cs="Arial"/>
          <w:color w:val="000000"/>
        </w:rPr>
      </w:pPr>
      <w:r w:rsidRPr="00322949">
        <w:rPr>
          <w:rFonts w:ascii="Arial" w:eastAsia="Times New Roman" w:hAnsi="Arial" w:cs="Arial"/>
          <w:color w:val="000000"/>
        </w:rPr>
        <w:t>(1) "911 emergency communications system" means a public 911 communications system consisting of a network, database, and on-premises equipment that is accessed by dialing or accessing 911 and that enables reporting police, fire, medical, or other emergency situations to a public safety answering point. The system includes the capability to selectively route incoming 911 voice and data to the appropriate public safety answering point that operates in a defined 911 service area and the capability to automatically display the name, location, and telephone number of incoming 911 voice and data at the appropriate public safety answering point.</w:t>
      </w:r>
    </w:p>
    <w:p w14:paraId="443588A9" w14:textId="77777777" w:rsidR="008C2369" w:rsidRPr="00322949" w:rsidRDefault="008C2369" w:rsidP="00ED5D8D">
      <w:pPr>
        <w:shd w:val="clear" w:color="auto" w:fill="FFFFFF"/>
        <w:spacing w:after="0" w:line="240" w:lineRule="auto"/>
        <w:ind w:firstLine="720"/>
        <w:rPr>
          <w:rFonts w:ascii="Arial" w:eastAsia="Times New Roman" w:hAnsi="Arial" w:cs="Arial"/>
          <w:color w:val="000000"/>
        </w:rPr>
      </w:pPr>
      <w:r w:rsidRPr="00322949">
        <w:rPr>
          <w:rFonts w:ascii="Arial" w:eastAsia="Times New Roman" w:hAnsi="Arial" w:cs="Arial"/>
          <w:color w:val="000000"/>
        </w:rPr>
        <w:t>(2) "Automatic location identification" means information about a caller's location that is part of or associated with an enhanced or next generation 911 emergency communications system as defined in this section and RCW </w:t>
      </w:r>
      <w:hyperlink r:id="rId52" w:history="1">
        <w:r w:rsidRPr="00322949">
          <w:rPr>
            <w:rFonts w:ascii="Arial" w:eastAsia="Times New Roman" w:hAnsi="Arial" w:cs="Arial"/>
            <w:b/>
            <w:bCs/>
            <w:color w:val="2B674D"/>
            <w:u w:val="single"/>
          </w:rPr>
          <w:t>82.14B.020</w:t>
        </w:r>
      </w:hyperlink>
      <w:r w:rsidRPr="00322949">
        <w:rPr>
          <w:rFonts w:ascii="Arial" w:eastAsia="Times New Roman" w:hAnsi="Arial" w:cs="Arial"/>
          <w:color w:val="000000"/>
        </w:rPr>
        <w:t> and intended for the purpose of display at a public safety answering point with incoming 911 voice or data, or both.</w:t>
      </w:r>
    </w:p>
    <w:p w14:paraId="54C89B74"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322949">
        <w:rPr>
          <w:rFonts w:ascii="Arial" w:eastAsia="Times New Roman" w:hAnsi="Arial" w:cs="Arial"/>
          <w:color w:val="000000"/>
        </w:rPr>
        <w:t>(3) "Automatic number identification" means a method for uniquely a</w:t>
      </w:r>
      <w:r w:rsidRPr="00C61356">
        <w:rPr>
          <w:rFonts w:ascii="Arial" w:eastAsia="Times New Roman" w:hAnsi="Arial" w:cs="Arial"/>
          <w:color w:val="000000"/>
        </w:rPr>
        <w:t>ssociating a communication device that has accessed 911 with the incoming 911 voice or data, or both, and intended for the purpose of display at a public safety answering point.</w:t>
      </w:r>
    </w:p>
    <w:p w14:paraId="2F0085BC"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(4) "Baseline level of 911 service" means access to 911 dialing from all communication devices with service from a telecommunications provider within a county's jurisdiction so that incoming 911 voice and data communication is answered, received, and displayed on 911 equipment at a public safety answering point designated by the county.</w:t>
      </w:r>
    </w:p>
    <w:p w14:paraId="421759E9"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(5) "Broadcaster" means a person or entity that holds a license issued by the federal communications commission under 47 C.F.R. Part 73, 74, 76, or 78.</w:t>
      </w:r>
    </w:p>
    <w:p w14:paraId="14E1069B"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(6)(a) "Catastrophic incident" means any natural or human-caused incident, including terrorism and enemy attack, that results in extraordinary levels of mass casualties, damage, or disruption severely affecting the population, infrastructure, environment, economy, or government functions.</w:t>
      </w:r>
    </w:p>
    <w:p w14:paraId="17C71C50"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 xml:space="preserve">(b) "Catastrophic incident" does not include an event resulting from individuals exercising their rights, </w:t>
      </w:r>
      <w:proofErr w:type="gramStart"/>
      <w:r w:rsidRPr="00C61356">
        <w:rPr>
          <w:rFonts w:ascii="Arial" w:eastAsia="Times New Roman" w:hAnsi="Arial" w:cs="Arial"/>
          <w:color w:val="000000"/>
        </w:rPr>
        <w:t>under the first amendment,</w:t>
      </w:r>
      <w:proofErr w:type="gramEnd"/>
      <w:r w:rsidRPr="00C61356">
        <w:rPr>
          <w:rFonts w:ascii="Arial" w:eastAsia="Times New Roman" w:hAnsi="Arial" w:cs="Arial"/>
          <w:color w:val="000000"/>
        </w:rPr>
        <w:t xml:space="preserve"> of freedom of speech, and of the people to peaceably assemble.</w:t>
      </w:r>
    </w:p>
    <w:p w14:paraId="4C95DEC9"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(7) "Communication plan," as used in RCW </w:t>
      </w:r>
      <w:hyperlink r:id="rId53" w:history="1">
        <w:r w:rsidRPr="00C61356">
          <w:rPr>
            <w:rFonts w:ascii="Arial" w:eastAsia="Times New Roman" w:hAnsi="Arial" w:cs="Arial"/>
            <w:b/>
            <w:bCs/>
            <w:color w:val="2B674D"/>
            <w:u w:val="single"/>
          </w:rPr>
          <w:t>38.52.070</w:t>
        </w:r>
      </w:hyperlink>
      <w:r w:rsidRPr="00C61356">
        <w:rPr>
          <w:rFonts w:ascii="Arial" w:eastAsia="Times New Roman" w:hAnsi="Arial" w:cs="Arial"/>
          <w:color w:val="000000"/>
        </w:rPr>
        <w:t>, means a section in a local comprehensive emergency management plan that addresses emergency notification of life safety information.</w:t>
      </w:r>
    </w:p>
    <w:p w14:paraId="2C90A7ED"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(8) "Continuity of government planning" means the internal effort of all levels and branches of government to provide that the capability exists to continue essential functions and services following a catastrophic incident. These efforts include, but are not limited to, providing for: (a) Orderly succession and appropriate changes of leadership whether appointed or elected; (b) filling vacancies; (c) interoperability communications; and (d) processes and procedures to reconvene government following periods of disruption that may be caused by a catastrophic incident. Continuity of government planning is intended to preserve the constitutional and statutory authority of elected officials at the state and local level and provide for the continued performance of essential functions and services by each level and branch of government.</w:t>
      </w:r>
    </w:p>
    <w:p w14:paraId="4486FFF2"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(9) "Continuity of operations planning" means the internal effort of an organization to provide that the capability exists to continue essential functions and services in response to a comprehensive array of potential emergencies or disasters.</w:t>
      </w:r>
    </w:p>
    <w:p w14:paraId="0A15C062"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lastRenderedPageBreak/>
        <w:t>(10) "Department" means the state military department.</w:t>
      </w:r>
    </w:p>
    <w:p w14:paraId="7F821E6E"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(11) "Director" means the adjutant general.</w:t>
      </w:r>
    </w:p>
    <w:p w14:paraId="3DD64FF5"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(12) "Emergency management" or "comprehensive emergency management" means the preparation for and the carrying out of all emergency functions, other than functions for which the military forces are primarily responsible, to mitigate, prepare for, respond to, and recover from emergencies and disasters, and to aid victims suffering from injury or damage, resulting from disasters caused by all hazards, whether natural, technological, or human caused, and to provide support for search and rescue operations for persons and property in distress. However, "emergency management" or "comprehensive emergency management" does not mean preparation for emergency evacuation or relocation of residents in anticipation of nuclear attack.</w:t>
      </w:r>
    </w:p>
    <w:p w14:paraId="61C6365B"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8C2369">
        <w:rPr>
          <w:rFonts w:ascii="Arial" w:eastAsia="Times New Roman" w:hAnsi="Arial" w:cs="Arial"/>
          <w:color w:val="000000"/>
        </w:rPr>
        <w:t>(13)(a) "Emergency or disaster" as used in all sections of this chapter except RCW </w:t>
      </w:r>
      <w:hyperlink r:id="rId54" w:history="1">
        <w:r w:rsidRPr="008C2369">
          <w:rPr>
            <w:rFonts w:ascii="Arial" w:eastAsia="Times New Roman" w:hAnsi="Arial" w:cs="Arial"/>
            <w:b/>
            <w:bCs/>
            <w:color w:val="2B674D"/>
            <w:u w:val="single"/>
          </w:rPr>
          <w:t>38.52.430</w:t>
        </w:r>
      </w:hyperlink>
      <w:r w:rsidRPr="008C2369">
        <w:rPr>
          <w:rFonts w:ascii="Arial" w:eastAsia="Times New Roman" w:hAnsi="Arial" w:cs="Arial"/>
          <w:color w:val="000000"/>
        </w:rPr>
        <w:t> means an event or set of circumstances which: (i) Demands immediate action to preserve public health, protect life, protect public property, or to provide relief to any stricken community overtaken by such occurrences; or (ii) reaches such a dimension or degree of destructiveness as to warrant the governor proclaiming a state of emergency pursuant to RCW </w:t>
      </w:r>
      <w:hyperlink r:id="rId55" w:history="1">
        <w:r w:rsidRPr="008C2369">
          <w:rPr>
            <w:rFonts w:ascii="Arial" w:eastAsia="Times New Roman" w:hAnsi="Arial" w:cs="Arial"/>
            <w:b/>
            <w:bCs/>
            <w:color w:val="2B674D"/>
            <w:u w:val="single"/>
          </w:rPr>
          <w:t>43.06.010</w:t>
        </w:r>
      </w:hyperlink>
      <w:r w:rsidRPr="008C2369">
        <w:rPr>
          <w:rFonts w:ascii="Arial" w:eastAsia="Times New Roman" w:hAnsi="Arial" w:cs="Arial"/>
          <w:color w:val="000000"/>
        </w:rPr>
        <w:t>.</w:t>
      </w:r>
    </w:p>
    <w:p w14:paraId="0C201E6C"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(b) "Emergency" as used in RCW </w:t>
      </w:r>
      <w:hyperlink r:id="rId56" w:history="1">
        <w:r w:rsidRPr="00C61356">
          <w:rPr>
            <w:rFonts w:ascii="Arial" w:eastAsia="Times New Roman" w:hAnsi="Arial" w:cs="Arial"/>
            <w:b/>
            <w:bCs/>
            <w:color w:val="2B674D"/>
            <w:u w:val="single"/>
          </w:rPr>
          <w:t>38.52.430</w:t>
        </w:r>
      </w:hyperlink>
      <w:r w:rsidRPr="00C61356">
        <w:rPr>
          <w:rFonts w:ascii="Arial" w:eastAsia="Times New Roman" w:hAnsi="Arial" w:cs="Arial"/>
          <w:color w:val="000000"/>
        </w:rPr>
        <w:t> means an incident that requires a normal police, coroner, fire, rescue, emergency medical services, or utility response as a result of a violation of one of the statutes enumerated in RCW </w:t>
      </w:r>
      <w:hyperlink r:id="rId57" w:history="1">
        <w:r w:rsidRPr="00C61356">
          <w:rPr>
            <w:rFonts w:ascii="Arial" w:eastAsia="Times New Roman" w:hAnsi="Arial" w:cs="Arial"/>
            <w:b/>
            <w:bCs/>
            <w:color w:val="2B674D"/>
            <w:u w:val="single"/>
          </w:rPr>
          <w:t>38.52.430</w:t>
        </w:r>
      </w:hyperlink>
      <w:r w:rsidRPr="00C61356">
        <w:rPr>
          <w:rFonts w:ascii="Arial" w:eastAsia="Times New Roman" w:hAnsi="Arial" w:cs="Arial"/>
          <w:color w:val="000000"/>
        </w:rPr>
        <w:t>.</w:t>
      </w:r>
    </w:p>
    <w:p w14:paraId="473BD526"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(14) "Emergency response" as used in RCW </w:t>
      </w:r>
      <w:hyperlink r:id="rId58" w:history="1">
        <w:r w:rsidRPr="00C61356">
          <w:rPr>
            <w:rFonts w:ascii="Arial" w:eastAsia="Times New Roman" w:hAnsi="Arial" w:cs="Arial"/>
            <w:b/>
            <w:bCs/>
            <w:color w:val="2B674D"/>
            <w:u w:val="single"/>
          </w:rPr>
          <w:t>38.52.430</w:t>
        </w:r>
      </w:hyperlink>
      <w:r w:rsidRPr="00C61356">
        <w:rPr>
          <w:rFonts w:ascii="Arial" w:eastAsia="Times New Roman" w:hAnsi="Arial" w:cs="Arial"/>
          <w:color w:val="000000"/>
        </w:rPr>
        <w:t> means a public agency's use of emergency services during an emergency or disaster as defined in subsection (13)(b) of this section.</w:t>
      </w:r>
    </w:p>
    <w:p w14:paraId="5D6CEA52"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(15) "Emergency services communication system" means a multicounty or countywide communications network, including an enhanced or next generation 911 emergency communications system, which provides rapid public access for coordinated dispatching of services, personnel, equipment, and facilities for police, fire, medical, or other emergency services.</w:t>
      </w:r>
    </w:p>
    <w:p w14:paraId="36662BA0"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 xml:space="preserve">(16) "Emergency services communications system data" includes voice or audio; multimedia, including pictures and video; text messages; telematics or </w:t>
      </w:r>
      <w:proofErr w:type="spellStart"/>
      <w:r w:rsidRPr="00C61356">
        <w:rPr>
          <w:rFonts w:ascii="Arial" w:eastAsia="Times New Roman" w:hAnsi="Arial" w:cs="Arial"/>
          <w:color w:val="000000"/>
        </w:rPr>
        <w:t>telemetrics</w:t>
      </w:r>
      <w:proofErr w:type="spellEnd"/>
      <w:r w:rsidRPr="00C61356">
        <w:rPr>
          <w:rFonts w:ascii="Arial" w:eastAsia="Times New Roman" w:hAnsi="Arial" w:cs="Arial"/>
          <w:color w:val="000000"/>
        </w:rPr>
        <w:t>; or other information that is received or displayed, or both, at a public safety answering point in association with a 911 access.</w:t>
      </w:r>
    </w:p>
    <w:p w14:paraId="08A458D1"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(17) "Emergency worker" means any person who is registered with a local emergency management organization or the department and holds an identification card issued by the local emergency management director or the department for the purpose of engaging in authorized emergency management activities or is an employee of the state of Washington or any political subdivision thereof who is called upon to perform emergency management activities.</w:t>
      </w:r>
    </w:p>
    <w:p w14:paraId="23F00C8A"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(18) "Executive head" and "executive heads" means the county executive in those charter counties with an elective office of county executive, however designated, and, in the case of other counties, the county legislative authority. In the case of cities and towns, it means the mayor in those cities and towns with mayor-council or commission forms of government, where the mayor is directly elected, and it means the city manager in those cities and towns with council manager forms of government. Cities and towns may also designate an executive head for the purposes of this chapter by ordinance.</w:t>
      </w:r>
    </w:p>
    <w:p w14:paraId="4B1DCFF7"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(19) "Expense of an emergency response" as used in RCW </w:t>
      </w:r>
      <w:hyperlink r:id="rId59" w:history="1">
        <w:r w:rsidRPr="00C61356">
          <w:rPr>
            <w:rFonts w:ascii="Arial" w:eastAsia="Times New Roman" w:hAnsi="Arial" w:cs="Arial"/>
            <w:b/>
            <w:bCs/>
            <w:color w:val="2B674D"/>
            <w:u w:val="single"/>
          </w:rPr>
          <w:t>38.52.430</w:t>
        </w:r>
      </w:hyperlink>
      <w:r w:rsidRPr="00C61356">
        <w:rPr>
          <w:rFonts w:ascii="Arial" w:eastAsia="Times New Roman" w:hAnsi="Arial" w:cs="Arial"/>
          <w:color w:val="000000"/>
        </w:rPr>
        <w:t> means reasonable costs incurred by a public agency in reasonably making an appropriate emergency response to the incident, but shall only include those costs directly arising from the response to the particular incident. Reasonable costs shall include the costs of providing police, coroner, firefighting, rescue, emergency medical services, or utility response at the scene of the incident, as well as the salaries of the personnel responding to the incident.</w:t>
      </w:r>
    </w:p>
    <w:p w14:paraId="51C01BA8"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(20) "First informer broadcaster" means an individual who:</w:t>
      </w:r>
    </w:p>
    <w:p w14:paraId="51F1EF92"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lastRenderedPageBreak/>
        <w:t>(a) Is employed by, or acting pursuant to a contract under the direction of, a broadcaster; and</w:t>
      </w:r>
    </w:p>
    <w:p w14:paraId="49809153"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(b)(i) Maintains, including repairing or resupplying, transmitters, generators, or other essential equipment at a broadcast station or facility; or (ii) provides technical support services to broadcasters needed during a period of proclaimed emergency.</w:t>
      </w:r>
    </w:p>
    <w:p w14:paraId="6453FC76"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(21) "Incident command system" means: (a) An all-hazards, on-scene functional management system that establishes common standards in organization, terminology, and procedures; provides a means (unified command) for the establishment of a common set of incident objectives and strategies during multiagency/</w:t>
      </w:r>
      <w:proofErr w:type="spellStart"/>
      <w:r w:rsidRPr="00C61356">
        <w:rPr>
          <w:rFonts w:ascii="Arial" w:eastAsia="Times New Roman" w:hAnsi="Arial" w:cs="Arial"/>
          <w:color w:val="000000"/>
        </w:rPr>
        <w:t>multijurisdiction</w:t>
      </w:r>
      <w:proofErr w:type="spellEnd"/>
      <w:r w:rsidRPr="00C61356">
        <w:rPr>
          <w:rFonts w:ascii="Arial" w:eastAsia="Times New Roman" w:hAnsi="Arial" w:cs="Arial"/>
          <w:color w:val="000000"/>
        </w:rPr>
        <w:t xml:space="preserve"> operations while maintaining individual agency/jurisdiction authority, responsibility, and accountability; and is a component of the national interagency incident management system; or (b) an equivalent and compatible all-hazards, on-scene functional management system.</w:t>
      </w:r>
    </w:p>
    <w:p w14:paraId="05091682"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(22) "Injury" as used in this chapter shall mean and include accidental injuries and/or occupational diseases arising out of emergency management activities.</w:t>
      </w:r>
    </w:p>
    <w:p w14:paraId="48B13252"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(23) "Interconnected voice over internet protocol service provider" means a provider of interconnected voice over internet protocol service as defined by the federal communications commission in 47 C.F.R. Sec. 9.3 on January 1, 2009, or a subsequent date determined by the department.</w:t>
      </w:r>
    </w:p>
    <w:p w14:paraId="50E45D5D"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(24) "Life safety information" means information provided to people during a response to a life-threatening emergency or disaster informing them of actions they can take to preserve their safety. Such information may include, but is not limited to, information regarding evacuation, sheltering, sheltering-in-place, facility lockdown, and where to obtain food and water.</w:t>
      </w:r>
    </w:p>
    <w:p w14:paraId="63DE9000"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(25) "Local director" means the director of a local organization of emergency management or emergency services.</w:t>
      </w:r>
    </w:p>
    <w:p w14:paraId="6C473A52"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(26) "Local organization for emergency services or management" means an organization created in accordance with the provisions of this chapter by state or local authority to perform local emergency management functions.</w:t>
      </w:r>
    </w:p>
    <w:p w14:paraId="03955254"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(27) "Next generation 911" means an internet protocol-based system comprised of managed emergency services internet protocol networks, functional elements (applications), and databases that replicate enhanced 911 features and functions as defined in RCW </w:t>
      </w:r>
      <w:hyperlink r:id="rId60" w:history="1">
        <w:r w:rsidRPr="00C61356">
          <w:rPr>
            <w:rFonts w:ascii="Arial" w:eastAsia="Times New Roman" w:hAnsi="Arial" w:cs="Arial"/>
            <w:b/>
            <w:bCs/>
            <w:color w:val="2B674D"/>
            <w:u w:val="single"/>
          </w:rPr>
          <w:t>82.14B.020</w:t>
        </w:r>
      </w:hyperlink>
      <w:r w:rsidRPr="00C61356">
        <w:rPr>
          <w:rFonts w:ascii="Arial" w:eastAsia="Times New Roman" w:hAnsi="Arial" w:cs="Arial"/>
          <w:color w:val="000000"/>
        </w:rPr>
        <w:t>(4) that provide additional capabilities designed to provide access to emergency services from all connected communications sources and provide multimedia data capabilities for public safety answering points.</w:t>
      </w:r>
    </w:p>
    <w:p w14:paraId="128421C8"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(28) "Next generation 911 demarcation point" means the location and equipment that separates the next generation 911 network from:</w:t>
      </w:r>
    </w:p>
    <w:p w14:paraId="7210B126"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(a) A telecommunications provider's network, known as the ingress next generation 911 demarcation point; and</w:t>
      </w:r>
    </w:p>
    <w:p w14:paraId="0568E130"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(b) A public safety answering point, known as the egress next generation 911 demarcation point.</w:t>
      </w:r>
    </w:p>
    <w:p w14:paraId="2393B4F2"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(29) "Next generation 911 emergency communications system" means a public communications system consisting of networks, databases, and public safety answering point 911 hardware, software, and technology that is accessed by the public in the state through 911. The system includes the capability to: Route incoming 911 voice and data to the appropriate public safety answering point that operates in a defined 911 service area; answer incoming 911 voice and data; and receive and display incoming 911 voice and data, including automatic location identification and automatic number identification, at a public safety answering point. "Next generation 911 emergency communications system" includes future modernizations to the 911 system.</w:t>
      </w:r>
    </w:p>
    <w:p w14:paraId="74917ED4"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 xml:space="preserve">(30) "Next generation 911 emergency services internet protocol network" means a managed internet protocol network used for 911 emergency services communications that is </w:t>
      </w:r>
      <w:r w:rsidRPr="00C61356">
        <w:rPr>
          <w:rFonts w:ascii="Arial" w:eastAsia="Times New Roman" w:hAnsi="Arial" w:cs="Arial"/>
          <w:color w:val="000000"/>
        </w:rPr>
        <w:lastRenderedPageBreak/>
        <w:t>managed and maintained, including security and credentialing functions, by the state 911 coordination office to provide next generation 911 emergency communications from the ingress next generation 911 demarcation point to the egress next generation 911 demarcation point. It provides the internet protocol transport infrastructure upon which application platforms and core services are necessary for providing next generation 911 services. Next generation 911 emergency services internet protocol networks may be constructed from a mix of dedicated and shared facilities and may be interconnected at local, regional, state, federal, national, and international levels to form an internet protocol-based inter-network (network of networks).</w:t>
      </w:r>
    </w:p>
    <w:p w14:paraId="0CBB7FD5"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(31) "Next generation 911 service" means public access to the next generation 911 emergency communications system and its capabilities by accessing 911 from communication devices to report police, fire, medical, or other emergency situations to a public safety answering point.</w:t>
      </w:r>
    </w:p>
    <w:p w14:paraId="1023C8C0"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(32) "Political subdivision" means any county, city or town.</w:t>
      </w:r>
    </w:p>
    <w:p w14:paraId="47D93455"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(33) "Public agency" means the state, and a city, county, municipal corporation, district, town, or public authority located, in whole or in part, within this state which provides or may provide firefighting, police, ambulance, medical, or other emergency services.</w:t>
      </w:r>
    </w:p>
    <w:p w14:paraId="72B97EC3"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(34) "Public safety answering point" means the public safety location that receives and answers 911 voice and data originating in a given area as designated by the county. Public safety answering points must be equipped with 911 hardware, software, and technology that is accessed through 911 and is capable of answering incoming 911 calls and receiving and displaying incoming 911 data.</w:t>
      </w:r>
    </w:p>
    <w:p w14:paraId="5140EF88"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(a) "Primary public safety answering point" means a public safety answering point, as designated by the county, to which 911 calls and data originating in a given area and entering the next generation 911 network are initially routed for answering.</w:t>
      </w:r>
    </w:p>
    <w:p w14:paraId="43321570"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(b) "Secondary public safety answering point" means a public safety answering point, as designated by the county, that only receives 911 voice and data that has been transferred by other public safety answering points.</w:t>
      </w:r>
    </w:p>
    <w:p w14:paraId="736D4C24"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 xml:space="preserve">(35) "Radio communications service company" means every corporation, company, association, joint stock, partnership, and person, their lessees, trustees, or receivers appointed by any court, and every city or town making available facilities to provide commercial mobile radio services, as defined by 47 U.S.C. Sec. 332(d)(1), or cellular communications services for hire, sale, and both facilities-based and </w:t>
      </w:r>
      <w:proofErr w:type="spellStart"/>
      <w:r w:rsidRPr="00C61356">
        <w:rPr>
          <w:rFonts w:ascii="Arial" w:eastAsia="Times New Roman" w:hAnsi="Arial" w:cs="Arial"/>
          <w:color w:val="000000"/>
        </w:rPr>
        <w:t>nonfacilities</w:t>
      </w:r>
      <w:proofErr w:type="spellEnd"/>
      <w:r w:rsidRPr="00C61356">
        <w:rPr>
          <w:rFonts w:ascii="Arial" w:eastAsia="Times New Roman" w:hAnsi="Arial" w:cs="Arial"/>
          <w:color w:val="000000"/>
        </w:rPr>
        <w:t>-based resellers, and does not include radio paging providers.</w:t>
      </w:r>
    </w:p>
    <w:p w14:paraId="430EF4D8"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 xml:space="preserve">(36) "Search and rescue" </w:t>
      </w:r>
      <w:proofErr w:type="gramStart"/>
      <w:r w:rsidRPr="00C61356">
        <w:rPr>
          <w:rFonts w:ascii="Arial" w:eastAsia="Times New Roman" w:hAnsi="Arial" w:cs="Arial"/>
          <w:color w:val="000000"/>
        </w:rPr>
        <w:t>means</w:t>
      </w:r>
      <w:proofErr w:type="gramEnd"/>
      <w:r w:rsidRPr="00C61356">
        <w:rPr>
          <w:rFonts w:ascii="Arial" w:eastAsia="Times New Roman" w:hAnsi="Arial" w:cs="Arial"/>
          <w:color w:val="000000"/>
        </w:rPr>
        <w:t xml:space="preserve"> the acts of searching for, rescuing, or recovering by means of ground, marine, or air activity any person who becomes lost, injured, or is killed while outdoors or as a result of a natural, technological, or human-caused disaster, including instances involving searches for downed aircraft when ground personnel are used. Nothing in this section shall affect appropriate activity by the department of transportation under chapter </w:t>
      </w:r>
      <w:hyperlink r:id="rId61" w:history="1">
        <w:r w:rsidRPr="00C61356">
          <w:rPr>
            <w:rFonts w:ascii="Arial" w:eastAsia="Times New Roman" w:hAnsi="Arial" w:cs="Arial"/>
            <w:b/>
            <w:bCs/>
            <w:color w:val="2B674D"/>
            <w:u w:val="single"/>
          </w:rPr>
          <w:t>47.68</w:t>
        </w:r>
      </w:hyperlink>
      <w:r w:rsidRPr="00C61356">
        <w:rPr>
          <w:rFonts w:ascii="Arial" w:eastAsia="Times New Roman" w:hAnsi="Arial" w:cs="Arial"/>
          <w:color w:val="000000"/>
        </w:rPr>
        <w:t> RCW.</w:t>
      </w:r>
    </w:p>
    <w:p w14:paraId="2FD3CE5F"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(37) "Telecommunications provider" means a telecommunications company as defined in RCW </w:t>
      </w:r>
      <w:hyperlink r:id="rId62" w:history="1">
        <w:r w:rsidRPr="00C61356">
          <w:rPr>
            <w:rFonts w:ascii="Arial" w:eastAsia="Times New Roman" w:hAnsi="Arial" w:cs="Arial"/>
            <w:b/>
            <w:bCs/>
            <w:color w:val="2B674D"/>
            <w:u w:val="single"/>
          </w:rPr>
          <w:t>80.04.010</w:t>
        </w:r>
      </w:hyperlink>
      <w:r w:rsidRPr="00C61356">
        <w:rPr>
          <w:rFonts w:ascii="Arial" w:eastAsia="Times New Roman" w:hAnsi="Arial" w:cs="Arial"/>
          <w:color w:val="000000"/>
        </w:rPr>
        <w:t>, a radio communications service company as defined in RCW </w:t>
      </w:r>
      <w:hyperlink r:id="rId63" w:history="1">
        <w:r w:rsidRPr="00C61356">
          <w:rPr>
            <w:rFonts w:ascii="Arial" w:eastAsia="Times New Roman" w:hAnsi="Arial" w:cs="Arial"/>
            <w:b/>
            <w:bCs/>
            <w:color w:val="2B674D"/>
            <w:u w:val="single"/>
          </w:rPr>
          <w:t>38.52.010</w:t>
        </w:r>
      </w:hyperlink>
      <w:r w:rsidRPr="00C61356">
        <w:rPr>
          <w:rFonts w:ascii="Arial" w:eastAsia="Times New Roman" w:hAnsi="Arial" w:cs="Arial"/>
          <w:color w:val="000000"/>
        </w:rPr>
        <w:t>, a commercial mobile radio service provider as defined in 47 C.F.R. Sec. 20.3, providers of interconnected voice over internet protocol service as defined in RCW </w:t>
      </w:r>
      <w:hyperlink r:id="rId64" w:history="1">
        <w:r w:rsidRPr="00C61356">
          <w:rPr>
            <w:rFonts w:ascii="Arial" w:eastAsia="Times New Roman" w:hAnsi="Arial" w:cs="Arial"/>
            <w:b/>
            <w:bCs/>
            <w:color w:val="2B674D"/>
            <w:u w:val="single"/>
          </w:rPr>
          <w:t>38.52.010</w:t>
        </w:r>
      </w:hyperlink>
      <w:r w:rsidRPr="00C61356">
        <w:rPr>
          <w:rFonts w:ascii="Arial" w:eastAsia="Times New Roman" w:hAnsi="Arial" w:cs="Arial"/>
          <w:color w:val="000000"/>
        </w:rPr>
        <w:t>, and providers of data services.</w:t>
      </w:r>
    </w:p>
    <w:p w14:paraId="10236477" w14:textId="2D5268A4" w:rsidR="008C2369"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(38) "Washington state patrol public safety answering points" means those designated as primary or secondary public safety answering points by the counties in which they provide service.</w:t>
      </w:r>
      <w:bookmarkEnd w:id="5"/>
    </w:p>
    <w:bookmarkEnd w:id="0"/>
    <w:bookmarkEnd w:id="1"/>
    <w:sectPr w:rsidR="008C2369">
      <w:headerReference w:type="default" r:id="rId65"/>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F0D1" w14:textId="77777777" w:rsidR="009B14B6" w:rsidRDefault="009B14B6" w:rsidP="0048107C">
      <w:pPr>
        <w:spacing w:after="0" w:line="240" w:lineRule="auto"/>
      </w:pPr>
      <w:r>
        <w:separator/>
      </w:r>
    </w:p>
  </w:endnote>
  <w:endnote w:type="continuationSeparator" w:id="0">
    <w:p w14:paraId="343BA561" w14:textId="77777777" w:rsidR="009B14B6" w:rsidRDefault="009B14B6" w:rsidP="0048107C">
      <w:pPr>
        <w:spacing w:after="0" w:line="240" w:lineRule="auto"/>
      </w:pPr>
      <w:r>
        <w:continuationSeparator/>
      </w:r>
    </w:p>
  </w:endnote>
  <w:endnote w:type="continuationNotice" w:id="1">
    <w:p w14:paraId="2C294BA1" w14:textId="77777777" w:rsidR="009B14B6" w:rsidRDefault="009B1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PS">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58225"/>
      <w:docPartObj>
        <w:docPartGallery w:val="Page Numbers (Bottom of Page)"/>
        <w:docPartUnique/>
      </w:docPartObj>
    </w:sdtPr>
    <w:sdtEndPr>
      <w:rPr>
        <w:color w:val="7F7F7F" w:themeColor="background1" w:themeShade="7F"/>
        <w:spacing w:val="60"/>
      </w:rPr>
    </w:sdtEndPr>
    <w:sdtContent>
      <w:p w14:paraId="6B9B5C44" w14:textId="4F9E2E41" w:rsidR="00735C8E" w:rsidRDefault="00735C8E" w:rsidP="0048107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DE328" w14:textId="77777777" w:rsidR="009B14B6" w:rsidRDefault="009B14B6" w:rsidP="0048107C">
      <w:pPr>
        <w:spacing w:after="0" w:line="240" w:lineRule="auto"/>
      </w:pPr>
      <w:r>
        <w:separator/>
      </w:r>
    </w:p>
  </w:footnote>
  <w:footnote w:type="continuationSeparator" w:id="0">
    <w:p w14:paraId="265BD5EF" w14:textId="77777777" w:rsidR="009B14B6" w:rsidRDefault="009B14B6" w:rsidP="0048107C">
      <w:pPr>
        <w:spacing w:after="0" w:line="240" w:lineRule="auto"/>
      </w:pPr>
      <w:r>
        <w:continuationSeparator/>
      </w:r>
    </w:p>
  </w:footnote>
  <w:footnote w:type="continuationNotice" w:id="1">
    <w:p w14:paraId="085D421A" w14:textId="77777777" w:rsidR="009B14B6" w:rsidRDefault="009B14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BB9B" w14:textId="580B6EA6" w:rsidR="00735C8E" w:rsidRPr="009B216F" w:rsidRDefault="00884842" w:rsidP="009B216F">
    <w:pPr>
      <w:pStyle w:val="Heading1"/>
      <w:jc w:val="center"/>
      <w:rPr>
        <w:sz w:val="32"/>
        <w:szCs w:val="36"/>
      </w:rPr>
    </w:pPr>
    <w:sdt>
      <w:sdtPr>
        <w:rPr>
          <w:sz w:val="32"/>
          <w:szCs w:val="36"/>
        </w:rPr>
        <w:alias w:val="Title"/>
        <w:id w:val="-1119677181"/>
        <w:dataBinding w:prefixMappings="xmlns:ns0='http://schemas.openxmlformats.org/package/2006/metadata/core-properties' xmlns:ns1='http://purl.org/dc/elements/1.1/'" w:xpath="/ns0:coreProperties[1]/ns1:title[1]" w:storeItemID="{6C3C8BC8-F283-45AE-878A-BAB7291924A1}"/>
        <w:text/>
      </w:sdtPr>
      <w:sdtEndPr/>
      <w:sdtContent>
        <w:r w:rsidR="0056268A" w:rsidRPr="009B216F">
          <w:rPr>
            <w:sz w:val="32"/>
            <w:szCs w:val="36"/>
          </w:rPr>
          <w:t xml:space="preserve">Rule Review Items – </w:t>
        </w:r>
        <w:r w:rsidR="00676906">
          <w:rPr>
            <w:sz w:val="32"/>
            <w:szCs w:val="36"/>
          </w:rPr>
          <w:t>November</w:t>
        </w:r>
        <w:r w:rsidR="00497A52">
          <w:rPr>
            <w:sz w:val="32"/>
            <w:szCs w:val="36"/>
          </w:rPr>
          <w:t xml:space="preserve"> 1</w:t>
        </w:r>
        <w:r w:rsidR="00676906">
          <w:rPr>
            <w:sz w:val="32"/>
            <w:szCs w:val="36"/>
          </w:rPr>
          <w:t>4</w:t>
        </w:r>
        <w:r w:rsidR="0017587F" w:rsidRPr="009B216F">
          <w:rPr>
            <w:sz w:val="32"/>
            <w:szCs w:val="36"/>
          </w:rPr>
          <w:t>, 2023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04F"/>
    <w:multiLevelType w:val="hybridMultilevel"/>
    <w:tmpl w:val="41269CF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95E11E7"/>
    <w:multiLevelType w:val="hybridMultilevel"/>
    <w:tmpl w:val="ECF0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56EF6"/>
    <w:multiLevelType w:val="hybridMultilevel"/>
    <w:tmpl w:val="07F45686"/>
    <w:lvl w:ilvl="0" w:tplc="BA12D64E">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4D4EED"/>
    <w:multiLevelType w:val="hybridMultilevel"/>
    <w:tmpl w:val="888A82E4"/>
    <w:lvl w:ilvl="0" w:tplc="F8F0B35C">
      <w:start w:val="1"/>
      <w:numFmt w:val="decimal"/>
      <w:lvlText w:val="(%1)"/>
      <w:lvlJc w:val="left"/>
      <w:pPr>
        <w:ind w:left="720" w:hanging="360"/>
      </w:pPr>
      <w:rPr>
        <w:rFonts w:hint="default"/>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542C9"/>
    <w:multiLevelType w:val="hybridMultilevel"/>
    <w:tmpl w:val="EB9C867A"/>
    <w:lvl w:ilvl="0" w:tplc="578E55D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63050"/>
    <w:multiLevelType w:val="hybridMultilevel"/>
    <w:tmpl w:val="7E60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2C7EFF"/>
    <w:multiLevelType w:val="hybridMultilevel"/>
    <w:tmpl w:val="A0462138"/>
    <w:lvl w:ilvl="0" w:tplc="53F4385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22867"/>
    <w:multiLevelType w:val="hybridMultilevel"/>
    <w:tmpl w:val="1F464A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AC557D5"/>
    <w:multiLevelType w:val="hybridMultilevel"/>
    <w:tmpl w:val="F3AC969E"/>
    <w:lvl w:ilvl="0" w:tplc="6096BED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B09AE"/>
    <w:multiLevelType w:val="hybridMultilevel"/>
    <w:tmpl w:val="FF20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33FA5"/>
    <w:multiLevelType w:val="hybridMultilevel"/>
    <w:tmpl w:val="D8002D14"/>
    <w:lvl w:ilvl="0" w:tplc="FE2A5DFC">
      <w:start w:val="1"/>
      <w:numFmt w:val="decimal"/>
      <w:lvlText w:val="(%1)"/>
      <w:lvlJc w:val="left"/>
      <w:pPr>
        <w:ind w:left="360" w:hanging="360"/>
      </w:pPr>
      <w:rPr>
        <w:rFonts w:ascii="Arial" w:eastAsia="Calibri" w:hAnsi="Arial" w:cs="Arial"/>
        <w:u w:val="single"/>
      </w:rPr>
    </w:lvl>
    <w:lvl w:ilvl="1" w:tplc="CEDC5EFC">
      <w:start w:val="1"/>
      <w:numFmt w:val="lowerLetter"/>
      <w:lvlText w:val="%2."/>
      <w:lvlJc w:val="left"/>
      <w:pPr>
        <w:ind w:left="1080" w:hanging="360"/>
      </w:pPr>
      <w:rPr>
        <w:u w:val="singl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B35E95"/>
    <w:multiLevelType w:val="hybridMultilevel"/>
    <w:tmpl w:val="935E1B38"/>
    <w:lvl w:ilvl="0" w:tplc="13D0787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2637CE"/>
    <w:multiLevelType w:val="hybridMultilevel"/>
    <w:tmpl w:val="2AB01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64F00"/>
    <w:multiLevelType w:val="hybridMultilevel"/>
    <w:tmpl w:val="F502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A112D"/>
    <w:multiLevelType w:val="hybridMultilevel"/>
    <w:tmpl w:val="A322D3DA"/>
    <w:lvl w:ilvl="0" w:tplc="13CCF150">
      <w:start w:val="1"/>
      <w:numFmt w:val="decimal"/>
      <w:lvlText w:val="(%1)"/>
      <w:lvlJc w:val="left"/>
      <w:pPr>
        <w:ind w:left="720" w:hanging="360"/>
      </w:pPr>
      <w:rPr>
        <w:rFonts w:hint="default"/>
        <w:b w:val="0"/>
        <w:bCs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684356"/>
    <w:multiLevelType w:val="hybridMultilevel"/>
    <w:tmpl w:val="8FFC4402"/>
    <w:lvl w:ilvl="0" w:tplc="578E55D4">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1E4766"/>
    <w:multiLevelType w:val="hybridMultilevel"/>
    <w:tmpl w:val="CB122F10"/>
    <w:lvl w:ilvl="0" w:tplc="1B0CF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F461D0"/>
    <w:multiLevelType w:val="hybridMultilevel"/>
    <w:tmpl w:val="935E1B3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44C5DC0"/>
    <w:multiLevelType w:val="hybridMultilevel"/>
    <w:tmpl w:val="A626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331AD5"/>
    <w:multiLevelType w:val="hybridMultilevel"/>
    <w:tmpl w:val="23B4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01885"/>
    <w:multiLevelType w:val="hybridMultilevel"/>
    <w:tmpl w:val="1F6251BC"/>
    <w:lvl w:ilvl="0" w:tplc="2BD8454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C51CF5"/>
    <w:multiLevelType w:val="hybridMultilevel"/>
    <w:tmpl w:val="A6E63D86"/>
    <w:lvl w:ilvl="0" w:tplc="C29A051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67089">
    <w:abstractNumId w:val="9"/>
  </w:num>
  <w:num w:numId="2" w16cid:durableId="867375328">
    <w:abstractNumId w:val="5"/>
  </w:num>
  <w:num w:numId="3" w16cid:durableId="1517497241">
    <w:abstractNumId w:val="20"/>
  </w:num>
  <w:num w:numId="4" w16cid:durableId="457728093">
    <w:abstractNumId w:val="13"/>
  </w:num>
  <w:num w:numId="5" w16cid:durableId="681468166">
    <w:abstractNumId w:val="0"/>
  </w:num>
  <w:num w:numId="6" w16cid:durableId="1945073628">
    <w:abstractNumId w:val="10"/>
  </w:num>
  <w:num w:numId="7" w16cid:durableId="2048525409">
    <w:abstractNumId w:val="15"/>
  </w:num>
  <w:num w:numId="8" w16cid:durableId="439565756">
    <w:abstractNumId w:val="2"/>
  </w:num>
  <w:num w:numId="9" w16cid:durableId="576673180">
    <w:abstractNumId w:val="14"/>
  </w:num>
  <w:num w:numId="10" w16cid:durableId="2131582753">
    <w:abstractNumId w:val="11"/>
  </w:num>
  <w:num w:numId="11" w16cid:durableId="620382096">
    <w:abstractNumId w:val="17"/>
  </w:num>
  <w:num w:numId="12" w16cid:durableId="829099292">
    <w:abstractNumId w:val="6"/>
  </w:num>
  <w:num w:numId="13" w16cid:durableId="1541354389">
    <w:abstractNumId w:val="16"/>
  </w:num>
  <w:num w:numId="14" w16cid:durableId="241185007">
    <w:abstractNumId w:val="19"/>
  </w:num>
  <w:num w:numId="15" w16cid:durableId="2123959365">
    <w:abstractNumId w:val="18"/>
  </w:num>
  <w:num w:numId="16" w16cid:durableId="794718771">
    <w:abstractNumId w:val="1"/>
  </w:num>
  <w:num w:numId="17" w16cid:durableId="1382367901">
    <w:abstractNumId w:val="8"/>
  </w:num>
  <w:num w:numId="18" w16cid:durableId="762455860">
    <w:abstractNumId w:val="21"/>
  </w:num>
  <w:num w:numId="19" w16cid:durableId="67043955">
    <w:abstractNumId w:val="3"/>
  </w:num>
  <w:num w:numId="20" w16cid:durableId="1423333989">
    <w:abstractNumId w:val="4"/>
  </w:num>
  <w:num w:numId="21" w16cid:durableId="2018730922">
    <w:abstractNumId w:val="12"/>
  </w:num>
  <w:num w:numId="22" w16cid:durableId="65033336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zNDUwNAaSphZmJko6SsGpxcWZ+XkgBUYGtQB1DPhTLQAAAA=="/>
  </w:docVars>
  <w:rsids>
    <w:rsidRoot w:val="000D5254"/>
    <w:rsid w:val="000000BF"/>
    <w:rsid w:val="000002BC"/>
    <w:rsid w:val="000018CF"/>
    <w:rsid w:val="000019D1"/>
    <w:rsid w:val="00002D77"/>
    <w:rsid w:val="00005C73"/>
    <w:rsid w:val="00006286"/>
    <w:rsid w:val="00006831"/>
    <w:rsid w:val="0001374A"/>
    <w:rsid w:val="0001389C"/>
    <w:rsid w:val="00016357"/>
    <w:rsid w:val="0001673D"/>
    <w:rsid w:val="000215DB"/>
    <w:rsid w:val="00022C06"/>
    <w:rsid w:val="00023C35"/>
    <w:rsid w:val="00024BD7"/>
    <w:rsid w:val="00024DA6"/>
    <w:rsid w:val="000261B6"/>
    <w:rsid w:val="000321AF"/>
    <w:rsid w:val="000370BD"/>
    <w:rsid w:val="00044611"/>
    <w:rsid w:val="00045A2E"/>
    <w:rsid w:val="000461C8"/>
    <w:rsid w:val="000465D9"/>
    <w:rsid w:val="00051639"/>
    <w:rsid w:val="00053261"/>
    <w:rsid w:val="00053690"/>
    <w:rsid w:val="00053835"/>
    <w:rsid w:val="000541DA"/>
    <w:rsid w:val="000548CB"/>
    <w:rsid w:val="00057D06"/>
    <w:rsid w:val="00061479"/>
    <w:rsid w:val="00063441"/>
    <w:rsid w:val="0006425C"/>
    <w:rsid w:val="0006493A"/>
    <w:rsid w:val="00066868"/>
    <w:rsid w:val="00067438"/>
    <w:rsid w:val="00067956"/>
    <w:rsid w:val="00070EE3"/>
    <w:rsid w:val="00073012"/>
    <w:rsid w:val="00077F97"/>
    <w:rsid w:val="000821A6"/>
    <w:rsid w:val="0008308A"/>
    <w:rsid w:val="00083305"/>
    <w:rsid w:val="0008370E"/>
    <w:rsid w:val="00084583"/>
    <w:rsid w:val="000845DD"/>
    <w:rsid w:val="00085023"/>
    <w:rsid w:val="00085097"/>
    <w:rsid w:val="00085DB7"/>
    <w:rsid w:val="00087BA7"/>
    <w:rsid w:val="00090AAB"/>
    <w:rsid w:val="00091793"/>
    <w:rsid w:val="0009185E"/>
    <w:rsid w:val="000920C2"/>
    <w:rsid w:val="000925CC"/>
    <w:rsid w:val="00094845"/>
    <w:rsid w:val="00095975"/>
    <w:rsid w:val="00095D72"/>
    <w:rsid w:val="000A01DC"/>
    <w:rsid w:val="000A1C34"/>
    <w:rsid w:val="000A27A3"/>
    <w:rsid w:val="000A2B98"/>
    <w:rsid w:val="000A3F4B"/>
    <w:rsid w:val="000A5FF8"/>
    <w:rsid w:val="000A6100"/>
    <w:rsid w:val="000A6B2B"/>
    <w:rsid w:val="000A75FC"/>
    <w:rsid w:val="000A7B09"/>
    <w:rsid w:val="000A7FF7"/>
    <w:rsid w:val="000B0A43"/>
    <w:rsid w:val="000B3C21"/>
    <w:rsid w:val="000B3CE8"/>
    <w:rsid w:val="000B506C"/>
    <w:rsid w:val="000B5334"/>
    <w:rsid w:val="000B546A"/>
    <w:rsid w:val="000B54F0"/>
    <w:rsid w:val="000B5645"/>
    <w:rsid w:val="000B64D4"/>
    <w:rsid w:val="000B7295"/>
    <w:rsid w:val="000C067C"/>
    <w:rsid w:val="000C3340"/>
    <w:rsid w:val="000C3E65"/>
    <w:rsid w:val="000C480D"/>
    <w:rsid w:val="000C487D"/>
    <w:rsid w:val="000C5812"/>
    <w:rsid w:val="000C630A"/>
    <w:rsid w:val="000C755C"/>
    <w:rsid w:val="000D0148"/>
    <w:rsid w:val="000D192C"/>
    <w:rsid w:val="000D5254"/>
    <w:rsid w:val="000D52EA"/>
    <w:rsid w:val="000D60CB"/>
    <w:rsid w:val="000D628C"/>
    <w:rsid w:val="000D7F03"/>
    <w:rsid w:val="000E1683"/>
    <w:rsid w:val="000E1774"/>
    <w:rsid w:val="000E27CE"/>
    <w:rsid w:val="000E2FB8"/>
    <w:rsid w:val="000E335C"/>
    <w:rsid w:val="000E3A3F"/>
    <w:rsid w:val="000E55F5"/>
    <w:rsid w:val="000E5B22"/>
    <w:rsid w:val="000E5CEB"/>
    <w:rsid w:val="000E77F5"/>
    <w:rsid w:val="000F10B9"/>
    <w:rsid w:val="000F2004"/>
    <w:rsid w:val="000F306A"/>
    <w:rsid w:val="000F4D9A"/>
    <w:rsid w:val="001049C9"/>
    <w:rsid w:val="001057C6"/>
    <w:rsid w:val="00106A8E"/>
    <w:rsid w:val="00112692"/>
    <w:rsid w:val="00113F07"/>
    <w:rsid w:val="00114790"/>
    <w:rsid w:val="00120080"/>
    <w:rsid w:val="0012099F"/>
    <w:rsid w:val="00122ADC"/>
    <w:rsid w:val="001245A3"/>
    <w:rsid w:val="0012562E"/>
    <w:rsid w:val="00125B2A"/>
    <w:rsid w:val="0013431B"/>
    <w:rsid w:val="00134DD6"/>
    <w:rsid w:val="00134F6C"/>
    <w:rsid w:val="00135385"/>
    <w:rsid w:val="0013750F"/>
    <w:rsid w:val="00137FA9"/>
    <w:rsid w:val="00141100"/>
    <w:rsid w:val="00141F89"/>
    <w:rsid w:val="0014230F"/>
    <w:rsid w:val="00143003"/>
    <w:rsid w:val="0014588D"/>
    <w:rsid w:val="00145A20"/>
    <w:rsid w:val="0014778F"/>
    <w:rsid w:val="00147D04"/>
    <w:rsid w:val="001500C0"/>
    <w:rsid w:val="001504DA"/>
    <w:rsid w:val="00154D3F"/>
    <w:rsid w:val="00156C7E"/>
    <w:rsid w:val="00156D77"/>
    <w:rsid w:val="00163225"/>
    <w:rsid w:val="00164788"/>
    <w:rsid w:val="00164DFC"/>
    <w:rsid w:val="00165DAC"/>
    <w:rsid w:val="0016638D"/>
    <w:rsid w:val="00167FF1"/>
    <w:rsid w:val="00171870"/>
    <w:rsid w:val="00173C2E"/>
    <w:rsid w:val="00174BCB"/>
    <w:rsid w:val="0017587F"/>
    <w:rsid w:val="001761C6"/>
    <w:rsid w:val="00177CF4"/>
    <w:rsid w:val="00180771"/>
    <w:rsid w:val="00182165"/>
    <w:rsid w:val="00182A07"/>
    <w:rsid w:val="00184866"/>
    <w:rsid w:val="001853B4"/>
    <w:rsid w:val="00185D2B"/>
    <w:rsid w:val="00185D42"/>
    <w:rsid w:val="00190BE2"/>
    <w:rsid w:val="0019120A"/>
    <w:rsid w:val="0019178E"/>
    <w:rsid w:val="00191FF6"/>
    <w:rsid w:val="0019220A"/>
    <w:rsid w:val="0019251F"/>
    <w:rsid w:val="00193D47"/>
    <w:rsid w:val="00193E8C"/>
    <w:rsid w:val="001961CE"/>
    <w:rsid w:val="00197B88"/>
    <w:rsid w:val="00197CFD"/>
    <w:rsid w:val="001A3960"/>
    <w:rsid w:val="001A3C5B"/>
    <w:rsid w:val="001A658B"/>
    <w:rsid w:val="001B19A4"/>
    <w:rsid w:val="001B25E7"/>
    <w:rsid w:val="001B2B81"/>
    <w:rsid w:val="001B2E61"/>
    <w:rsid w:val="001B45F0"/>
    <w:rsid w:val="001B5A60"/>
    <w:rsid w:val="001B6D6B"/>
    <w:rsid w:val="001C0EC2"/>
    <w:rsid w:val="001C1989"/>
    <w:rsid w:val="001C2697"/>
    <w:rsid w:val="001C3E6B"/>
    <w:rsid w:val="001C4F55"/>
    <w:rsid w:val="001C525C"/>
    <w:rsid w:val="001C61C7"/>
    <w:rsid w:val="001C703F"/>
    <w:rsid w:val="001C736E"/>
    <w:rsid w:val="001C7B12"/>
    <w:rsid w:val="001D1DCE"/>
    <w:rsid w:val="001D20AF"/>
    <w:rsid w:val="001D3903"/>
    <w:rsid w:val="001D3BE5"/>
    <w:rsid w:val="001D4437"/>
    <w:rsid w:val="001D4A74"/>
    <w:rsid w:val="001D5001"/>
    <w:rsid w:val="001D6424"/>
    <w:rsid w:val="001E07A4"/>
    <w:rsid w:val="001E14FA"/>
    <w:rsid w:val="001E257F"/>
    <w:rsid w:val="001E2AD7"/>
    <w:rsid w:val="001E3008"/>
    <w:rsid w:val="001E606D"/>
    <w:rsid w:val="001F1800"/>
    <w:rsid w:val="001F6403"/>
    <w:rsid w:val="00200152"/>
    <w:rsid w:val="00203C84"/>
    <w:rsid w:val="00203E47"/>
    <w:rsid w:val="00204044"/>
    <w:rsid w:val="002076A7"/>
    <w:rsid w:val="002153E2"/>
    <w:rsid w:val="00215FA3"/>
    <w:rsid w:val="00217636"/>
    <w:rsid w:val="00221F79"/>
    <w:rsid w:val="0022585E"/>
    <w:rsid w:val="00226197"/>
    <w:rsid w:val="00226CC3"/>
    <w:rsid w:val="002311FC"/>
    <w:rsid w:val="0023283F"/>
    <w:rsid w:val="00232B57"/>
    <w:rsid w:val="002330A6"/>
    <w:rsid w:val="0023408A"/>
    <w:rsid w:val="0023473C"/>
    <w:rsid w:val="00234D43"/>
    <w:rsid w:val="00234FEE"/>
    <w:rsid w:val="00235286"/>
    <w:rsid w:val="00237580"/>
    <w:rsid w:val="00237998"/>
    <w:rsid w:val="00237A78"/>
    <w:rsid w:val="002403D4"/>
    <w:rsid w:val="002410BE"/>
    <w:rsid w:val="00241E4D"/>
    <w:rsid w:val="00244590"/>
    <w:rsid w:val="00244F20"/>
    <w:rsid w:val="0024598B"/>
    <w:rsid w:val="00246001"/>
    <w:rsid w:val="00247222"/>
    <w:rsid w:val="00250B5D"/>
    <w:rsid w:val="002528D1"/>
    <w:rsid w:val="00253E57"/>
    <w:rsid w:val="0025459D"/>
    <w:rsid w:val="00256023"/>
    <w:rsid w:val="0025704C"/>
    <w:rsid w:val="00257E3B"/>
    <w:rsid w:val="00260A73"/>
    <w:rsid w:val="00260D2F"/>
    <w:rsid w:val="0026316A"/>
    <w:rsid w:val="0026336E"/>
    <w:rsid w:val="002636A7"/>
    <w:rsid w:val="00265735"/>
    <w:rsid w:val="0027090D"/>
    <w:rsid w:val="00270F60"/>
    <w:rsid w:val="00272F05"/>
    <w:rsid w:val="00275A10"/>
    <w:rsid w:val="00276DE0"/>
    <w:rsid w:val="00280968"/>
    <w:rsid w:val="0028175E"/>
    <w:rsid w:val="00283C4F"/>
    <w:rsid w:val="0028474F"/>
    <w:rsid w:val="002852AC"/>
    <w:rsid w:val="00287233"/>
    <w:rsid w:val="00287583"/>
    <w:rsid w:val="00290F2E"/>
    <w:rsid w:val="00292595"/>
    <w:rsid w:val="00294820"/>
    <w:rsid w:val="002959A7"/>
    <w:rsid w:val="00296198"/>
    <w:rsid w:val="0029663E"/>
    <w:rsid w:val="002A1332"/>
    <w:rsid w:val="002A238F"/>
    <w:rsid w:val="002A28E2"/>
    <w:rsid w:val="002A294F"/>
    <w:rsid w:val="002A3338"/>
    <w:rsid w:val="002A3F5D"/>
    <w:rsid w:val="002A4293"/>
    <w:rsid w:val="002A555B"/>
    <w:rsid w:val="002A59CA"/>
    <w:rsid w:val="002A749F"/>
    <w:rsid w:val="002A7BD6"/>
    <w:rsid w:val="002B1F8F"/>
    <w:rsid w:val="002B56CE"/>
    <w:rsid w:val="002B7BCA"/>
    <w:rsid w:val="002B7EB0"/>
    <w:rsid w:val="002C0F6C"/>
    <w:rsid w:val="002C176C"/>
    <w:rsid w:val="002C2052"/>
    <w:rsid w:val="002C22C0"/>
    <w:rsid w:val="002C3794"/>
    <w:rsid w:val="002C3E7C"/>
    <w:rsid w:val="002C469F"/>
    <w:rsid w:val="002C48CA"/>
    <w:rsid w:val="002C4904"/>
    <w:rsid w:val="002C52EF"/>
    <w:rsid w:val="002C55B1"/>
    <w:rsid w:val="002C5F3B"/>
    <w:rsid w:val="002C6571"/>
    <w:rsid w:val="002C7014"/>
    <w:rsid w:val="002C71FA"/>
    <w:rsid w:val="002D02E3"/>
    <w:rsid w:val="002D0DBF"/>
    <w:rsid w:val="002D3A1B"/>
    <w:rsid w:val="002D4ECD"/>
    <w:rsid w:val="002D5B72"/>
    <w:rsid w:val="002D5C0A"/>
    <w:rsid w:val="002E04E9"/>
    <w:rsid w:val="002E15BF"/>
    <w:rsid w:val="002E196A"/>
    <w:rsid w:val="002E35C8"/>
    <w:rsid w:val="002E519B"/>
    <w:rsid w:val="002E54A3"/>
    <w:rsid w:val="002E5755"/>
    <w:rsid w:val="002E6489"/>
    <w:rsid w:val="002F2165"/>
    <w:rsid w:val="002F5988"/>
    <w:rsid w:val="002F598A"/>
    <w:rsid w:val="002F5B35"/>
    <w:rsid w:val="002F72FB"/>
    <w:rsid w:val="002F7A61"/>
    <w:rsid w:val="002F7FDC"/>
    <w:rsid w:val="003009EE"/>
    <w:rsid w:val="00302F0A"/>
    <w:rsid w:val="003031B0"/>
    <w:rsid w:val="00303660"/>
    <w:rsid w:val="00303709"/>
    <w:rsid w:val="0031103C"/>
    <w:rsid w:val="003113B2"/>
    <w:rsid w:val="003157E5"/>
    <w:rsid w:val="003173D3"/>
    <w:rsid w:val="00317586"/>
    <w:rsid w:val="003217A0"/>
    <w:rsid w:val="00321FCD"/>
    <w:rsid w:val="00322949"/>
    <w:rsid w:val="00322DBB"/>
    <w:rsid w:val="00324434"/>
    <w:rsid w:val="0032611A"/>
    <w:rsid w:val="003261F7"/>
    <w:rsid w:val="00326878"/>
    <w:rsid w:val="003269FA"/>
    <w:rsid w:val="00326BDC"/>
    <w:rsid w:val="00327BF3"/>
    <w:rsid w:val="0033090D"/>
    <w:rsid w:val="00330A3E"/>
    <w:rsid w:val="00330A5F"/>
    <w:rsid w:val="00331625"/>
    <w:rsid w:val="00335083"/>
    <w:rsid w:val="003350D5"/>
    <w:rsid w:val="003358F7"/>
    <w:rsid w:val="003359CA"/>
    <w:rsid w:val="00340CF1"/>
    <w:rsid w:val="00350D03"/>
    <w:rsid w:val="003528A5"/>
    <w:rsid w:val="003538E2"/>
    <w:rsid w:val="00354BDA"/>
    <w:rsid w:val="003552F9"/>
    <w:rsid w:val="00357273"/>
    <w:rsid w:val="00361DED"/>
    <w:rsid w:val="003629A2"/>
    <w:rsid w:val="00363B4A"/>
    <w:rsid w:val="00364696"/>
    <w:rsid w:val="003648C6"/>
    <w:rsid w:val="003650CF"/>
    <w:rsid w:val="00366BFC"/>
    <w:rsid w:val="00370D4F"/>
    <w:rsid w:val="003726B2"/>
    <w:rsid w:val="00372E09"/>
    <w:rsid w:val="00374AB0"/>
    <w:rsid w:val="00376C48"/>
    <w:rsid w:val="0038022B"/>
    <w:rsid w:val="003830B0"/>
    <w:rsid w:val="0038374B"/>
    <w:rsid w:val="00383B5F"/>
    <w:rsid w:val="00383C7D"/>
    <w:rsid w:val="00385163"/>
    <w:rsid w:val="00390E88"/>
    <w:rsid w:val="0039170D"/>
    <w:rsid w:val="00392582"/>
    <w:rsid w:val="00392873"/>
    <w:rsid w:val="00394CE5"/>
    <w:rsid w:val="00395473"/>
    <w:rsid w:val="00395FA1"/>
    <w:rsid w:val="00397A30"/>
    <w:rsid w:val="003A2554"/>
    <w:rsid w:val="003A4A87"/>
    <w:rsid w:val="003A5181"/>
    <w:rsid w:val="003A5A74"/>
    <w:rsid w:val="003A5C32"/>
    <w:rsid w:val="003B100C"/>
    <w:rsid w:val="003B2683"/>
    <w:rsid w:val="003B2A5B"/>
    <w:rsid w:val="003B3C58"/>
    <w:rsid w:val="003B3D57"/>
    <w:rsid w:val="003B4B06"/>
    <w:rsid w:val="003B65D3"/>
    <w:rsid w:val="003C1CC1"/>
    <w:rsid w:val="003C511A"/>
    <w:rsid w:val="003D165F"/>
    <w:rsid w:val="003D2976"/>
    <w:rsid w:val="003D39FD"/>
    <w:rsid w:val="003D3A22"/>
    <w:rsid w:val="003D3EEB"/>
    <w:rsid w:val="003D5615"/>
    <w:rsid w:val="003D7831"/>
    <w:rsid w:val="003E05A4"/>
    <w:rsid w:val="003E2F86"/>
    <w:rsid w:val="003E4552"/>
    <w:rsid w:val="003E482F"/>
    <w:rsid w:val="003E6AA7"/>
    <w:rsid w:val="003F2740"/>
    <w:rsid w:val="003F4B78"/>
    <w:rsid w:val="003F5E23"/>
    <w:rsid w:val="003F60DF"/>
    <w:rsid w:val="003F75D8"/>
    <w:rsid w:val="004014B7"/>
    <w:rsid w:val="00402140"/>
    <w:rsid w:val="00403459"/>
    <w:rsid w:val="00406BB4"/>
    <w:rsid w:val="0040729E"/>
    <w:rsid w:val="00413ADD"/>
    <w:rsid w:val="00414BE3"/>
    <w:rsid w:val="00420BE1"/>
    <w:rsid w:val="00420D07"/>
    <w:rsid w:val="00421B70"/>
    <w:rsid w:val="00423517"/>
    <w:rsid w:val="004304FE"/>
    <w:rsid w:val="00431E19"/>
    <w:rsid w:val="004324F6"/>
    <w:rsid w:val="00435D95"/>
    <w:rsid w:val="004400BC"/>
    <w:rsid w:val="00441474"/>
    <w:rsid w:val="004436DF"/>
    <w:rsid w:val="00444A2C"/>
    <w:rsid w:val="00444FDC"/>
    <w:rsid w:val="004459A1"/>
    <w:rsid w:val="00446E97"/>
    <w:rsid w:val="0045143E"/>
    <w:rsid w:val="00451541"/>
    <w:rsid w:val="004516D0"/>
    <w:rsid w:val="00452038"/>
    <w:rsid w:val="00454075"/>
    <w:rsid w:val="00455831"/>
    <w:rsid w:val="004562E3"/>
    <w:rsid w:val="0046075F"/>
    <w:rsid w:val="00462AED"/>
    <w:rsid w:val="00462C03"/>
    <w:rsid w:val="004655DB"/>
    <w:rsid w:val="004668B3"/>
    <w:rsid w:val="00466E08"/>
    <w:rsid w:val="00467F6C"/>
    <w:rsid w:val="00470613"/>
    <w:rsid w:val="00471436"/>
    <w:rsid w:val="00474DA0"/>
    <w:rsid w:val="0047516C"/>
    <w:rsid w:val="004753EF"/>
    <w:rsid w:val="004758DC"/>
    <w:rsid w:val="00477E9A"/>
    <w:rsid w:val="0048016C"/>
    <w:rsid w:val="0048107C"/>
    <w:rsid w:val="00482658"/>
    <w:rsid w:val="004835E8"/>
    <w:rsid w:val="00485901"/>
    <w:rsid w:val="0048695A"/>
    <w:rsid w:val="004949FF"/>
    <w:rsid w:val="00497312"/>
    <w:rsid w:val="00497A52"/>
    <w:rsid w:val="004A0233"/>
    <w:rsid w:val="004A10F9"/>
    <w:rsid w:val="004A2642"/>
    <w:rsid w:val="004A50F7"/>
    <w:rsid w:val="004A6A57"/>
    <w:rsid w:val="004A6CAD"/>
    <w:rsid w:val="004A7B02"/>
    <w:rsid w:val="004B2955"/>
    <w:rsid w:val="004B535D"/>
    <w:rsid w:val="004C15C4"/>
    <w:rsid w:val="004C333D"/>
    <w:rsid w:val="004C3E6D"/>
    <w:rsid w:val="004C490D"/>
    <w:rsid w:val="004C4FF5"/>
    <w:rsid w:val="004C55CA"/>
    <w:rsid w:val="004C623C"/>
    <w:rsid w:val="004C6818"/>
    <w:rsid w:val="004C6B9E"/>
    <w:rsid w:val="004C7D16"/>
    <w:rsid w:val="004D077A"/>
    <w:rsid w:val="004D475D"/>
    <w:rsid w:val="004D5B30"/>
    <w:rsid w:val="004D65F3"/>
    <w:rsid w:val="004E1709"/>
    <w:rsid w:val="004E208E"/>
    <w:rsid w:val="004E414F"/>
    <w:rsid w:val="004E48FC"/>
    <w:rsid w:val="004E6DF7"/>
    <w:rsid w:val="004E77DB"/>
    <w:rsid w:val="004F0B71"/>
    <w:rsid w:val="004F18CA"/>
    <w:rsid w:val="004F1BDB"/>
    <w:rsid w:val="004F203A"/>
    <w:rsid w:val="004F2E12"/>
    <w:rsid w:val="004F4314"/>
    <w:rsid w:val="004F6710"/>
    <w:rsid w:val="004F672F"/>
    <w:rsid w:val="004F6923"/>
    <w:rsid w:val="004F6BE5"/>
    <w:rsid w:val="00502F53"/>
    <w:rsid w:val="00504704"/>
    <w:rsid w:val="005047A1"/>
    <w:rsid w:val="00504DFC"/>
    <w:rsid w:val="00510E2B"/>
    <w:rsid w:val="005111D3"/>
    <w:rsid w:val="005133DE"/>
    <w:rsid w:val="005136A9"/>
    <w:rsid w:val="00514118"/>
    <w:rsid w:val="00516D50"/>
    <w:rsid w:val="00525FB5"/>
    <w:rsid w:val="00526EFB"/>
    <w:rsid w:val="00526F3A"/>
    <w:rsid w:val="00527B95"/>
    <w:rsid w:val="005308E9"/>
    <w:rsid w:val="00531477"/>
    <w:rsid w:val="0053250F"/>
    <w:rsid w:val="00532C33"/>
    <w:rsid w:val="00532CDD"/>
    <w:rsid w:val="00532CFF"/>
    <w:rsid w:val="00532FC7"/>
    <w:rsid w:val="00533383"/>
    <w:rsid w:val="00537BEB"/>
    <w:rsid w:val="00542065"/>
    <w:rsid w:val="005423BA"/>
    <w:rsid w:val="00544169"/>
    <w:rsid w:val="00545452"/>
    <w:rsid w:val="00546A00"/>
    <w:rsid w:val="005478BA"/>
    <w:rsid w:val="00555362"/>
    <w:rsid w:val="00555FED"/>
    <w:rsid w:val="00556B70"/>
    <w:rsid w:val="00556C25"/>
    <w:rsid w:val="00561710"/>
    <w:rsid w:val="005617B8"/>
    <w:rsid w:val="0056268A"/>
    <w:rsid w:val="00562A29"/>
    <w:rsid w:val="00564827"/>
    <w:rsid w:val="00570A36"/>
    <w:rsid w:val="00570EFE"/>
    <w:rsid w:val="00571215"/>
    <w:rsid w:val="00571D27"/>
    <w:rsid w:val="0057268E"/>
    <w:rsid w:val="0057329E"/>
    <w:rsid w:val="00574EBD"/>
    <w:rsid w:val="00575C9E"/>
    <w:rsid w:val="00576E0E"/>
    <w:rsid w:val="00576F6C"/>
    <w:rsid w:val="00577AC9"/>
    <w:rsid w:val="00583382"/>
    <w:rsid w:val="00584280"/>
    <w:rsid w:val="00586E1C"/>
    <w:rsid w:val="005875DC"/>
    <w:rsid w:val="00590307"/>
    <w:rsid w:val="00590C31"/>
    <w:rsid w:val="00592559"/>
    <w:rsid w:val="00593944"/>
    <w:rsid w:val="00595A43"/>
    <w:rsid w:val="00595B71"/>
    <w:rsid w:val="00597184"/>
    <w:rsid w:val="00597480"/>
    <w:rsid w:val="005976FE"/>
    <w:rsid w:val="005A0B02"/>
    <w:rsid w:val="005A12D8"/>
    <w:rsid w:val="005A391D"/>
    <w:rsid w:val="005A4A11"/>
    <w:rsid w:val="005B394F"/>
    <w:rsid w:val="005B39C1"/>
    <w:rsid w:val="005B6F61"/>
    <w:rsid w:val="005B7496"/>
    <w:rsid w:val="005B7C93"/>
    <w:rsid w:val="005C2DA2"/>
    <w:rsid w:val="005C4227"/>
    <w:rsid w:val="005C45F6"/>
    <w:rsid w:val="005D21FF"/>
    <w:rsid w:val="005D2837"/>
    <w:rsid w:val="005D2FB6"/>
    <w:rsid w:val="005D422F"/>
    <w:rsid w:val="005D553F"/>
    <w:rsid w:val="005D5C55"/>
    <w:rsid w:val="005D7790"/>
    <w:rsid w:val="005E15AA"/>
    <w:rsid w:val="005E237C"/>
    <w:rsid w:val="005E2FA9"/>
    <w:rsid w:val="005E4252"/>
    <w:rsid w:val="005E5D8A"/>
    <w:rsid w:val="005E74C0"/>
    <w:rsid w:val="005E7D92"/>
    <w:rsid w:val="005F07A5"/>
    <w:rsid w:val="005F23F4"/>
    <w:rsid w:val="005F2A7D"/>
    <w:rsid w:val="005F2B72"/>
    <w:rsid w:val="005F394F"/>
    <w:rsid w:val="005F4505"/>
    <w:rsid w:val="005F5321"/>
    <w:rsid w:val="005F5601"/>
    <w:rsid w:val="005F6603"/>
    <w:rsid w:val="005F78CA"/>
    <w:rsid w:val="0060010B"/>
    <w:rsid w:val="006025D8"/>
    <w:rsid w:val="006049B8"/>
    <w:rsid w:val="00605430"/>
    <w:rsid w:val="00606B7A"/>
    <w:rsid w:val="00610E34"/>
    <w:rsid w:val="0061144F"/>
    <w:rsid w:val="00612428"/>
    <w:rsid w:val="00612C89"/>
    <w:rsid w:val="0061458A"/>
    <w:rsid w:val="00614F19"/>
    <w:rsid w:val="00616C15"/>
    <w:rsid w:val="00616C8E"/>
    <w:rsid w:val="006176A5"/>
    <w:rsid w:val="00617D5F"/>
    <w:rsid w:val="0062051B"/>
    <w:rsid w:val="00620AC9"/>
    <w:rsid w:val="00620CAC"/>
    <w:rsid w:val="00622C7E"/>
    <w:rsid w:val="00622E4E"/>
    <w:rsid w:val="0063432D"/>
    <w:rsid w:val="00635681"/>
    <w:rsid w:val="006374CF"/>
    <w:rsid w:val="00637CE8"/>
    <w:rsid w:val="00640A95"/>
    <w:rsid w:val="00641562"/>
    <w:rsid w:val="00642DAE"/>
    <w:rsid w:val="00643AD3"/>
    <w:rsid w:val="006444BA"/>
    <w:rsid w:val="00644B7E"/>
    <w:rsid w:val="00645078"/>
    <w:rsid w:val="00650768"/>
    <w:rsid w:val="00655A3B"/>
    <w:rsid w:val="0065658B"/>
    <w:rsid w:val="00657217"/>
    <w:rsid w:val="006579D2"/>
    <w:rsid w:val="00661CDE"/>
    <w:rsid w:val="00662F35"/>
    <w:rsid w:val="006638E6"/>
    <w:rsid w:val="0066461A"/>
    <w:rsid w:val="00665867"/>
    <w:rsid w:val="00666C94"/>
    <w:rsid w:val="006706F5"/>
    <w:rsid w:val="00670CC7"/>
    <w:rsid w:val="006718C9"/>
    <w:rsid w:val="00675961"/>
    <w:rsid w:val="00676906"/>
    <w:rsid w:val="00681A2D"/>
    <w:rsid w:val="006820AA"/>
    <w:rsid w:val="006846E7"/>
    <w:rsid w:val="00686805"/>
    <w:rsid w:val="006906CC"/>
    <w:rsid w:val="00690F9F"/>
    <w:rsid w:val="00694B01"/>
    <w:rsid w:val="00695AB1"/>
    <w:rsid w:val="00696A67"/>
    <w:rsid w:val="00696E98"/>
    <w:rsid w:val="00696EED"/>
    <w:rsid w:val="006A0567"/>
    <w:rsid w:val="006A2D87"/>
    <w:rsid w:val="006A5C4C"/>
    <w:rsid w:val="006A73DC"/>
    <w:rsid w:val="006B1612"/>
    <w:rsid w:val="006B1874"/>
    <w:rsid w:val="006B5610"/>
    <w:rsid w:val="006B6198"/>
    <w:rsid w:val="006B6441"/>
    <w:rsid w:val="006C30E4"/>
    <w:rsid w:val="006C3BC6"/>
    <w:rsid w:val="006C3D28"/>
    <w:rsid w:val="006D05A5"/>
    <w:rsid w:val="006D0F25"/>
    <w:rsid w:val="006D15A1"/>
    <w:rsid w:val="006D4E2F"/>
    <w:rsid w:val="006D5BF2"/>
    <w:rsid w:val="006D6D13"/>
    <w:rsid w:val="006D76DF"/>
    <w:rsid w:val="006E14BA"/>
    <w:rsid w:val="006E3FB2"/>
    <w:rsid w:val="006E45EF"/>
    <w:rsid w:val="006E4EEF"/>
    <w:rsid w:val="006E67B3"/>
    <w:rsid w:val="006E68AA"/>
    <w:rsid w:val="006F1AFE"/>
    <w:rsid w:val="006F3A0C"/>
    <w:rsid w:val="006F4ED0"/>
    <w:rsid w:val="006F530E"/>
    <w:rsid w:val="006F565F"/>
    <w:rsid w:val="006F6E10"/>
    <w:rsid w:val="006F7289"/>
    <w:rsid w:val="00700F8C"/>
    <w:rsid w:val="0070222F"/>
    <w:rsid w:val="00702BF3"/>
    <w:rsid w:val="00703910"/>
    <w:rsid w:val="0070628C"/>
    <w:rsid w:val="007078DB"/>
    <w:rsid w:val="00707FC7"/>
    <w:rsid w:val="00711759"/>
    <w:rsid w:val="00711B99"/>
    <w:rsid w:val="00711CC5"/>
    <w:rsid w:val="00717318"/>
    <w:rsid w:val="00721EA8"/>
    <w:rsid w:val="0072317E"/>
    <w:rsid w:val="0072463D"/>
    <w:rsid w:val="00725875"/>
    <w:rsid w:val="0072602D"/>
    <w:rsid w:val="007267EE"/>
    <w:rsid w:val="00731E89"/>
    <w:rsid w:val="00732101"/>
    <w:rsid w:val="00732491"/>
    <w:rsid w:val="00732FBE"/>
    <w:rsid w:val="0073387E"/>
    <w:rsid w:val="00734030"/>
    <w:rsid w:val="007348A6"/>
    <w:rsid w:val="00735076"/>
    <w:rsid w:val="00735C8E"/>
    <w:rsid w:val="00740AF9"/>
    <w:rsid w:val="00741A45"/>
    <w:rsid w:val="0074206F"/>
    <w:rsid w:val="00742935"/>
    <w:rsid w:val="00742C0D"/>
    <w:rsid w:val="007449D4"/>
    <w:rsid w:val="00745B99"/>
    <w:rsid w:val="0074631D"/>
    <w:rsid w:val="00746A8F"/>
    <w:rsid w:val="00751F87"/>
    <w:rsid w:val="007527C1"/>
    <w:rsid w:val="00753AFF"/>
    <w:rsid w:val="00753B4D"/>
    <w:rsid w:val="00754231"/>
    <w:rsid w:val="007563B3"/>
    <w:rsid w:val="007573BB"/>
    <w:rsid w:val="00761884"/>
    <w:rsid w:val="0076190E"/>
    <w:rsid w:val="00761DCA"/>
    <w:rsid w:val="00762203"/>
    <w:rsid w:val="007625EA"/>
    <w:rsid w:val="007645E3"/>
    <w:rsid w:val="00764D3F"/>
    <w:rsid w:val="007653A4"/>
    <w:rsid w:val="0076794A"/>
    <w:rsid w:val="007709D4"/>
    <w:rsid w:val="00771A4D"/>
    <w:rsid w:val="00773073"/>
    <w:rsid w:val="007732F5"/>
    <w:rsid w:val="00780062"/>
    <w:rsid w:val="007813D3"/>
    <w:rsid w:val="00781749"/>
    <w:rsid w:val="007855A8"/>
    <w:rsid w:val="007857DC"/>
    <w:rsid w:val="00785C01"/>
    <w:rsid w:val="00790A8A"/>
    <w:rsid w:val="00791F84"/>
    <w:rsid w:val="00792FB1"/>
    <w:rsid w:val="0079332E"/>
    <w:rsid w:val="00793DDE"/>
    <w:rsid w:val="00794571"/>
    <w:rsid w:val="007949B0"/>
    <w:rsid w:val="00795491"/>
    <w:rsid w:val="00795DB1"/>
    <w:rsid w:val="007963AE"/>
    <w:rsid w:val="00797839"/>
    <w:rsid w:val="00797AFF"/>
    <w:rsid w:val="007A02D7"/>
    <w:rsid w:val="007A2AF9"/>
    <w:rsid w:val="007A433F"/>
    <w:rsid w:val="007A4479"/>
    <w:rsid w:val="007A4EFB"/>
    <w:rsid w:val="007A61F0"/>
    <w:rsid w:val="007A7C20"/>
    <w:rsid w:val="007B08DA"/>
    <w:rsid w:val="007B1206"/>
    <w:rsid w:val="007B1507"/>
    <w:rsid w:val="007B24C3"/>
    <w:rsid w:val="007B4CB0"/>
    <w:rsid w:val="007B59E1"/>
    <w:rsid w:val="007B5EC0"/>
    <w:rsid w:val="007B7705"/>
    <w:rsid w:val="007C0583"/>
    <w:rsid w:val="007C0945"/>
    <w:rsid w:val="007C0BF4"/>
    <w:rsid w:val="007C17A9"/>
    <w:rsid w:val="007C29F1"/>
    <w:rsid w:val="007D1607"/>
    <w:rsid w:val="007D204D"/>
    <w:rsid w:val="007D2DDF"/>
    <w:rsid w:val="007D36F2"/>
    <w:rsid w:val="007D4B0F"/>
    <w:rsid w:val="007D5836"/>
    <w:rsid w:val="007D637B"/>
    <w:rsid w:val="007D70AC"/>
    <w:rsid w:val="007E1539"/>
    <w:rsid w:val="007E153E"/>
    <w:rsid w:val="007E1E51"/>
    <w:rsid w:val="007E4568"/>
    <w:rsid w:val="007E48E6"/>
    <w:rsid w:val="007E5355"/>
    <w:rsid w:val="007E7A4E"/>
    <w:rsid w:val="007F1329"/>
    <w:rsid w:val="007F14EB"/>
    <w:rsid w:val="007F248A"/>
    <w:rsid w:val="007F2847"/>
    <w:rsid w:val="007F4625"/>
    <w:rsid w:val="007F4FC9"/>
    <w:rsid w:val="007F6DAC"/>
    <w:rsid w:val="007F7190"/>
    <w:rsid w:val="00800163"/>
    <w:rsid w:val="00800625"/>
    <w:rsid w:val="008010EB"/>
    <w:rsid w:val="00804A7F"/>
    <w:rsid w:val="008052B2"/>
    <w:rsid w:val="008063DC"/>
    <w:rsid w:val="00807F84"/>
    <w:rsid w:val="0081024C"/>
    <w:rsid w:val="008106B2"/>
    <w:rsid w:val="008108AC"/>
    <w:rsid w:val="0081202D"/>
    <w:rsid w:val="00813691"/>
    <w:rsid w:val="0081395F"/>
    <w:rsid w:val="00814883"/>
    <w:rsid w:val="0081550F"/>
    <w:rsid w:val="0082009C"/>
    <w:rsid w:val="00820743"/>
    <w:rsid w:val="00822ABF"/>
    <w:rsid w:val="00824781"/>
    <w:rsid w:val="0082741A"/>
    <w:rsid w:val="00830CF4"/>
    <w:rsid w:val="00831C86"/>
    <w:rsid w:val="008326D3"/>
    <w:rsid w:val="00832A70"/>
    <w:rsid w:val="008337AF"/>
    <w:rsid w:val="00834E10"/>
    <w:rsid w:val="00840953"/>
    <w:rsid w:val="0084382C"/>
    <w:rsid w:val="00846E0B"/>
    <w:rsid w:val="008475C6"/>
    <w:rsid w:val="00850B09"/>
    <w:rsid w:val="0085167D"/>
    <w:rsid w:val="00854712"/>
    <w:rsid w:val="00855098"/>
    <w:rsid w:val="008556AA"/>
    <w:rsid w:val="00862599"/>
    <w:rsid w:val="008628BE"/>
    <w:rsid w:val="00862A77"/>
    <w:rsid w:val="00864F27"/>
    <w:rsid w:val="008652F2"/>
    <w:rsid w:val="008659A7"/>
    <w:rsid w:val="00867AD3"/>
    <w:rsid w:val="00870E8F"/>
    <w:rsid w:val="008717F5"/>
    <w:rsid w:val="00871BFC"/>
    <w:rsid w:val="00872849"/>
    <w:rsid w:val="008735BC"/>
    <w:rsid w:val="00874A83"/>
    <w:rsid w:val="008754B1"/>
    <w:rsid w:val="00875CDA"/>
    <w:rsid w:val="0088067A"/>
    <w:rsid w:val="008817CE"/>
    <w:rsid w:val="00882913"/>
    <w:rsid w:val="008874BB"/>
    <w:rsid w:val="008878B5"/>
    <w:rsid w:val="008921B2"/>
    <w:rsid w:val="00892927"/>
    <w:rsid w:val="00893DDF"/>
    <w:rsid w:val="00894411"/>
    <w:rsid w:val="008946A9"/>
    <w:rsid w:val="00894ABA"/>
    <w:rsid w:val="00895C9E"/>
    <w:rsid w:val="0089612B"/>
    <w:rsid w:val="00896D98"/>
    <w:rsid w:val="00896F1E"/>
    <w:rsid w:val="00897F8D"/>
    <w:rsid w:val="00897FE7"/>
    <w:rsid w:val="008A009B"/>
    <w:rsid w:val="008A1B84"/>
    <w:rsid w:val="008A274E"/>
    <w:rsid w:val="008A53A7"/>
    <w:rsid w:val="008A6AB4"/>
    <w:rsid w:val="008A791D"/>
    <w:rsid w:val="008B01B7"/>
    <w:rsid w:val="008B1127"/>
    <w:rsid w:val="008B1B05"/>
    <w:rsid w:val="008B2DF4"/>
    <w:rsid w:val="008B31C2"/>
    <w:rsid w:val="008B6027"/>
    <w:rsid w:val="008B602B"/>
    <w:rsid w:val="008B7E35"/>
    <w:rsid w:val="008C0027"/>
    <w:rsid w:val="008C1D6B"/>
    <w:rsid w:val="008C1F57"/>
    <w:rsid w:val="008C2369"/>
    <w:rsid w:val="008C5408"/>
    <w:rsid w:val="008C66CE"/>
    <w:rsid w:val="008D04C2"/>
    <w:rsid w:val="008D2668"/>
    <w:rsid w:val="008D3140"/>
    <w:rsid w:val="008D3E49"/>
    <w:rsid w:val="008D3FB3"/>
    <w:rsid w:val="008D6943"/>
    <w:rsid w:val="008D7590"/>
    <w:rsid w:val="008D7F5F"/>
    <w:rsid w:val="008E3008"/>
    <w:rsid w:val="008E303A"/>
    <w:rsid w:val="008E77E4"/>
    <w:rsid w:val="008F6995"/>
    <w:rsid w:val="008F7621"/>
    <w:rsid w:val="008F785D"/>
    <w:rsid w:val="008F7B3C"/>
    <w:rsid w:val="00901277"/>
    <w:rsid w:val="00901AAB"/>
    <w:rsid w:val="009030B7"/>
    <w:rsid w:val="00904BAD"/>
    <w:rsid w:val="00904DB5"/>
    <w:rsid w:val="00904EA6"/>
    <w:rsid w:val="00905537"/>
    <w:rsid w:val="00905EF7"/>
    <w:rsid w:val="00910AFA"/>
    <w:rsid w:val="00910EA5"/>
    <w:rsid w:val="00911E13"/>
    <w:rsid w:val="009121A6"/>
    <w:rsid w:val="00913634"/>
    <w:rsid w:val="00914123"/>
    <w:rsid w:val="009153F8"/>
    <w:rsid w:val="00917261"/>
    <w:rsid w:val="00920411"/>
    <w:rsid w:val="00920A29"/>
    <w:rsid w:val="0092117C"/>
    <w:rsid w:val="00931568"/>
    <w:rsid w:val="00935A48"/>
    <w:rsid w:val="0093683E"/>
    <w:rsid w:val="00937FE5"/>
    <w:rsid w:val="00945750"/>
    <w:rsid w:val="00952CF8"/>
    <w:rsid w:val="0095474A"/>
    <w:rsid w:val="00956B87"/>
    <w:rsid w:val="00960F71"/>
    <w:rsid w:val="00963F39"/>
    <w:rsid w:val="00964DF9"/>
    <w:rsid w:val="009654E9"/>
    <w:rsid w:val="0096602E"/>
    <w:rsid w:val="00966F2E"/>
    <w:rsid w:val="00967156"/>
    <w:rsid w:val="0096751E"/>
    <w:rsid w:val="00967B1E"/>
    <w:rsid w:val="00970531"/>
    <w:rsid w:val="0097149C"/>
    <w:rsid w:val="00971CA5"/>
    <w:rsid w:val="009850DB"/>
    <w:rsid w:val="00990293"/>
    <w:rsid w:val="00991813"/>
    <w:rsid w:val="009930A6"/>
    <w:rsid w:val="00994281"/>
    <w:rsid w:val="00994FBA"/>
    <w:rsid w:val="009959F9"/>
    <w:rsid w:val="009A13AC"/>
    <w:rsid w:val="009A303B"/>
    <w:rsid w:val="009A3C68"/>
    <w:rsid w:val="009A57D4"/>
    <w:rsid w:val="009A72B0"/>
    <w:rsid w:val="009A7FEF"/>
    <w:rsid w:val="009B10BB"/>
    <w:rsid w:val="009B132F"/>
    <w:rsid w:val="009B14B6"/>
    <w:rsid w:val="009B216F"/>
    <w:rsid w:val="009B4E86"/>
    <w:rsid w:val="009B6980"/>
    <w:rsid w:val="009C0D5D"/>
    <w:rsid w:val="009C49D0"/>
    <w:rsid w:val="009C4B7E"/>
    <w:rsid w:val="009C5A5B"/>
    <w:rsid w:val="009C6DFA"/>
    <w:rsid w:val="009C745D"/>
    <w:rsid w:val="009D0553"/>
    <w:rsid w:val="009D0DC3"/>
    <w:rsid w:val="009D1729"/>
    <w:rsid w:val="009D19EE"/>
    <w:rsid w:val="009D2F53"/>
    <w:rsid w:val="009D4506"/>
    <w:rsid w:val="009D4D40"/>
    <w:rsid w:val="009D5049"/>
    <w:rsid w:val="009D54B2"/>
    <w:rsid w:val="009D5803"/>
    <w:rsid w:val="009D6221"/>
    <w:rsid w:val="009E089C"/>
    <w:rsid w:val="009E0A19"/>
    <w:rsid w:val="009E219C"/>
    <w:rsid w:val="009E48D2"/>
    <w:rsid w:val="009E4F2B"/>
    <w:rsid w:val="009E5542"/>
    <w:rsid w:val="009E5587"/>
    <w:rsid w:val="009E6748"/>
    <w:rsid w:val="009F0302"/>
    <w:rsid w:val="009F145C"/>
    <w:rsid w:val="009F3AC1"/>
    <w:rsid w:val="009F477D"/>
    <w:rsid w:val="009F604D"/>
    <w:rsid w:val="009F6234"/>
    <w:rsid w:val="009F7860"/>
    <w:rsid w:val="00A00806"/>
    <w:rsid w:val="00A00812"/>
    <w:rsid w:val="00A031E6"/>
    <w:rsid w:val="00A032B0"/>
    <w:rsid w:val="00A04D84"/>
    <w:rsid w:val="00A05C56"/>
    <w:rsid w:val="00A06915"/>
    <w:rsid w:val="00A110B2"/>
    <w:rsid w:val="00A116C5"/>
    <w:rsid w:val="00A1318E"/>
    <w:rsid w:val="00A1376F"/>
    <w:rsid w:val="00A13FDC"/>
    <w:rsid w:val="00A15051"/>
    <w:rsid w:val="00A1586C"/>
    <w:rsid w:val="00A16D9C"/>
    <w:rsid w:val="00A177B6"/>
    <w:rsid w:val="00A202FD"/>
    <w:rsid w:val="00A2042A"/>
    <w:rsid w:val="00A20C3F"/>
    <w:rsid w:val="00A21240"/>
    <w:rsid w:val="00A236D2"/>
    <w:rsid w:val="00A241A3"/>
    <w:rsid w:val="00A25417"/>
    <w:rsid w:val="00A2680F"/>
    <w:rsid w:val="00A26957"/>
    <w:rsid w:val="00A27DFD"/>
    <w:rsid w:val="00A30AFA"/>
    <w:rsid w:val="00A32EE3"/>
    <w:rsid w:val="00A3317E"/>
    <w:rsid w:val="00A36B5A"/>
    <w:rsid w:val="00A4105E"/>
    <w:rsid w:val="00A41B76"/>
    <w:rsid w:val="00A4205E"/>
    <w:rsid w:val="00A47CE0"/>
    <w:rsid w:val="00A51387"/>
    <w:rsid w:val="00A54A9C"/>
    <w:rsid w:val="00A554B1"/>
    <w:rsid w:val="00A62232"/>
    <w:rsid w:val="00A62C2A"/>
    <w:rsid w:val="00A62E46"/>
    <w:rsid w:val="00A630F3"/>
    <w:rsid w:val="00A631E8"/>
    <w:rsid w:val="00A64787"/>
    <w:rsid w:val="00A66B1B"/>
    <w:rsid w:val="00A673F5"/>
    <w:rsid w:val="00A71CE5"/>
    <w:rsid w:val="00A73D84"/>
    <w:rsid w:val="00A74BE9"/>
    <w:rsid w:val="00A753BB"/>
    <w:rsid w:val="00A75E46"/>
    <w:rsid w:val="00A825D0"/>
    <w:rsid w:val="00A82AE9"/>
    <w:rsid w:val="00A846DD"/>
    <w:rsid w:val="00A853C3"/>
    <w:rsid w:val="00A8698E"/>
    <w:rsid w:val="00A86FB6"/>
    <w:rsid w:val="00A879BA"/>
    <w:rsid w:val="00A94123"/>
    <w:rsid w:val="00A97841"/>
    <w:rsid w:val="00AA0EB9"/>
    <w:rsid w:val="00AA2723"/>
    <w:rsid w:val="00AA2B4E"/>
    <w:rsid w:val="00AA3217"/>
    <w:rsid w:val="00AA5599"/>
    <w:rsid w:val="00AB012C"/>
    <w:rsid w:val="00AB0D78"/>
    <w:rsid w:val="00AB2296"/>
    <w:rsid w:val="00AB22C8"/>
    <w:rsid w:val="00AB3A48"/>
    <w:rsid w:val="00AB7736"/>
    <w:rsid w:val="00AC04D2"/>
    <w:rsid w:val="00AC08DB"/>
    <w:rsid w:val="00AC259D"/>
    <w:rsid w:val="00AC2997"/>
    <w:rsid w:val="00AC2BF3"/>
    <w:rsid w:val="00AC2FF7"/>
    <w:rsid w:val="00AC4DD1"/>
    <w:rsid w:val="00AC5F47"/>
    <w:rsid w:val="00AC625C"/>
    <w:rsid w:val="00AC73DB"/>
    <w:rsid w:val="00AD0D28"/>
    <w:rsid w:val="00AD1CA9"/>
    <w:rsid w:val="00AD1D29"/>
    <w:rsid w:val="00AD2D26"/>
    <w:rsid w:val="00AD3A10"/>
    <w:rsid w:val="00AD4DA8"/>
    <w:rsid w:val="00AD52C3"/>
    <w:rsid w:val="00AD796E"/>
    <w:rsid w:val="00AE518C"/>
    <w:rsid w:val="00AE7786"/>
    <w:rsid w:val="00AF2C89"/>
    <w:rsid w:val="00B007EE"/>
    <w:rsid w:val="00B01207"/>
    <w:rsid w:val="00B01BE2"/>
    <w:rsid w:val="00B06AFC"/>
    <w:rsid w:val="00B075E3"/>
    <w:rsid w:val="00B10973"/>
    <w:rsid w:val="00B116F5"/>
    <w:rsid w:val="00B12984"/>
    <w:rsid w:val="00B12A79"/>
    <w:rsid w:val="00B12DEC"/>
    <w:rsid w:val="00B13759"/>
    <w:rsid w:val="00B139C0"/>
    <w:rsid w:val="00B162BC"/>
    <w:rsid w:val="00B16E69"/>
    <w:rsid w:val="00B17D94"/>
    <w:rsid w:val="00B2140F"/>
    <w:rsid w:val="00B25E39"/>
    <w:rsid w:val="00B26CB0"/>
    <w:rsid w:val="00B26E69"/>
    <w:rsid w:val="00B2786B"/>
    <w:rsid w:val="00B31D75"/>
    <w:rsid w:val="00B33304"/>
    <w:rsid w:val="00B337D2"/>
    <w:rsid w:val="00B339B2"/>
    <w:rsid w:val="00B34AE0"/>
    <w:rsid w:val="00B34B19"/>
    <w:rsid w:val="00B35452"/>
    <w:rsid w:val="00B364FD"/>
    <w:rsid w:val="00B36B64"/>
    <w:rsid w:val="00B41453"/>
    <w:rsid w:val="00B414C6"/>
    <w:rsid w:val="00B417A5"/>
    <w:rsid w:val="00B4360D"/>
    <w:rsid w:val="00B44374"/>
    <w:rsid w:val="00B452FF"/>
    <w:rsid w:val="00B45E4E"/>
    <w:rsid w:val="00B52050"/>
    <w:rsid w:val="00B52751"/>
    <w:rsid w:val="00B54E57"/>
    <w:rsid w:val="00B60C91"/>
    <w:rsid w:val="00B61E0E"/>
    <w:rsid w:val="00B63A6C"/>
    <w:rsid w:val="00B668BA"/>
    <w:rsid w:val="00B7116E"/>
    <w:rsid w:val="00B71EFA"/>
    <w:rsid w:val="00B72B06"/>
    <w:rsid w:val="00B738AD"/>
    <w:rsid w:val="00B75B99"/>
    <w:rsid w:val="00B76B21"/>
    <w:rsid w:val="00B80001"/>
    <w:rsid w:val="00B81E25"/>
    <w:rsid w:val="00B833B4"/>
    <w:rsid w:val="00B83BC0"/>
    <w:rsid w:val="00B924FB"/>
    <w:rsid w:val="00B94076"/>
    <w:rsid w:val="00B946FA"/>
    <w:rsid w:val="00B9538A"/>
    <w:rsid w:val="00BA1C37"/>
    <w:rsid w:val="00BA27EE"/>
    <w:rsid w:val="00BA4664"/>
    <w:rsid w:val="00BA50F1"/>
    <w:rsid w:val="00BA5137"/>
    <w:rsid w:val="00BB0104"/>
    <w:rsid w:val="00BB2682"/>
    <w:rsid w:val="00BB4124"/>
    <w:rsid w:val="00BB52A0"/>
    <w:rsid w:val="00BC1DCE"/>
    <w:rsid w:val="00BC4360"/>
    <w:rsid w:val="00BD0CD3"/>
    <w:rsid w:val="00BD1162"/>
    <w:rsid w:val="00BD36C5"/>
    <w:rsid w:val="00BD570B"/>
    <w:rsid w:val="00BD586F"/>
    <w:rsid w:val="00BD5C9B"/>
    <w:rsid w:val="00BD5FB3"/>
    <w:rsid w:val="00BD68AE"/>
    <w:rsid w:val="00BD7AB0"/>
    <w:rsid w:val="00BE02A0"/>
    <w:rsid w:val="00BE2618"/>
    <w:rsid w:val="00BE4A7C"/>
    <w:rsid w:val="00BE4EC0"/>
    <w:rsid w:val="00BE63FE"/>
    <w:rsid w:val="00BE7675"/>
    <w:rsid w:val="00BE76E0"/>
    <w:rsid w:val="00BF0E18"/>
    <w:rsid w:val="00BF3DD7"/>
    <w:rsid w:val="00BF4386"/>
    <w:rsid w:val="00BF786E"/>
    <w:rsid w:val="00BF7F4E"/>
    <w:rsid w:val="00C026A3"/>
    <w:rsid w:val="00C03070"/>
    <w:rsid w:val="00C032BB"/>
    <w:rsid w:val="00C10D25"/>
    <w:rsid w:val="00C11005"/>
    <w:rsid w:val="00C16CDA"/>
    <w:rsid w:val="00C1706E"/>
    <w:rsid w:val="00C20B1B"/>
    <w:rsid w:val="00C23E42"/>
    <w:rsid w:val="00C24BFB"/>
    <w:rsid w:val="00C24D26"/>
    <w:rsid w:val="00C266BC"/>
    <w:rsid w:val="00C26D82"/>
    <w:rsid w:val="00C31408"/>
    <w:rsid w:val="00C32BB1"/>
    <w:rsid w:val="00C32CAA"/>
    <w:rsid w:val="00C33CE6"/>
    <w:rsid w:val="00C33FDC"/>
    <w:rsid w:val="00C346C7"/>
    <w:rsid w:val="00C3631E"/>
    <w:rsid w:val="00C40365"/>
    <w:rsid w:val="00C414A9"/>
    <w:rsid w:val="00C42950"/>
    <w:rsid w:val="00C45003"/>
    <w:rsid w:val="00C45723"/>
    <w:rsid w:val="00C46870"/>
    <w:rsid w:val="00C50835"/>
    <w:rsid w:val="00C51549"/>
    <w:rsid w:val="00C54073"/>
    <w:rsid w:val="00C545DA"/>
    <w:rsid w:val="00C55BEE"/>
    <w:rsid w:val="00C60AA0"/>
    <w:rsid w:val="00C61356"/>
    <w:rsid w:val="00C62164"/>
    <w:rsid w:val="00C6227A"/>
    <w:rsid w:val="00C6407F"/>
    <w:rsid w:val="00C65C48"/>
    <w:rsid w:val="00C71738"/>
    <w:rsid w:val="00C75148"/>
    <w:rsid w:val="00C75295"/>
    <w:rsid w:val="00C7712A"/>
    <w:rsid w:val="00C77B87"/>
    <w:rsid w:val="00C80760"/>
    <w:rsid w:val="00C866D1"/>
    <w:rsid w:val="00C872B0"/>
    <w:rsid w:val="00C90814"/>
    <w:rsid w:val="00C9173F"/>
    <w:rsid w:val="00C926C5"/>
    <w:rsid w:val="00C93FE8"/>
    <w:rsid w:val="00C949EA"/>
    <w:rsid w:val="00C96048"/>
    <w:rsid w:val="00CA1AC1"/>
    <w:rsid w:val="00CA2E31"/>
    <w:rsid w:val="00CA57F8"/>
    <w:rsid w:val="00CA7359"/>
    <w:rsid w:val="00CB080A"/>
    <w:rsid w:val="00CB0E2B"/>
    <w:rsid w:val="00CB0F82"/>
    <w:rsid w:val="00CB136F"/>
    <w:rsid w:val="00CB2F4A"/>
    <w:rsid w:val="00CB3A34"/>
    <w:rsid w:val="00CB430A"/>
    <w:rsid w:val="00CB5C26"/>
    <w:rsid w:val="00CC0D29"/>
    <w:rsid w:val="00CC224E"/>
    <w:rsid w:val="00CC5371"/>
    <w:rsid w:val="00CC62D1"/>
    <w:rsid w:val="00CC79E1"/>
    <w:rsid w:val="00CC7D2B"/>
    <w:rsid w:val="00CD1F0F"/>
    <w:rsid w:val="00CD3494"/>
    <w:rsid w:val="00CD46A1"/>
    <w:rsid w:val="00CD57AF"/>
    <w:rsid w:val="00CD7631"/>
    <w:rsid w:val="00CE0ACC"/>
    <w:rsid w:val="00CE15CF"/>
    <w:rsid w:val="00CE3EA4"/>
    <w:rsid w:val="00CE53F5"/>
    <w:rsid w:val="00CE5DEC"/>
    <w:rsid w:val="00CF1014"/>
    <w:rsid w:val="00CF33FC"/>
    <w:rsid w:val="00CF4D18"/>
    <w:rsid w:val="00CF5062"/>
    <w:rsid w:val="00CF651C"/>
    <w:rsid w:val="00CF6D15"/>
    <w:rsid w:val="00D019DC"/>
    <w:rsid w:val="00D05212"/>
    <w:rsid w:val="00D060B1"/>
    <w:rsid w:val="00D104A5"/>
    <w:rsid w:val="00D14FED"/>
    <w:rsid w:val="00D15650"/>
    <w:rsid w:val="00D159E8"/>
    <w:rsid w:val="00D15B70"/>
    <w:rsid w:val="00D20499"/>
    <w:rsid w:val="00D2222C"/>
    <w:rsid w:val="00D2241E"/>
    <w:rsid w:val="00D23A4A"/>
    <w:rsid w:val="00D23CFA"/>
    <w:rsid w:val="00D2476B"/>
    <w:rsid w:val="00D254A5"/>
    <w:rsid w:val="00D34910"/>
    <w:rsid w:val="00D36CD6"/>
    <w:rsid w:val="00D40491"/>
    <w:rsid w:val="00D405D8"/>
    <w:rsid w:val="00D4087F"/>
    <w:rsid w:val="00D40B7F"/>
    <w:rsid w:val="00D42216"/>
    <w:rsid w:val="00D427D2"/>
    <w:rsid w:val="00D431F0"/>
    <w:rsid w:val="00D43911"/>
    <w:rsid w:val="00D44355"/>
    <w:rsid w:val="00D465A5"/>
    <w:rsid w:val="00D46BFD"/>
    <w:rsid w:val="00D50C63"/>
    <w:rsid w:val="00D51004"/>
    <w:rsid w:val="00D54B68"/>
    <w:rsid w:val="00D55A02"/>
    <w:rsid w:val="00D563C2"/>
    <w:rsid w:val="00D56B2E"/>
    <w:rsid w:val="00D5794D"/>
    <w:rsid w:val="00D638B9"/>
    <w:rsid w:val="00D66466"/>
    <w:rsid w:val="00D66F51"/>
    <w:rsid w:val="00D7066B"/>
    <w:rsid w:val="00D7295D"/>
    <w:rsid w:val="00D747A3"/>
    <w:rsid w:val="00D76550"/>
    <w:rsid w:val="00D76C8D"/>
    <w:rsid w:val="00D77279"/>
    <w:rsid w:val="00D83257"/>
    <w:rsid w:val="00D84D2F"/>
    <w:rsid w:val="00D84DBD"/>
    <w:rsid w:val="00D85143"/>
    <w:rsid w:val="00D903E8"/>
    <w:rsid w:val="00D918E2"/>
    <w:rsid w:val="00D92114"/>
    <w:rsid w:val="00D92C74"/>
    <w:rsid w:val="00D93B64"/>
    <w:rsid w:val="00D94FC6"/>
    <w:rsid w:val="00D95FD3"/>
    <w:rsid w:val="00D96AE6"/>
    <w:rsid w:val="00DA2699"/>
    <w:rsid w:val="00DA35EA"/>
    <w:rsid w:val="00DA6E4F"/>
    <w:rsid w:val="00DB20C3"/>
    <w:rsid w:val="00DB34D5"/>
    <w:rsid w:val="00DB3E3C"/>
    <w:rsid w:val="00DB43AC"/>
    <w:rsid w:val="00DC08FA"/>
    <w:rsid w:val="00DC1910"/>
    <w:rsid w:val="00DC36C0"/>
    <w:rsid w:val="00DC3EBF"/>
    <w:rsid w:val="00DC5AA8"/>
    <w:rsid w:val="00DC5CAB"/>
    <w:rsid w:val="00DC7E77"/>
    <w:rsid w:val="00DD029B"/>
    <w:rsid w:val="00DD10EA"/>
    <w:rsid w:val="00DD1206"/>
    <w:rsid w:val="00DD1366"/>
    <w:rsid w:val="00DD19F6"/>
    <w:rsid w:val="00DD25FD"/>
    <w:rsid w:val="00DD4B38"/>
    <w:rsid w:val="00DD4EA5"/>
    <w:rsid w:val="00DD6361"/>
    <w:rsid w:val="00DD678F"/>
    <w:rsid w:val="00DD7511"/>
    <w:rsid w:val="00DE087D"/>
    <w:rsid w:val="00DE2588"/>
    <w:rsid w:val="00DE285C"/>
    <w:rsid w:val="00DE591A"/>
    <w:rsid w:val="00DE6353"/>
    <w:rsid w:val="00DF022F"/>
    <w:rsid w:val="00DF11E8"/>
    <w:rsid w:val="00DF12FC"/>
    <w:rsid w:val="00DF14EA"/>
    <w:rsid w:val="00DF20A7"/>
    <w:rsid w:val="00DF5872"/>
    <w:rsid w:val="00DF5AD6"/>
    <w:rsid w:val="00E00DD8"/>
    <w:rsid w:val="00E00EFC"/>
    <w:rsid w:val="00E0394B"/>
    <w:rsid w:val="00E0512B"/>
    <w:rsid w:val="00E0513E"/>
    <w:rsid w:val="00E06929"/>
    <w:rsid w:val="00E11945"/>
    <w:rsid w:val="00E1317B"/>
    <w:rsid w:val="00E160E9"/>
    <w:rsid w:val="00E17089"/>
    <w:rsid w:val="00E17F88"/>
    <w:rsid w:val="00E235EE"/>
    <w:rsid w:val="00E2610F"/>
    <w:rsid w:val="00E30324"/>
    <w:rsid w:val="00E3412D"/>
    <w:rsid w:val="00E34ECD"/>
    <w:rsid w:val="00E36A2D"/>
    <w:rsid w:val="00E37E7E"/>
    <w:rsid w:val="00E41C2F"/>
    <w:rsid w:val="00E42EE2"/>
    <w:rsid w:val="00E45F5F"/>
    <w:rsid w:val="00E478C2"/>
    <w:rsid w:val="00E47A02"/>
    <w:rsid w:val="00E50604"/>
    <w:rsid w:val="00E506F7"/>
    <w:rsid w:val="00E50B64"/>
    <w:rsid w:val="00E53937"/>
    <w:rsid w:val="00E55A4C"/>
    <w:rsid w:val="00E6158B"/>
    <w:rsid w:val="00E6405F"/>
    <w:rsid w:val="00E640D7"/>
    <w:rsid w:val="00E6455C"/>
    <w:rsid w:val="00E64FD5"/>
    <w:rsid w:val="00E65886"/>
    <w:rsid w:val="00E71CC5"/>
    <w:rsid w:val="00E72AF4"/>
    <w:rsid w:val="00E73EEA"/>
    <w:rsid w:val="00E74C68"/>
    <w:rsid w:val="00E7513A"/>
    <w:rsid w:val="00E75E6C"/>
    <w:rsid w:val="00E77060"/>
    <w:rsid w:val="00E8080C"/>
    <w:rsid w:val="00E8508B"/>
    <w:rsid w:val="00E90319"/>
    <w:rsid w:val="00E92FA7"/>
    <w:rsid w:val="00EA1562"/>
    <w:rsid w:val="00EA23B3"/>
    <w:rsid w:val="00EA5871"/>
    <w:rsid w:val="00EA7650"/>
    <w:rsid w:val="00EB0B65"/>
    <w:rsid w:val="00EB1FFE"/>
    <w:rsid w:val="00EB256E"/>
    <w:rsid w:val="00EB6C2C"/>
    <w:rsid w:val="00EB78C5"/>
    <w:rsid w:val="00EB7CD6"/>
    <w:rsid w:val="00EC0CEA"/>
    <w:rsid w:val="00EC18C4"/>
    <w:rsid w:val="00EC3D4D"/>
    <w:rsid w:val="00EC7343"/>
    <w:rsid w:val="00EC7968"/>
    <w:rsid w:val="00ED0674"/>
    <w:rsid w:val="00ED2626"/>
    <w:rsid w:val="00ED3558"/>
    <w:rsid w:val="00ED357A"/>
    <w:rsid w:val="00ED4084"/>
    <w:rsid w:val="00ED460F"/>
    <w:rsid w:val="00ED4881"/>
    <w:rsid w:val="00ED5D8D"/>
    <w:rsid w:val="00ED6062"/>
    <w:rsid w:val="00ED640A"/>
    <w:rsid w:val="00EE0096"/>
    <w:rsid w:val="00EE1C8A"/>
    <w:rsid w:val="00EE2507"/>
    <w:rsid w:val="00EE2BD3"/>
    <w:rsid w:val="00EE341F"/>
    <w:rsid w:val="00EE3653"/>
    <w:rsid w:val="00EE4D7C"/>
    <w:rsid w:val="00EE606B"/>
    <w:rsid w:val="00EE730F"/>
    <w:rsid w:val="00EF0047"/>
    <w:rsid w:val="00EF13D7"/>
    <w:rsid w:val="00EF2687"/>
    <w:rsid w:val="00EF3A77"/>
    <w:rsid w:val="00EF5C5D"/>
    <w:rsid w:val="00EF6E8A"/>
    <w:rsid w:val="00F01AE3"/>
    <w:rsid w:val="00F01BB8"/>
    <w:rsid w:val="00F022A8"/>
    <w:rsid w:val="00F03547"/>
    <w:rsid w:val="00F0430A"/>
    <w:rsid w:val="00F043DA"/>
    <w:rsid w:val="00F0464F"/>
    <w:rsid w:val="00F056DC"/>
    <w:rsid w:val="00F06E75"/>
    <w:rsid w:val="00F07755"/>
    <w:rsid w:val="00F1244F"/>
    <w:rsid w:val="00F15D7E"/>
    <w:rsid w:val="00F17AEA"/>
    <w:rsid w:val="00F22537"/>
    <w:rsid w:val="00F23BF3"/>
    <w:rsid w:val="00F2428B"/>
    <w:rsid w:val="00F310C5"/>
    <w:rsid w:val="00F31513"/>
    <w:rsid w:val="00F32263"/>
    <w:rsid w:val="00F327D7"/>
    <w:rsid w:val="00F3352E"/>
    <w:rsid w:val="00F3472E"/>
    <w:rsid w:val="00F35143"/>
    <w:rsid w:val="00F35DC4"/>
    <w:rsid w:val="00F40D04"/>
    <w:rsid w:val="00F424E8"/>
    <w:rsid w:val="00F42741"/>
    <w:rsid w:val="00F42B8F"/>
    <w:rsid w:val="00F43C36"/>
    <w:rsid w:val="00F471B0"/>
    <w:rsid w:val="00F51463"/>
    <w:rsid w:val="00F51DDD"/>
    <w:rsid w:val="00F52217"/>
    <w:rsid w:val="00F5292B"/>
    <w:rsid w:val="00F530F6"/>
    <w:rsid w:val="00F53A60"/>
    <w:rsid w:val="00F608E3"/>
    <w:rsid w:val="00F6188B"/>
    <w:rsid w:val="00F61E9A"/>
    <w:rsid w:val="00F62341"/>
    <w:rsid w:val="00F628B8"/>
    <w:rsid w:val="00F62D9C"/>
    <w:rsid w:val="00F63761"/>
    <w:rsid w:val="00F66E02"/>
    <w:rsid w:val="00F66F77"/>
    <w:rsid w:val="00F67D33"/>
    <w:rsid w:val="00F70053"/>
    <w:rsid w:val="00F70741"/>
    <w:rsid w:val="00F70A33"/>
    <w:rsid w:val="00F70B93"/>
    <w:rsid w:val="00F740A3"/>
    <w:rsid w:val="00F7421E"/>
    <w:rsid w:val="00F748EF"/>
    <w:rsid w:val="00F75E4B"/>
    <w:rsid w:val="00F8134C"/>
    <w:rsid w:val="00F81A80"/>
    <w:rsid w:val="00F86FF4"/>
    <w:rsid w:val="00F91094"/>
    <w:rsid w:val="00F93E6B"/>
    <w:rsid w:val="00F94FB5"/>
    <w:rsid w:val="00F953CF"/>
    <w:rsid w:val="00F972E2"/>
    <w:rsid w:val="00F97D57"/>
    <w:rsid w:val="00FA01C3"/>
    <w:rsid w:val="00FA0FED"/>
    <w:rsid w:val="00FA3D5D"/>
    <w:rsid w:val="00FA4500"/>
    <w:rsid w:val="00FA5945"/>
    <w:rsid w:val="00FA6416"/>
    <w:rsid w:val="00FA763F"/>
    <w:rsid w:val="00FA7B50"/>
    <w:rsid w:val="00FB09ED"/>
    <w:rsid w:val="00FB0FC2"/>
    <w:rsid w:val="00FB1A89"/>
    <w:rsid w:val="00FB3B3A"/>
    <w:rsid w:val="00FB3F3B"/>
    <w:rsid w:val="00FB6079"/>
    <w:rsid w:val="00FB6A05"/>
    <w:rsid w:val="00FC2D4A"/>
    <w:rsid w:val="00FC31EE"/>
    <w:rsid w:val="00FC3444"/>
    <w:rsid w:val="00FC559C"/>
    <w:rsid w:val="00FC6216"/>
    <w:rsid w:val="00FC65F4"/>
    <w:rsid w:val="00FC6614"/>
    <w:rsid w:val="00FD0775"/>
    <w:rsid w:val="00FD0EB0"/>
    <w:rsid w:val="00FE077E"/>
    <w:rsid w:val="00FE1DBB"/>
    <w:rsid w:val="00FE2FFD"/>
    <w:rsid w:val="00FE49F4"/>
    <w:rsid w:val="00FE6771"/>
    <w:rsid w:val="00FE699A"/>
    <w:rsid w:val="00FE7265"/>
    <w:rsid w:val="00FE7565"/>
    <w:rsid w:val="00FF297B"/>
    <w:rsid w:val="00FF2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C6737"/>
  <w15:chartTrackingRefBased/>
  <w15:docId w15:val="{BA56D273-E16B-4AB8-85BD-2F07D92F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D06"/>
  </w:style>
  <w:style w:type="paragraph" w:styleId="Heading1">
    <w:name w:val="heading 1"/>
    <w:basedOn w:val="Normal"/>
    <w:next w:val="Normal"/>
    <w:link w:val="Heading1Char"/>
    <w:uiPriority w:val="9"/>
    <w:qFormat/>
    <w:rsid w:val="00184866"/>
    <w:pPr>
      <w:keepNext/>
      <w:keepLines/>
      <w:spacing w:before="240" w:after="0"/>
      <w:outlineLvl w:val="0"/>
    </w:pPr>
    <w:rPr>
      <w:rFonts w:ascii="Arial" w:eastAsiaTheme="majorEastAsia" w:hAnsi="Arial" w:cstheme="majorBidi"/>
      <w:b/>
      <w:szCs w:val="32"/>
    </w:rPr>
  </w:style>
  <w:style w:type="paragraph" w:styleId="Heading2">
    <w:name w:val="heading 2"/>
    <w:basedOn w:val="Normal"/>
    <w:next w:val="Normal"/>
    <w:link w:val="Heading2Char"/>
    <w:autoRedefine/>
    <w:uiPriority w:val="9"/>
    <w:unhideWhenUsed/>
    <w:qFormat/>
    <w:rsid w:val="00ED5D8D"/>
    <w:pPr>
      <w:keepNext/>
      <w:keepLines/>
      <w:spacing w:after="0"/>
      <w:outlineLvl w:val="1"/>
    </w:pPr>
    <w:rPr>
      <w:rFonts w:ascii="Arial" w:eastAsia="Calibri" w:hAnsi="Arial" w:cs="Arial"/>
      <w:b/>
    </w:rPr>
  </w:style>
  <w:style w:type="paragraph" w:styleId="Heading3">
    <w:name w:val="heading 3"/>
    <w:basedOn w:val="Normal"/>
    <w:link w:val="Heading3Char"/>
    <w:uiPriority w:val="9"/>
    <w:qFormat/>
    <w:rsid w:val="006049B8"/>
    <w:pPr>
      <w:spacing w:beforeAutospacing="1" w:after="0" w:afterAutospacing="1" w:line="240" w:lineRule="auto"/>
      <w:outlineLvl w:val="2"/>
    </w:pPr>
    <w:rPr>
      <w:rFonts w:ascii="Arial" w:eastAsia="Times New Roman" w:hAnsi="Arial" w:cs="Times New Roman"/>
      <w:b/>
      <w:bCs/>
      <w:szCs w:val="27"/>
    </w:rPr>
  </w:style>
  <w:style w:type="paragraph" w:styleId="Heading4">
    <w:name w:val="heading 4"/>
    <w:basedOn w:val="Normal"/>
    <w:next w:val="Normal"/>
    <w:link w:val="Heading4Char"/>
    <w:uiPriority w:val="9"/>
    <w:unhideWhenUsed/>
    <w:qFormat/>
    <w:rsid w:val="004835E8"/>
    <w:pPr>
      <w:keepNext/>
      <w:keepLines/>
      <w:spacing w:before="40" w:after="0"/>
      <w:outlineLvl w:val="3"/>
    </w:pPr>
    <w:rPr>
      <w:rFonts w:ascii="Calibri" w:eastAsiaTheme="majorEastAsia" w:hAnsi="Calibri" w:cstheme="majorBidi"/>
      <w:i/>
      <w:iCs/>
      <w:color w:val="2E74B5" w:themeColor="accent1" w:themeShade="BF"/>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254"/>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D525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1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07C"/>
    <w:rPr>
      <w:rFonts w:ascii="Segoe UI" w:hAnsi="Segoe UI" w:cs="Segoe UI"/>
      <w:sz w:val="18"/>
      <w:szCs w:val="18"/>
    </w:rPr>
  </w:style>
  <w:style w:type="paragraph" w:styleId="Footer">
    <w:name w:val="footer"/>
    <w:basedOn w:val="Normal"/>
    <w:link w:val="FooterChar"/>
    <w:uiPriority w:val="99"/>
    <w:unhideWhenUsed/>
    <w:rsid w:val="00481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07C"/>
  </w:style>
  <w:style w:type="character" w:styleId="CommentReference">
    <w:name w:val="annotation reference"/>
    <w:basedOn w:val="DefaultParagraphFont"/>
    <w:uiPriority w:val="99"/>
    <w:semiHidden/>
    <w:unhideWhenUsed/>
    <w:rsid w:val="00392582"/>
    <w:rPr>
      <w:sz w:val="16"/>
      <w:szCs w:val="16"/>
    </w:rPr>
  </w:style>
  <w:style w:type="paragraph" w:styleId="CommentText">
    <w:name w:val="annotation text"/>
    <w:basedOn w:val="Normal"/>
    <w:link w:val="CommentTextChar"/>
    <w:uiPriority w:val="99"/>
    <w:unhideWhenUsed/>
    <w:rsid w:val="00392582"/>
    <w:pPr>
      <w:spacing w:line="240" w:lineRule="auto"/>
    </w:pPr>
    <w:rPr>
      <w:sz w:val="20"/>
      <w:szCs w:val="20"/>
    </w:rPr>
  </w:style>
  <w:style w:type="character" w:customStyle="1" w:styleId="CommentTextChar">
    <w:name w:val="Comment Text Char"/>
    <w:basedOn w:val="DefaultParagraphFont"/>
    <w:link w:val="CommentText"/>
    <w:uiPriority w:val="99"/>
    <w:rsid w:val="00392582"/>
    <w:rPr>
      <w:sz w:val="20"/>
      <w:szCs w:val="20"/>
    </w:rPr>
  </w:style>
  <w:style w:type="paragraph" w:styleId="CommentSubject">
    <w:name w:val="annotation subject"/>
    <w:basedOn w:val="CommentText"/>
    <w:next w:val="CommentText"/>
    <w:link w:val="CommentSubjectChar"/>
    <w:uiPriority w:val="99"/>
    <w:semiHidden/>
    <w:unhideWhenUsed/>
    <w:rsid w:val="00392582"/>
    <w:rPr>
      <w:b/>
      <w:bCs/>
    </w:rPr>
  </w:style>
  <w:style w:type="character" w:customStyle="1" w:styleId="CommentSubjectChar">
    <w:name w:val="Comment Subject Char"/>
    <w:basedOn w:val="CommentTextChar"/>
    <w:link w:val="CommentSubject"/>
    <w:uiPriority w:val="99"/>
    <w:semiHidden/>
    <w:rsid w:val="00392582"/>
    <w:rPr>
      <w:b/>
      <w:bCs/>
      <w:sz w:val="20"/>
      <w:szCs w:val="20"/>
    </w:rPr>
  </w:style>
  <w:style w:type="paragraph" w:styleId="Revision">
    <w:name w:val="Revision"/>
    <w:hidden/>
    <w:uiPriority w:val="99"/>
    <w:semiHidden/>
    <w:rsid w:val="000E5B22"/>
    <w:pPr>
      <w:spacing w:after="0" w:line="240" w:lineRule="auto"/>
    </w:pPr>
  </w:style>
  <w:style w:type="character" w:styleId="Hyperlink">
    <w:name w:val="Hyperlink"/>
    <w:basedOn w:val="DefaultParagraphFont"/>
    <w:uiPriority w:val="99"/>
    <w:unhideWhenUsed/>
    <w:rsid w:val="00D84D2F"/>
    <w:rPr>
      <w:color w:val="0563C1"/>
      <w:u w:val="single"/>
    </w:rPr>
  </w:style>
  <w:style w:type="character" w:customStyle="1" w:styleId="Heading3Char">
    <w:name w:val="Heading 3 Char"/>
    <w:basedOn w:val="DefaultParagraphFont"/>
    <w:link w:val="Heading3"/>
    <w:uiPriority w:val="9"/>
    <w:rsid w:val="006049B8"/>
    <w:rPr>
      <w:rFonts w:ascii="Arial" w:eastAsia="Times New Roman" w:hAnsi="Arial" w:cs="Times New Roman"/>
      <w:b/>
      <w:bCs/>
      <w:szCs w:val="27"/>
    </w:rPr>
  </w:style>
  <w:style w:type="character" w:customStyle="1" w:styleId="normaltextrun">
    <w:name w:val="normaltextrun"/>
    <w:basedOn w:val="DefaultParagraphFont"/>
    <w:rsid w:val="00AD3A10"/>
  </w:style>
  <w:style w:type="paragraph" w:customStyle="1" w:styleId="paragraph">
    <w:name w:val="paragraph"/>
    <w:basedOn w:val="Normal"/>
    <w:rsid w:val="00AD3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D3A10"/>
  </w:style>
  <w:style w:type="paragraph" w:styleId="ListParagraph">
    <w:name w:val="List Paragraph"/>
    <w:basedOn w:val="Normal"/>
    <w:uiPriority w:val="34"/>
    <w:qFormat/>
    <w:rsid w:val="00B10973"/>
    <w:pPr>
      <w:ind w:left="720"/>
      <w:contextualSpacing/>
    </w:pPr>
  </w:style>
  <w:style w:type="paragraph" w:styleId="NoSpacing">
    <w:name w:val="No Spacing"/>
    <w:uiPriority w:val="1"/>
    <w:qFormat/>
    <w:rsid w:val="003552F9"/>
    <w:pPr>
      <w:spacing w:after="0" w:line="240" w:lineRule="auto"/>
    </w:pPr>
  </w:style>
  <w:style w:type="character" w:customStyle="1" w:styleId="Heading1Char">
    <w:name w:val="Heading 1 Char"/>
    <w:basedOn w:val="DefaultParagraphFont"/>
    <w:link w:val="Heading1"/>
    <w:uiPriority w:val="9"/>
    <w:rsid w:val="00184866"/>
    <w:rPr>
      <w:rFonts w:ascii="Arial" w:eastAsiaTheme="majorEastAsia" w:hAnsi="Arial" w:cstheme="majorBidi"/>
      <w:b/>
      <w:szCs w:val="32"/>
    </w:rPr>
  </w:style>
  <w:style w:type="character" w:styleId="FollowedHyperlink">
    <w:name w:val="FollowedHyperlink"/>
    <w:basedOn w:val="DefaultParagraphFont"/>
    <w:uiPriority w:val="99"/>
    <w:semiHidden/>
    <w:unhideWhenUsed/>
    <w:rsid w:val="00324434"/>
    <w:rPr>
      <w:color w:val="954F72" w:themeColor="followedHyperlink"/>
      <w:u w:val="single"/>
    </w:rPr>
  </w:style>
  <w:style w:type="character" w:styleId="UnresolvedMention">
    <w:name w:val="Unresolved Mention"/>
    <w:basedOn w:val="DefaultParagraphFont"/>
    <w:uiPriority w:val="99"/>
    <w:semiHidden/>
    <w:unhideWhenUsed/>
    <w:rsid w:val="005A4A11"/>
    <w:rPr>
      <w:color w:val="605E5C"/>
      <w:shd w:val="clear" w:color="auto" w:fill="E1DFDD"/>
    </w:rPr>
  </w:style>
  <w:style w:type="character" w:customStyle="1" w:styleId="Heading2Char">
    <w:name w:val="Heading 2 Char"/>
    <w:basedOn w:val="DefaultParagraphFont"/>
    <w:link w:val="Heading2"/>
    <w:uiPriority w:val="9"/>
    <w:rsid w:val="00ED5D8D"/>
    <w:rPr>
      <w:rFonts w:ascii="Arial" w:eastAsia="Calibri" w:hAnsi="Arial" w:cs="Arial"/>
      <w:b/>
    </w:rPr>
  </w:style>
  <w:style w:type="character" w:styleId="IntenseEmphasis">
    <w:name w:val="Intense Emphasis"/>
    <w:basedOn w:val="DefaultParagraphFont"/>
    <w:uiPriority w:val="21"/>
    <w:qFormat/>
    <w:rsid w:val="00DD10EA"/>
    <w:rPr>
      <w:i/>
      <w:iCs/>
      <w:color w:val="5B9BD5" w:themeColor="accent1"/>
    </w:rPr>
  </w:style>
  <w:style w:type="paragraph" w:customStyle="1" w:styleId="Default">
    <w:name w:val="Default"/>
    <w:rsid w:val="00A20C3F"/>
    <w:pPr>
      <w:autoSpaceDE w:val="0"/>
      <w:autoSpaceDN w:val="0"/>
      <w:adjustRightInd w:val="0"/>
      <w:spacing w:after="0" w:line="240" w:lineRule="auto"/>
    </w:pPr>
    <w:rPr>
      <w:rFonts w:ascii="Courier New PS" w:hAnsi="Courier New PS" w:cs="Courier New PS"/>
      <w:color w:val="000000"/>
      <w:sz w:val="24"/>
      <w:szCs w:val="24"/>
    </w:rPr>
  </w:style>
  <w:style w:type="character" w:styleId="Strong">
    <w:name w:val="Strong"/>
    <w:basedOn w:val="DefaultParagraphFont"/>
    <w:uiPriority w:val="22"/>
    <w:qFormat/>
    <w:rsid w:val="0006425C"/>
    <w:rPr>
      <w:b/>
      <w:bCs/>
    </w:rPr>
  </w:style>
  <w:style w:type="paragraph" w:styleId="BodyText">
    <w:name w:val="Body Text"/>
    <w:basedOn w:val="Normal"/>
    <w:link w:val="BodyTextChar"/>
    <w:uiPriority w:val="1"/>
    <w:qFormat/>
    <w:rsid w:val="00797AFF"/>
    <w:pPr>
      <w:autoSpaceDE w:val="0"/>
      <w:autoSpaceDN w:val="0"/>
      <w:adjustRightInd w:val="0"/>
      <w:spacing w:before="2" w:after="0" w:line="240" w:lineRule="auto"/>
      <w:ind w:left="39" w:right="118" w:firstLine="720"/>
      <w:jc w:val="both"/>
    </w:pPr>
    <w:rPr>
      <w:rFonts w:ascii="Courier New" w:hAnsi="Courier New" w:cs="Courier New"/>
      <w:sz w:val="24"/>
      <w:szCs w:val="24"/>
      <w:u w:val="single"/>
    </w:rPr>
  </w:style>
  <w:style w:type="character" w:customStyle="1" w:styleId="BodyTextChar">
    <w:name w:val="Body Text Char"/>
    <w:basedOn w:val="DefaultParagraphFont"/>
    <w:link w:val="BodyText"/>
    <w:uiPriority w:val="1"/>
    <w:rsid w:val="00797AFF"/>
    <w:rPr>
      <w:rFonts w:ascii="Courier New" w:hAnsi="Courier New" w:cs="Courier New"/>
      <w:sz w:val="24"/>
      <w:szCs w:val="24"/>
      <w:u w:val="single"/>
    </w:rPr>
  </w:style>
  <w:style w:type="paragraph" w:styleId="NormalWeb">
    <w:name w:val="Normal (Web)"/>
    <w:basedOn w:val="Normal"/>
    <w:uiPriority w:val="99"/>
    <w:semiHidden/>
    <w:unhideWhenUsed/>
    <w:rsid w:val="00670CC7"/>
    <w:pPr>
      <w:spacing w:before="100" w:beforeAutospacing="1" w:after="100" w:afterAutospacing="1" w:line="240" w:lineRule="auto"/>
    </w:pPr>
    <w:rPr>
      <w:rFonts w:ascii="Calibri" w:hAnsi="Calibri" w:cs="Calibri"/>
    </w:rPr>
  </w:style>
  <w:style w:type="character" w:customStyle="1" w:styleId="Heading4Char">
    <w:name w:val="Heading 4 Char"/>
    <w:basedOn w:val="DefaultParagraphFont"/>
    <w:link w:val="Heading4"/>
    <w:uiPriority w:val="9"/>
    <w:rsid w:val="004835E8"/>
    <w:rPr>
      <w:rFonts w:ascii="Calibri" w:eastAsiaTheme="majorEastAsia" w:hAnsi="Calibri" w:cstheme="majorBidi"/>
      <w:i/>
      <w:iCs/>
      <w:color w:val="2E74B5" w:themeColor="accent1" w:themeShade="BF"/>
      <w:sz w:val="26"/>
    </w:rPr>
  </w:style>
  <w:style w:type="paragraph" w:customStyle="1" w:styleId="pf0">
    <w:name w:val="pf0"/>
    <w:basedOn w:val="Normal"/>
    <w:rsid w:val="00832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326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4034">
      <w:bodyDiv w:val="1"/>
      <w:marLeft w:val="0"/>
      <w:marRight w:val="0"/>
      <w:marTop w:val="0"/>
      <w:marBottom w:val="0"/>
      <w:divBdr>
        <w:top w:val="none" w:sz="0" w:space="0" w:color="auto"/>
        <w:left w:val="none" w:sz="0" w:space="0" w:color="auto"/>
        <w:bottom w:val="none" w:sz="0" w:space="0" w:color="auto"/>
        <w:right w:val="none" w:sz="0" w:space="0" w:color="auto"/>
      </w:divBdr>
    </w:div>
    <w:div w:id="44767579">
      <w:bodyDiv w:val="1"/>
      <w:marLeft w:val="0"/>
      <w:marRight w:val="0"/>
      <w:marTop w:val="0"/>
      <w:marBottom w:val="0"/>
      <w:divBdr>
        <w:top w:val="none" w:sz="0" w:space="0" w:color="auto"/>
        <w:left w:val="none" w:sz="0" w:space="0" w:color="auto"/>
        <w:bottom w:val="none" w:sz="0" w:space="0" w:color="auto"/>
        <w:right w:val="none" w:sz="0" w:space="0" w:color="auto"/>
      </w:divBdr>
      <w:divsChild>
        <w:div w:id="751052932">
          <w:marLeft w:val="0"/>
          <w:marRight w:val="0"/>
          <w:marTop w:val="0"/>
          <w:marBottom w:val="0"/>
          <w:divBdr>
            <w:top w:val="none" w:sz="0" w:space="0" w:color="auto"/>
            <w:left w:val="none" w:sz="0" w:space="0" w:color="auto"/>
            <w:bottom w:val="none" w:sz="0" w:space="0" w:color="auto"/>
            <w:right w:val="none" w:sz="0" w:space="0" w:color="auto"/>
          </w:divBdr>
        </w:div>
        <w:div w:id="1684045019">
          <w:marLeft w:val="0"/>
          <w:marRight w:val="0"/>
          <w:marTop w:val="0"/>
          <w:marBottom w:val="0"/>
          <w:divBdr>
            <w:top w:val="none" w:sz="0" w:space="0" w:color="auto"/>
            <w:left w:val="none" w:sz="0" w:space="0" w:color="auto"/>
            <w:bottom w:val="none" w:sz="0" w:space="0" w:color="auto"/>
            <w:right w:val="none" w:sz="0" w:space="0" w:color="auto"/>
          </w:divBdr>
        </w:div>
        <w:div w:id="1792476100">
          <w:marLeft w:val="0"/>
          <w:marRight w:val="0"/>
          <w:marTop w:val="0"/>
          <w:marBottom w:val="0"/>
          <w:divBdr>
            <w:top w:val="none" w:sz="0" w:space="0" w:color="auto"/>
            <w:left w:val="none" w:sz="0" w:space="0" w:color="auto"/>
            <w:bottom w:val="none" w:sz="0" w:space="0" w:color="auto"/>
            <w:right w:val="none" w:sz="0" w:space="0" w:color="auto"/>
          </w:divBdr>
          <w:divsChild>
            <w:div w:id="162668818">
              <w:marLeft w:val="0"/>
              <w:marRight w:val="0"/>
              <w:marTop w:val="0"/>
              <w:marBottom w:val="0"/>
              <w:divBdr>
                <w:top w:val="none" w:sz="0" w:space="0" w:color="auto"/>
                <w:left w:val="none" w:sz="0" w:space="0" w:color="auto"/>
                <w:bottom w:val="none" w:sz="0" w:space="0" w:color="auto"/>
                <w:right w:val="none" w:sz="0" w:space="0" w:color="auto"/>
              </w:divBdr>
            </w:div>
            <w:div w:id="1054352666">
              <w:marLeft w:val="0"/>
              <w:marRight w:val="0"/>
              <w:marTop w:val="0"/>
              <w:marBottom w:val="0"/>
              <w:divBdr>
                <w:top w:val="none" w:sz="0" w:space="0" w:color="auto"/>
                <w:left w:val="none" w:sz="0" w:space="0" w:color="auto"/>
                <w:bottom w:val="none" w:sz="0" w:space="0" w:color="auto"/>
                <w:right w:val="none" w:sz="0" w:space="0" w:color="auto"/>
              </w:divBdr>
            </w:div>
            <w:div w:id="16562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181">
      <w:bodyDiv w:val="1"/>
      <w:marLeft w:val="0"/>
      <w:marRight w:val="0"/>
      <w:marTop w:val="0"/>
      <w:marBottom w:val="0"/>
      <w:divBdr>
        <w:top w:val="none" w:sz="0" w:space="0" w:color="auto"/>
        <w:left w:val="none" w:sz="0" w:space="0" w:color="auto"/>
        <w:bottom w:val="none" w:sz="0" w:space="0" w:color="auto"/>
        <w:right w:val="none" w:sz="0" w:space="0" w:color="auto"/>
      </w:divBdr>
      <w:divsChild>
        <w:div w:id="346367190">
          <w:marLeft w:val="0"/>
          <w:marRight w:val="0"/>
          <w:marTop w:val="0"/>
          <w:marBottom w:val="0"/>
          <w:divBdr>
            <w:top w:val="none" w:sz="0" w:space="0" w:color="auto"/>
            <w:left w:val="none" w:sz="0" w:space="0" w:color="auto"/>
            <w:bottom w:val="none" w:sz="0" w:space="0" w:color="auto"/>
            <w:right w:val="none" w:sz="0" w:space="0" w:color="auto"/>
          </w:divBdr>
        </w:div>
        <w:div w:id="684329818">
          <w:marLeft w:val="0"/>
          <w:marRight w:val="0"/>
          <w:marTop w:val="0"/>
          <w:marBottom w:val="0"/>
          <w:divBdr>
            <w:top w:val="none" w:sz="0" w:space="0" w:color="auto"/>
            <w:left w:val="none" w:sz="0" w:space="0" w:color="auto"/>
            <w:bottom w:val="none" w:sz="0" w:space="0" w:color="auto"/>
            <w:right w:val="none" w:sz="0" w:space="0" w:color="auto"/>
          </w:divBdr>
          <w:divsChild>
            <w:div w:id="363603278">
              <w:marLeft w:val="0"/>
              <w:marRight w:val="0"/>
              <w:marTop w:val="0"/>
              <w:marBottom w:val="0"/>
              <w:divBdr>
                <w:top w:val="none" w:sz="0" w:space="0" w:color="auto"/>
                <w:left w:val="none" w:sz="0" w:space="0" w:color="auto"/>
                <w:bottom w:val="none" w:sz="0" w:space="0" w:color="auto"/>
                <w:right w:val="none" w:sz="0" w:space="0" w:color="auto"/>
              </w:divBdr>
            </w:div>
          </w:divsChild>
        </w:div>
        <w:div w:id="1094209836">
          <w:marLeft w:val="0"/>
          <w:marRight w:val="0"/>
          <w:marTop w:val="0"/>
          <w:marBottom w:val="0"/>
          <w:divBdr>
            <w:top w:val="none" w:sz="0" w:space="0" w:color="auto"/>
            <w:left w:val="none" w:sz="0" w:space="0" w:color="auto"/>
            <w:bottom w:val="none" w:sz="0" w:space="0" w:color="auto"/>
            <w:right w:val="none" w:sz="0" w:space="0" w:color="auto"/>
          </w:divBdr>
        </w:div>
      </w:divsChild>
    </w:div>
    <w:div w:id="53360187">
      <w:bodyDiv w:val="1"/>
      <w:marLeft w:val="0"/>
      <w:marRight w:val="0"/>
      <w:marTop w:val="0"/>
      <w:marBottom w:val="0"/>
      <w:divBdr>
        <w:top w:val="none" w:sz="0" w:space="0" w:color="auto"/>
        <w:left w:val="none" w:sz="0" w:space="0" w:color="auto"/>
        <w:bottom w:val="none" w:sz="0" w:space="0" w:color="auto"/>
        <w:right w:val="none" w:sz="0" w:space="0" w:color="auto"/>
      </w:divBdr>
      <w:divsChild>
        <w:div w:id="1289893969">
          <w:marLeft w:val="0"/>
          <w:marRight w:val="0"/>
          <w:marTop w:val="0"/>
          <w:marBottom w:val="0"/>
          <w:divBdr>
            <w:top w:val="none" w:sz="0" w:space="0" w:color="auto"/>
            <w:left w:val="none" w:sz="0" w:space="0" w:color="auto"/>
            <w:bottom w:val="none" w:sz="0" w:space="0" w:color="auto"/>
            <w:right w:val="none" w:sz="0" w:space="0" w:color="auto"/>
          </w:divBdr>
        </w:div>
        <w:div w:id="219094313">
          <w:marLeft w:val="0"/>
          <w:marRight w:val="0"/>
          <w:marTop w:val="0"/>
          <w:marBottom w:val="0"/>
          <w:divBdr>
            <w:top w:val="none" w:sz="0" w:space="0" w:color="auto"/>
            <w:left w:val="none" w:sz="0" w:space="0" w:color="auto"/>
            <w:bottom w:val="none" w:sz="0" w:space="0" w:color="auto"/>
            <w:right w:val="none" w:sz="0" w:space="0" w:color="auto"/>
          </w:divBdr>
        </w:div>
        <w:div w:id="775250217">
          <w:marLeft w:val="0"/>
          <w:marRight w:val="0"/>
          <w:marTop w:val="0"/>
          <w:marBottom w:val="0"/>
          <w:divBdr>
            <w:top w:val="none" w:sz="0" w:space="0" w:color="auto"/>
            <w:left w:val="none" w:sz="0" w:space="0" w:color="auto"/>
            <w:bottom w:val="none" w:sz="0" w:space="0" w:color="auto"/>
            <w:right w:val="none" w:sz="0" w:space="0" w:color="auto"/>
          </w:divBdr>
        </w:div>
      </w:divsChild>
    </w:div>
    <w:div w:id="54668128">
      <w:bodyDiv w:val="1"/>
      <w:marLeft w:val="0"/>
      <w:marRight w:val="0"/>
      <w:marTop w:val="0"/>
      <w:marBottom w:val="0"/>
      <w:divBdr>
        <w:top w:val="none" w:sz="0" w:space="0" w:color="auto"/>
        <w:left w:val="none" w:sz="0" w:space="0" w:color="auto"/>
        <w:bottom w:val="none" w:sz="0" w:space="0" w:color="auto"/>
        <w:right w:val="none" w:sz="0" w:space="0" w:color="auto"/>
      </w:divBdr>
    </w:div>
    <w:div w:id="109785262">
      <w:bodyDiv w:val="1"/>
      <w:marLeft w:val="0"/>
      <w:marRight w:val="0"/>
      <w:marTop w:val="0"/>
      <w:marBottom w:val="0"/>
      <w:divBdr>
        <w:top w:val="none" w:sz="0" w:space="0" w:color="auto"/>
        <w:left w:val="none" w:sz="0" w:space="0" w:color="auto"/>
        <w:bottom w:val="none" w:sz="0" w:space="0" w:color="auto"/>
        <w:right w:val="none" w:sz="0" w:space="0" w:color="auto"/>
      </w:divBdr>
    </w:div>
    <w:div w:id="128058801">
      <w:bodyDiv w:val="1"/>
      <w:marLeft w:val="0"/>
      <w:marRight w:val="0"/>
      <w:marTop w:val="0"/>
      <w:marBottom w:val="0"/>
      <w:divBdr>
        <w:top w:val="none" w:sz="0" w:space="0" w:color="auto"/>
        <w:left w:val="none" w:sz="0" w:space="0" w:color="auto"/>
        <w:bottom w:val="none" w:sz="0" w:space="0" w:color="auto"/>
        <w:right w:val="none" w:sz="0" w:space="0" w:color="auto"/>
      </w:divBdr>
      <w:divsChild>
        <w:div w:id="998774287">
          <w:marLeft w:val="0"/>
          <w:marRight w:val="0"/>
          <w:marTop w:val="0"/>
          <w:marBottom w:val="0"/>
          <w:divBdr>
            <w:top w:val="none" w:sz="0" w:space="0" w:color="auto"/>
            <w:left w:val="none" w:sz="0" w:space="0" w:color="auto"/>
            <w:bottom w:val="none" w:sz="0" w:space="0" w:color="auto"/>
            <w:right w:val="none" w:sz="0" w:space="0" w:color="auto"/>
          </w:divBdr>
        </w:div>
        <w:div w:id="1490631196">
          <w:marLeft w:val="0"/>
          <w:marRight w:val="0"/>
          <w:marTop w:val="0"/>
          <w:marBottom w:val="0"/>
          <w:divBdr>
            <w:top w:val="none" w:sz="0" w:space="0" w:color="auto"/>
            <w:left w:val="none" w:sz="0" w:space="0" w:color="auto"/>
            <w:bottom w:val="none" w:sz="0" w:space="0" w:color="auto"/>
            <w:right w:val="none" w:sz="0" w:space="0" w:color="auto"/>
          </w:divBdr>
        </w:div>
        <w:div w:id="105931406">
          <w:marLeft w:val="0"/>
          <w:marRight w:val="0"/>
          <w:marTop w:val="0"/>
          <w:marBottom w:val="0"/>
          <w:divBdr>
            <w:top w:val="none" w:sz="0" w:space="0" w:color="auto"/>
            <w:left w:val="none" w:sz="0" w:space="0" w:color="auto"/>
            <w:bottom w:val="none" w:sz="0" w:space="0" w:color="auto"/>
            <w:right w:val="none" w:sz="0" w:space="0" w:color="auto"/>
          </w:divBdr>
          <w:divsChild>
            <w:div w:id="1651860913">
              <w:marLeft w:val="0"/>
              <w:marRight w:val="0"/>
              <w:marTop w:val="0"/>
              <w:marBottom w:val="0"/>
              <w:divBdr>
                <w:top w:val="none" w:sz="0" w:space="0" w:color="auto"/>
                <w:left w:val="none" w:sz="0" w:space="0" w:color="auto"/>
                <w:bottom w:val="none" w:sz="0" w:space="0" w:color="auto"/>
                <w:right w:val="none" w:sz="0" w:space="0" w:color="auto"/>
              </w:divBdr>
            </w:div>
            <w:div w:id="1418868280">
              <w:marLeft w:val="0"/>
              <w:marRight w:val="0"/>
              <w:marTop w:val="0"/>
              <w:marBottom w:val="0"/>
              <w:divBdr>
                <w:top w:val="none" w:sz="0" w:space="0" w:color="auto"/>
                <w:left w:val="none" w:sz="0" w:space="0" w:color="auto"/>
                <w:bottom w:val="none" w:sz="0" w:space="0" w:color="auto"/>
                <w:right w:val="none" w:sz="0" w:space="0" w:color="auto"/>
              </w:divBdr>
            </w:div>
            <w:div w:id="452751709">
              <w:marLeft w:val="0"/>
              <w:marRight w:val="0"/>
              <w:marTop w:val="0"/>
              <w:marBottom w:val="0"/>
              <w:divBdr>
                <w:top w:val="none" w:sz="0" w:space="0" w:color="auto"/>
                <w:left w:val="none" w:sz="0" w:space="0" w:color="auto"/>
                <w:bottom w:val="none" w:sz="0" w:space="0" w:color="auto"/>
                <w:right w:val="none" w:sz="0" w:space="0" w:color="auto"/>
              </w:divBdr>
            </w:div>
            <w:div w:id="369502039">
              <w:marLeft w:val="0"/>
              <w:marRight w:val="0"/>
              <w:marTop w:val="0"/>
              <w:marBottom w:val="0"/>
              <w:divBdr>
                <w:top w:val="none" w:sz="0" w:space="0" w:color="auto"/>
                <w:left w:val="none" w:sz="0" w:space="0" w:color="auto"/>
                <w:bottom w:val="none" w:sz="0" w:space="0" w:color="auto"/>
                <w:right w:val="none" w:sz="0" w:space="0" w:color="auto"/>
              </w:divBdr>
            </w:div>
            <w:div w:id="1526672696">
              <w:marLeft w:val="0"/>
              <w:marRight w:val="0"/>
              <w:marTop w:val="0"/>
              <w:marBottom w:val="0"/>
              <w:divBdr>
                <w:top w:val="none" w:sz="0" w:space="0" w:color="auto"/>
                <w:left w:val="none" w:sz="0" w:space="0" w:color="auto"/>
                <w:bottom w:val="none" w:sz="0" w:space="0" w:color="auto"/>
                <w:right w:val="none" w:sz="0" w:space="0" w:color="auto"/>
              </w:divBdr>
            </w:div>
            <w:div w:id="1679193772">
              <w:marLeft w:val="0"/>
              <w:marRight w:val="0"/>
              <w:marTop w:val="0"/>
              <w:marBottom w:val="0"/>
              <w:divBdr>
                <w:top w:val="none" w:sz="0" w:space="0" w:color="auto"/>
                <w:left w:val="none" w:sz="0" w:space="0" w:color="auto"/>
                <w:bottom w:val="none" w:sz="0" w:space="0" w:color="auto"/>
                <w:right w:val="none" w:sz="0" w:space="0" w:color="auto"/>
              </w:divBdr>
            </w:div>
            <w:div w:id="1645744255">
              <w:marLeft w:val="0"/>
              <w:marRight w:val="0"/>
              <w:marTop w:val="0"/>
              <w:marBottom w:val="0"/>
              <w:divBdr>
                <w:top w:val="none" w:sz="0" w:space="0" w:color="auto"/>
                <w:left w:val="none" w:sz="0" w:space="0" w:color="auto"/>
                <w:bottom w:val="none" w:sz="0" w:space="0" w:color="auto"/>
                <w:right w:val="none" w:sz="0" w:space="0" w:color="auto"/>
              </w:divBdr>
            </w:div>
            <w:div w:id="1517957890">
              <w:marLeft w:val="0"/>
              <w:marRight w:val="0"/>
              <w:marTop w:val="0"/>
              <w:marBottom w:val="0"/>
              <w:divBdr>
                <w:top w:val="none" w:sz="0" w:space="0" w:color="auto"/>
                <w:left w:val="none" w:sz="0" w:space="0" w:color="auto"/>
                <w:bottom w:val="none" w:sz="0" w:space="0" w:color="auto"/>
                <w:right w:val="none" w:sz="0" w:space="0" w:color="auto"/>
              </w:divBdr>
            </w:div>
            <w:div w:id="1891189633">
              <w:marLeft w:val="0"/>
              <w:marRight w:val="0"/>
              <w:marTop w:val="0"/>
              <w:marBottom w:val="0"/>
              <w:divBdr>
                <w:top w:val="none" w:sz="0" w:space="0" w:color="auto"/>
                <w:left w:val="none" w:sz="0" w:space="0" w:color="auto"/>
                <w:bottom w:val="none" w:sz="0" w:space="0" w:color="auto"/>
                <w:right w:val="none" w:sz="0" w:space="0" w:color="auto"/>
              </w:divBdr>
            </w:div>
            <w:div w:id="1251963303">
              <w:marLeft w:val="0"/>
              <w:marRight w:val="0"/>
              <w:marTop w:val="0"/>
              <w:marBottom w:val="0"/>
              <w:divBdr>
                <w:top w:val="none" w:sz="0" w:space="0" w:color="auto"/>
                <w:left w:val="none" w:sz="0" w:space="0" w:color="auto"/>
                <w:bottom w:val="none" w:sz="0" w:space="0" w:color="auto"/>
                <w:right w:val="none" w:sz="0" w:space="0" w:color="auto"/>
              </w:divBdr>
            </w:div>
            <w:div w:id="121223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901">
      <w:bodyDiv w:val="1"/>
      <w:marLeft w:val="0"/>
      <w:marRight w:val="0"/>
      <w:marTop w:val="0"/>
      <w:marBottom w:val="0"/>
      <w:divBdr>
        <w:top w:val="none" w:sz="0" w:space="0" w:color="auto"/>
        <w:left w:val="none" w:sz="0" w:space="0" w:color="auto"/>
        <w:bottom w:val="none" w:sz="0" w:space="0" w:color="auto"/>
        <w:right w:val="none" w:sz="0" w:space="0" w:color="auto"/>
      </w:divBdr>
    </w:div>
    <w:div w:id="150876701">
      <w:bodyDiv w:val="1"/>
      <w:marLeft w:val="0"/>
      <w:marRight w:val="0"/>
      <w:marTop w:val="0"/>
      <w:marBottom w:val="0"/>
      <w:divBdr>
        <w:top w:val="none" w:sz="0" w:space="0" w:color="auto"/>
        <w:left w:val="none" w:sz="0" w:space="0" w:color="auto"/>
        <w:bottom w:val="none" w:sz="0" w:space="0" w:color="auto"/>
        <w:right w:val="none" w:sz="0" w:space="0" w:color="auto"/>
      </w:divBdr>
      <w:divsChild>
        <w:div w:id="308025316">
          <w:marLeft w:val="0"/>
          <w:marRight w:val="0"/>
          <w:marTop w:val="0"/>
          <w:marBottom w:val="0"/>
          <w:divBdr>
            <w:top w:val="none" w:sz="0" w:space="0" w:color="auto"/>
            <w:left w:val="none" w:sz="0" w:space="0" w:color="auto"/>
            <w:bottom w:val="none" w:sz="0" w:space="0" w:color="auto"/>
            <w:right w:val="none" w:sz="0" w:space="0" w:color="auto"/>
          </w:divBdr>
        </w:div>
        <w:div w:id="493574558">
          <w:marLeft w:val="0"/>
          <w:marRight w:val="0"/>
          <w:marTop w:val="0"/>
          <w:marBottom w:val="0"/>
          <w:divBdr>
            <w:top w:val="none" w:sz="0" w:space="0" w:color="auto"/>
            <w:left w:val="none" w:sz="0" w:space="0" w:color="auto"/>
            <w:bottom w:val="none" w:sz="0" w:space="0" w:color="auto"/>
            <w:right w:val="none" w:sz="0" w:space="0" w:color="auto"/>
          </w:divBdr>
        </w:div>
        <w:div w:id="1686590066">
          <w:marLeft w:val="0"/>
          <w:marRight w:val="0"/>
          <w:marTop w:val="0"/>
          <w:marBottom w:val="0"/>
          <w:divBdr>
            <w:top w:val="none" w:sz="0" w:space="0" w:color="auto"/>
            <w:left w:val="none" w:sz="0" w:space="0" w:color="auto"/>
            <w:bottom w:val="none" w:sz="0" w:space="0" w:color="auto"/>
            <w:right w:val="none" w:sz="0" w:space="0" w:color="auto"/>
          </w:divBdr>
          <w:divsChild>
            <w:div w:id="5480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4119">
      <w:bodyDiv w:val="1"/>
      <w:marLeft w:val="0"/>
      <w:marRight w:val="0"/>
      <w:marTop w:val="0"/>
      <w:marBottom w:val="0"/>
      <w:divBdr>
        <w:top w:val="none" w:sz="0" w:space="0" w:color="auto"/>
        <w:left w:val="none" w:sz="0" w:space="0" w:color="auto"/>
        <w:bottom w:val="none" w:sz="0" w:space="0" w:color="auto"/>
        <w:right w:val="none" w:sz="0" w:space="0" w:color="auto"/>
      </w:divBdr>
    </w:div>
    <w:div w:id="170728613">
      <w:bodyDiv w:val="1"/>
      <w:marLeft w:val="0"/>
      <w:marRight w:val="0"/>
      <w:marTop w:val="0"/>
      <w:marBottom w:val="0"/>
      <w:divBdr>
        <w:top w:val="none" w:sz="0" w:space="0" w:color="auto"/>
        <w:left w:val="none" w:sz="0" w:space="0" w:color="auto"/>
        <w:bottom w:val="none" w:sz="0" w:space="0" w:color="auto"/>
        <w:right w:val="none" w:sz="0" w:space="0" w:color="auto"/>
      </w:divBdr>
      <w:divsChild>
        <w:div w:id="1743327720">
          <w:marLeft w:val="0"/>
          <w:marRight w:val="0"/>
          <w:marTop w:val="0"/>
          <w:marBottom w:val="0"/>
          <w:divBdr>
            <w:top w:val="none" w:sz="0" w:space="0" w:color="auto"/>
            <w:left w:val="none" w:sz="0" w:space="0" w:color="auto"/>
            <w:bottom w:val="none" w:sz="0" w:space="0" w:color="auto"/>
            <w:right w:val="none" w:sz="0" w:space="0" w:color="auto"/>
          </w:divBdr>
        </w:div>
        <w:div w:id="100759665">
          <w:marLeft w:val="0"/>
          <w:marRight w:val="0"/>
          <w:marTop w:val="0"/>
          <w:marBottom w:val="0"/>
          <w:divBdr>
            <w:top w:val="none" w:sz="0" w:space="0" w:color="auto"/>
            <w:left w:val="none" w:sz="0" w:space="0" w:color="auto"/>
            <w:bottom w:val="none" w:sz="0" w:space="0" w:color="auto"/>
            <w:right w:val="none" w:sz="0" w:space="0" w:color="auto"/>
          </w:divBdr>
        </w:div>
        <w:div w:id="71247751">
          <w:marLeft w:val="0"/>
          <w:marRight w:val="0"/>
          <w:marTop w:val="0"/>
          <w:marBottom w:val="0"/>
          <w:divBdr>
            <w:top w:val="none" w:sz="0" w:space="0" w:color="auto"/>
            <w:left w:val="none" w:sz="0" w:space="0" w:color="auto"/>
            <w:bottom w:val="none" w:sz="0" w:space="0" w:color="auto"/>
            <w:right w:val="none" w:sz="0" w:space="0" w:color="auto"/>
          </w:divBdr>
          <w:divsChild>
            <w:div w:id="1018776572">
              <w:marLeft w:val="0"/>
              <w:marRight w:val="0"/>
              <w:marTop w:val="0"/>
              <w:marBottom w:val="0"/>
              <w:divBdr>
                <w:top w:val="none" w:sz="0" w:space="0" w:color="auto"/>
                <w:left w:val="none" w:sz="0" w:space="0" w:color="auto"/>
                <w:bottom w:val="none" w:sz="0" w:space="0" w:color="auto"/>
                <w:right w:val="none" w:sz="0" w:space="0" w:color="auto"/>
              </w:divBdr>
            </w:div>
            <w:div w:id="569311462">
              <w:marLeft w:val="0"/>
              <w:marRight w:val="0"/>
              <w:marTop w:val="0"/>
              <w:marBottom w:val="0"/>
              <w:divBdr>
                <w:top w:val="none" w:sz="0" w:space="0" w:color="auto"/>
                <w:left w:val="none" w:sz="0" w:space="0" w:color="auto"/>
                <w:bottom w:val="none" w:sz="0" w:space="0" w:color="auto"/>
                <w:right w:val="none" w:sz="0" w:space="0" w:color="auto"/>
              </w:divBdr>
            </w:div>
            <w:div w:id="2010523865">
              <w:marLeft w:val="0"/>
              <w:marRight w:val="0"/>
              <w:marTop w:val="0"/>
              <w:marBottom w:val="0"/>
              <w:divBdr>
                <w:top w:val="none" w:sz="0" w:space="0" w:color="auto"/>
                <w:left w:val="none" w:sz="0" w:space="0" w:color="auto"/>
                <w:bottom w:val="none" w:sz="0" w:space="0" w:color="auto"/>
                <w:right w:val="none" w:sz="0" w:space="0" w:color="auto"/>
              </w:divBdr>
            </w:div>
            <w:div w:id="866601816">
              <w:marLeft w:val="0"/>
              <w:marRight w:val="0"/>
              <w:marTop w:val="0"/>
              <w:marBottom w:val="0"/>
              <w:divBdr>
                <w:top w:val="none" w:sz="0" w:space="0" w:color="auto"/>
                <w:left w:val="none" w:sz="0" w:space="0" w:color="auto"/>
                <w:bottom w:val="none" w:sz="0" w:space="0" w:color="auto"/>
                <w:right w:val="none" w:sz="0" w:space="0" w:color="auto"/>
              </w:divBdr>
            </w:div>
            <w:div w:id="413362881">
              <w:marLeft w:val="0"/>
              <w:marRight w:val="0"/>
              <w:marTop w:val="0"/>
              <w:marBottom w:val="0"/>
              <w:divBdr>
                <w:top w:val="none" w:sz="0" w:space="0" w:color="auto"/>
                <w:left w:val="none" w:sz="0" w:space="0" w:color="auto"/>
                <w:bottom w:val="none" w:sz="0" w:space="0" w:color="auto"/>
                <w:right w:val="none" w:sz="0" w:space="0" w:color="auto"/>
              </w:divBdr>
            </w:div>
            <w:div w:id="492726113">
              <w:marLeft w:val="0"/>
              <w:marRight w:val="0"/>
              <w:marTop w:val="0"/>
              <w:marBottom w:val="0"/>
              <w:divBdr>
                <w:top w:val="none" w:sz="0" w:space="0" w:color="auto"/>
                <w:left w:val="none" w:sz="0" w:space="0" w:color="auto"/>
                <w:bottom w:val="none" w:sz="0" w:space="0" w:color="auto"/>
                <w:right w:val="none" w:sz="0" w:space="0" w:color="auto"/>
              </w:divBdr>
            </w:div>
            <w:div w:id="245190980">
              <w:marLeft w:val="0"/>
              <w:marRight w:val="0"/>
              <w:marTop w:val="0"/>
              <w:marBottom w:val="0"/>
              <w:divBdr>
                <w:top w:val="none" w:sz="0" w:space="0" w:color="auto"/>
                <w:left w:val="none" w:sz="0" w:space="0" w:color="auto"/>
                <w:bottom w:val="none" w:sz="0" w:space="0" w:color="auto"/>
                <w:right w:val="none" w:sz="0" w:space="0" w:color="auto"/>
              </w:divBdr>
            </w:div>
            <w:div w:id="1001784200">
              <w:marLeft w:val="0"/>
              <w:marRight w:val="0"/>
              <w:marTop w:val="0"/>
              <w:marBottom w:val="0"/>
              <w:divBdr>
                <w:top w:val="none" w:sz="0" w:space="0" w:color="auto"/>
                <w:left w:val="none" w:sz="0" w:space="0" w:color="auto"/>
                <w:bottom w:val="none" w:sz="0" w:space="0" w:color="auto"/>
                <w:right w:val="none" w:sz="0" w:space="0" w:color="auto"/>
              </w:divBdr>
            </w:div>
            <w:div w:id="21350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4363">
      <w:bodyDiv w:val="1"/>
      <w:marLeft w:val="0"/>
      <w:marRight w:val="0"/>
      <w:marTop w:val="0"/>
      <w:marBottom w:val="0"/>
      <w:divBdr>
        <w:top w:val="none" w:sz="0" w:space="0" w:color="auto"/>
        <w:left w:val="none" w:sz="0" w:space="0" w:color="auto"/>
        <w:bottom w:val="none" w:sz="0" w:space="0" w:color="auto"/>
        <w:right w:val="none" w:sz="0" w:space="0" w:color="auto"/>
      </w:divBdr>
      <w:divsChild>
        <w:div w:id="511378929">
          <w:marLeft w:val="0"/>
          <w:marRight w:val="0"/>
          <w:marTop w:val="0"/>
          <w:marBottom w:val="0"/>
          <w:divBdr>
            <w:top w:val="none" w:sz="0" w:space="0" w:color="auto"/>
            <w:left w:val="none" w:sz="0" w:space="0" w:color="auto"/>
            <w:bottom w:val="none" w:sz="0" w:space="0" w:color="auto"/>
            <w:right w:val="none" w:sz="0" w:space="0" w:color="auto"/>
          </w:divBdr>
        </w:div>
        <w:div w:id="1599757729">
          <w:marLeft w:val="0"/>
          <w:marRight w:val="0"/>
          <w:marTop w:val="0"/>
          <w:marBottom w:val="0"/>
          <w:divBdr>
            <w:top w:val="none" w:sz="0" w:space="0" w:color="auto"/>
            <w:left w:val="none" w:sz="0" w:space="0" w:color="auto"/>
            <w:bottom w:val="none" w:sz="0" w:space="0" w:color="auto"/>
            <w:right w:val="none" w:sz="0" w:space="0" w:color="auto"/>
          </w:divBdr>
        </w:div>
      </w:divsChild>
    </w:div>
    <w:div w:id="193422951">
      <w:bodyDiv w:val="1"/>
      <w:marLeft w:val="0"/>
      <w:marRight w:val="0"/>
      <w:marTop w:val="0"/>
      <w:marBottom w:val="0"/>
      <w:divBdr>
        <w:top w:val="none" w:sz="0" w:space="0" w:color="auto"/>
        <w:left w:val="none" w:sz="0" w:space="0" w:color="auto"/>
        <w:bottom w:val="none" w:sz="0" w:space="0" w:color="auto"/>
        <w:right w:val="none" w:sz="0" w:space="0" w:color="auto"/>
      </w:divBdr>
    </w:div>
    <w:div w:id="195851430">
      <w:bodyDiv w:val="1"/>
      <w:marLeft w:val="0"/>
      <w:marRight w:val="0"/>
      <w:marTop w:val="0"/>
      <w:marBottom w:val="0"/>
      <w:divBdr>
        <w:top w:val="none" w:sz="0" w:space="0" w:color="auto"/>
        <w:left w:val="none" w:sz="0" w:space="0" w:color="auto"/>
        <w:bottom w:val="none" w:sz="0" w:space="0" w:color="auto"/>
        <w:right w:val="none" w:sz="0" w:space="0" w:color="auto"/>
      </w:divBdr>
    </w:div>
    <w:div w:id="206642795">
      <w:bodyDiv w:val="1"/>
      <w:marLeft w:val="0"/>
      <w:marRight w:val="0"/>
      <w:marTop w:val="0"/>
      <w:marBottom w:val="0"/>
      <w:divBdr>
        <w:top w:val="none" w:sz="0" w:space="0" w:color="auto"/>
        <w:left w:val="none" w:sz="0" w:space="0" w:color="auto"/>
        <w:bottom w:val="none" w:sz="0" w:space="0" w:color="auto"/>
        <w:right w:val="none" w:sz="0" w:space="0" w:color="auto"/>
      </w:divBdr>
    </w:div>
    <w:div w:id="239606412">
      <w:bodyDiv w:val="1"/>
      <w:marLeft w:val="0"/>
      <w:marRight w:val="0"/>
      <w:marTop w:val="0"/>
      <w:marBottom w:val="0"/>
      <w:divBdr>
        <w:top w:val="none" w:sz="0" w:space="0" w:color="auto"/>
        <w:left w:val="none" w:sz="0" w:space="0" w:color="auto"/>
        <w:bottom w:val="none" w:sz="0" w:space="0" w:color="auto"/>
        <w:right w:val="none" w:sz="0" w:space="0" w:color="auto"/>
      </w:divBdr>
    </w:div>
    <w:div w:id="244800531">
      <w:bodyDiv w:val="1"/>
      <w:marLeft w:val="0"/>
      <w:marRight w:val="0"/>
      <w:marTop w:val="0"/>
      <w:marBottom w:val="0"/>
      <w:divBdr>
        <w:top w:val="none" w:sz="0" w:space="0" w:color="auto"/>
        <w:left w:val="none" w:sz="0" w:space="0" w:color="auto"/>
        <w:bottom w:val="none" w:sz="0" w:space="0" w:color="auto"/>
        <w:right w:val="none" w:sz="0" w:space="0" w:color="auto"/>
      </w:divBdr>
    </w:div>
    <w:div w:id="263540245">
      <w:bodyDiv w:val="1"/>
      <w:marLeft w:val="0"/>
      <w:marRight w:val="0"/>
      <w:marTop w:val="0"/>
      <w:marBottom w:val="0"/>
      <w:divBdr>
        <w:top w:val="none" w:sz="0" w:space="0" w:color="auto"/>
        <w:left w:val="none" w:sz="0" w:space="0" w:color="auto"/>
        <w:bottom w:val="none" w:sz="0" w:space="0" w:color="auto"/>
        <w:right w:val="none" w:sz="0" w:space="0" w:color="auto"/>
      </w:divBdr>
    </w:div>
    <w:div w:id="287049750">
      <w:bodyDiv w:val="1"/>
      <w:marLeft w:val="0"/>
      <w:marRight w:val="0"/>
      <w:marTop w:val="0"/>
      <w:marBottom w:val="0"/>
      <w:divBdr>
        <w:top w:val="none" w:sz="0" w:space="0" w:color="auto"/>
        <w:left w:val="none" w:sz="0" w:space="0" w:color="auto"/>
        <w:bottom w:val="none" w:sz="0" w:space="0" w:color="auto"/>
        <w:right w:val="none" w:sz="0" w:space="0" w:color="auto"/>
      </w:divBdr>
    </w:div>
    <w:div w:id="301541171">
      <w:bodyDiv w:val="1"/>
      <w:marLeft w:val="0"/>
      <w:marRight w:val="0"/>
      <w:marTop w:val="0"/>
      <w:marBottom w:val="0"/>
      <w:divBdr>
        <w:top w:val="none" w:sz="0" w:space="0" w:color="auto"/>
        <w:left w:val="none" w:sz="0" w:space="0" w:color="auto"/>
        <w:bottom w:val="none" w:sz="0" w:space="0" w:color="auto"/>
        <w:right w:val="none" w:sz="0" w:space="0" w:color="auto"/>
      </w:divBdr>
    </w:div>
    <w:div w:id="307592303">
      <w:bodyDiv w:val="1"/>
      <w:marLeft w:val="0"/>
      <w:marRight w:val="0"/>
      <w:marTop w:val="0"/>
      <w:marBottom w:val="0"/>
      <w:divBdr>
        <w:top w:val="none" w:sz="0" w:space="0" w:color="auto"/>
        <w:left w:val="none" w:sz="0" w:space="0" w:color="auto"/>
        <w:bottom w:val="none" w:sz="0" w:space="0" w:color="auto"/>
        <w:right w:val="none" w:sz="0" w:space="0" w:color="auto"/>
      </w:divBdr>
      <w:divsChild>
        <w:div w:id="1649162976">
          <w:marLeft w:val="0"/>
          <w:marRight w:val="0"/>
          <w:marTop w:val="0"/>
          <w:marBottom w:val="0"/>
          <w:divBdr>
            <w:top w:val="none" w:sz="0" w:space="0" w:color="auto"/>
            <w:left w:val="none" w:sz="0" w:space="0" w:color="auto"/>
            <w:bottom w:val="none" w:sz="0" w:space="0" w:color="auto"/>
            <w:right w:val="none" w:sz="0" w:space="0" w:color="auto"/>
          </w:divBdr>
        </w:div>
        <w:div w:id="979916789">
          <w:marLeft w:val="0"/>
          <w:marRight w:val="0"/>
          <w:marTop w:val="0"/>
          <w:marBottom w:val="0"/>
          <w:divBdr>
            <w:top w:val="none" w:sz="0" w:space="0" w:color="auto"/>
            <w:left w:val="none" w:sz="0" w:space="0" w:color="auto"/>
            <w:bottom w:val="none" w:sz="0" w:space="0" w:color="auto"/>
            <w:right w:val="none" w:sz="0" w:space="0" w:color="auto"/>
          </w:divBdr>
        </w:div>
        <w:div w:id="1034424899">
          <w:marLeft w:val="0"/>
          <w:marRight w:val="0"/>
          <w:marTop w:val="0"/>
          <w:marBottom w:val="0"/>
          <w:divBdr>
            <w:top w:val="none" w:sz="0" w:space="0" w:color="auto"/>
            <w:left w:val="none" w:sz="0" w:space="0" w:color="auto"/>
            <w:bottom w:val="none" w:sz="0" w:space="0" w:color="auto"/>
            <w:right w:val="none" w:sz="0" w:space="0" w:color="auto"/>
          </w:divBdr>
          <w:divsChild>
            <w:div w:id="1885293536">
              <w:marLeft w:val="0"/>
              <w:marRight w:val="0"/>
              <w:marTop w:val="0"/>
              <w:marBottom w:val="0"/>
              <w:divBdr>
                <w:top w:val="none" w:sz="0" w:space="0" w:color="auto"/>
                <w:left w:val="none" w:sz="0" w:space="0" w:color="auto"/>
                <w:bottom w:val="none" w:sz="0" w:space="0" w:color="auto"/>
                <w:right w:val="none" w:sz="0" w:space="0" w:color="auto"/>
              </w:divBdr>
            </w:div>
            <w:div w:id="1991709085">
              <w:marLeft w:val="0"/>
              <w:marRight w:val="0"/>
              <w:marTop w:val="0"/>
              <w:marBottom w:val="0"/>
              <w:divBdr>
                <w:top w:val="none" w:sz="0" w:space="0" w:color="auto"/>
                <w:left w:val="none" w:sz="0" w:space="0" w:color="auto"/>
                <w:bottom w:val="none" w:sz="0" w:space="0" w:color="auto"/>
                <w:right w:val="none" w:sz="0" w:space="0" w:color="auto"/>
              </w:divBdr>
            </w:div>
            <w:div w:id="846208470">
              <w:marLeft w:val="0"/>
              <w:marRight w:val="0"/>
              <w:marTop w:val="0"/>
              <w:marBottom w:val="0"/>
              <w:divBdr>
                <w:top w:val="none" w:sz="0" w:space="0" w:color="auto"/>
                <w:left w:val="none" w:sz="0" w:space="0" w:color="auto"/>
                <w:bottom w:val="none" w:sz="0" w:space="0" w:color="auto"/>
                <w:right w:val="none" w:sz="0" w:space="0" w:color="auto"/>
              </w:divBdr>
            </w:div>
            <w:div w:id="798381620">
              <w:marLeft w:val="0"/>
              <w:marRight w:val="0"/>
              <w:marTop w:val="0"/>
              <w:marBottom w:val="0"/>
              <w:divBdr>
                <w:top w:val="none" w:sz="0" w:space="0" w:color="auto"/>
                <w:left w:val="none" w:sz="0" w:space="0" w:color="auto"/>
                <w:bottom w:val="none" w:sz="0" w:space="0" w:color="auto"/>
                <w:right w:val="none" w:sz="0" w:space="0" w:color="auto"/>
              </w:divBdr>
            </w:div>
            <w:div w:id="8701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44091">
      <w:bodyDiv w:val="1"/>
      <w:marLeft w:val="0"/>
      <w:marRight w:val="0"/>
      <w:marTop w:val="0"/>
      <w:marBottom w:val="0"/>
      <w:divBdr>
        <w:top w:val="none" w:sz="0" w:space="0" w:color="auto"/>
        <w:left w:val="none" w:sz="0" w:space="0" w:color="auto"/>
        <w:bottom w:val="none" w:sz="0" w:space="0" w:color="auto"/>
        <w:right w:val="none" w:sz="0" w:space="0" w:color="auto"/>
      </w:divBdr>
      <w:divsChild>
        <w:div w:id="386880036">
          <w:marLeft w:val="0"/>
          <w:marRight w:val="0"/>
          <w:marTop w:val="0"/>
          <w:marBottom w:val="0"/>
          <w:divBdr>
            <w:top w:val="none" w:sz="0" w:space="0" w:color="auto"/>
            <w:left w:val="none" w:sz="0" w:space="0" w:color="auto"/>
            <w:bottom w:val="none" w:sz="0" w:space="0" w:color="auto"/>
            <w:right w:val="none" w:sz="0" w:space="0" w:color="auto"/>
          </w:divBdr>
        </w:div>
        <w:div w:id="1210998654">
          <w:marLeft w:val="0"/>
          <w:marRight w:val="0"/>
          <w:marTop w:val="0"/>
          <w:marBottom w:val="0"/>
          <w:divBdr>
            <w:top w:val="none" w:sz="0" w:space="0" w:color="auto"/>
            <w:left w:val="none" w:sz="0" w:space="0" w:color="auto"/>
            <w:bottom w:val="none" w:sz="0" w:space="0" w:color="auto"/>
            <w:right w:val="none" w:sz="0" w:space="0" w:color="auto"/>
          </w:divBdr>
        </w:div>
        <w:div w:id="1955672288">
          <w:marLeft w:val="0"/>
          <w:marRight w:val="0"/>
          <w:marTop w:val="0"/>
          <w:marBottom w:val="0"/>
          <w:divBdr>
            <w:top w:val="none" w:sz="0" w:space="0" w:color="auto"/>
            <w:left w:val="none" w:sz="0" w:space="0" w:color="auto"/>
            <w:bottom w:val="none" w:sz="0" w:space="0" w:color="auto"/>
            <w:right w:val="none" w:sz="0" w:space="0" w:color="auto"/>
          </w:divBdr>
          <w:divsChild>
            <w:div w:id="1984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78582">
      <w:bodyDiv w:val="1"/>
      <w:marLeft w:val="0"/>
      <w:marRight w:val="0"/>
      <w:marTop w:val="0"/>
      <w:marBottom w:val="0"/>
      <w:divBdr>
        <w:top w:val="none" w:sz="0" w:space="0" w:color="auto"/>
        <w:left w:val="none" w:sz="0" w:space="0" w:color="auto"/>
        <w:bottom w:val="none" w:sz="0" w:space="0" w:color="auto"/>
        <w:right w:val="none" w:sz="0" w:space="0" w:color="auto"/>
      </w:divBdr>
      <w:divsChild>
        <w:div w:id="1478886203">
          <w:marLeft w:val="0"/>
          <w:marRight w:val="0"/>
          <w:marTop w:val="0"/>
          <w:marBottom w:val="0"/>
          <w:divBdr>
            <w:top w:val="none" w:sz="0" w:space="0" w:color="auto"/>
            <w:left w:val="none" w:sz="0" w:space="0" w:color="auto"/>
            <w:bottom w:val="none" w:sz="0" w:space="0" w:color="auto"/>
            <w:right w:val="none" w:sz="0" w:space="0" w:color="auto"/>
          </w:divBdr>
        </w:div>
        <w:div w:id="1876695220">
          <w:marLeft w:val="0"/>
          <w:marRight w:val="0"/>
          <w:marTop w:val="0"/>
          <w:marBottom w:val="0"/>
          <w:divBdr>
            <w:top w:val="none" w:sz="0" w:space="0" w:color="auto"/>
            <w:left w:val="none" w:sz="0" w:space="0" w:color="auto"/>
            <w:bottom w:val="none" w:sz="0" w:space="0" w:color="auto"/>
            <w:right w:val="none" w:sz="0" w:space="0" w:color="auto"/>
          </w:divBdr>
        </w:div>
        <w:div w:id="1823693547">
          <w:marLeft w:val="0"/>
          <w:marRight w:val="0"/>
          <w:marTop w:val="0"/>
          <w:marBottom w:val="0"/>
          <w:divBdr>
            <w:top w:val="none" w:sz="0" w:space="0" w:color="auto"/>
            <w:left w:val="none" w:sz="0" w:space="0" w:color="auto"/>
            <w:bottom w:val="none" w:sz="0" w:space="0" w:color="auto"/>
            <w:right w:val="none" w:sz="0" w:space="0" w:color="auto"/>
          </w:divBdr>
          <w:divsChild>
            <w:div w:id="1111777036">
              <w:marLeft w:val="0"/>
              <w:marRight w:val="0"/>
              <w:marTop w:val="0"/>
              <w:marBottom w:val="0"/>
              <w:divBdr>
                <w:top w:val="none" w:sz="0" w:space="0" w:color="auto"/>
                <w:left w:val="none" w:sz="0" w:space="0" w:color="auto"/>
                <w:bottom w:val="none" w:sz="0" w:space="0" w:color="auto"/>
                <w:right w:val="none" w:sz="0" w:space="0" w:color="auto"/>
              </w:divBdr>
            </w:div>
            <w:div w:id="17483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7720">
      <w:bodyDiv w:val="1"/>
      <w:marLeft w:val="0"/>
      <w:marRight w:val="0"/>
      <w:marTop w:val="0"/>
      <w:marBottom w:val="0"/>
      <w:divBdr>
        <w:top w:val="none" w:sz="0" w:space="0" w:color="auto"/>
        <w:left w:val="none" w:sz="0" w:space="0" w:color="auto"/>
        <w:bottom w:val="none" w:sz="0" w:space="0" w:color="auto"/>
        <w:right w:val="none" w:sz="0" w:space="0" w:color="auto"/>
      </w:divBdr>
    </w:div>
    <w:div w:id="349063388">
      <w:bodyDiv w:val="1"/>
      <w:marLeft w:val="0"/>
      <w:marRight w:val="0"/>
      <w:marTop w:val="0"/>
      <w:marBottom w:val="0"/>
      <w:divBdr>
        <w:top w:val="none" w:sz="0" w:space="0" w:color="auto"/>
        <w:left w:val="none" w:sz="0" w:space="0" w:color="auto"/>
        <w:bottom w:val="none" w:sz="0" w:space="0" w:color="auto"/>
        <w:right w:val="none" w:sz="0" w:space="0" w:color="auto"/>
      </w:divBdr>
      <w:divsChild>
        <w:div w:id="708997575">
          <w:marLeft w:val="0"/>
          <w:marRight w:val="0"/>
          <w:marTop w:val="0"/>
          <w:marBottom w:val="0"/>
          <w:divBdr>
            <w:top w:val="none" w:sz="0" w:space="0" w:color="auto"/>
            <w:left w:val="none" w:sz="0" w:space="0" w:color="auto"/>
            <w:bottom w:val="none" w:sz="0" w:space="0" w:color="auto"/>
            <w:right w:val="none" w:sz="0" w:space="0" w:color="auto"/>
          </w:divBdr>
        </w:div>
        <w:div w:id="328093855">
          <w:marLeft w:val="0"/>
          <w:marRight w:val="0"/>
          <w:marTop w:val="0"/>
          <w:marBottom w:val="0"/>
          <w:divBdr>
            <w:top w:val="none" w:sz="0" w:space="0" w:color="auto"/>
            <w:left w:val="none" w:sz="0" w:space="0" w:color="auto"/>
            <w:bottom w:val="none" w:sz="0" w:space="0" w:color="auto"/>
            <w:right w:val="none" w:sz="0" w:space="0" w:color="auto"/>
          </w:divBdr>
        </w:div>
        <w:div w:id="357586964">
          <w:marLeft w:val="0"/>
          <w:marRight w:val="0"/>
          <w:marTop w:val="0"/>
          <w:marBottom w:val="0"/>
          <w:divBdr>
            <w:top w:val="none" w:sz="0" w:space="0" w:color="auto"/>
            <w:left w:val="none" w:sz="0" w:space="0" w:color="auto"/>
            <w:bottom w:val="none" w:sz="0" w:space="0" w:color="auto"/>
            <w:right w:val="none" w:sz="0" w:space="0" w:color="auto"/>
          </w:divBdr>
          <w:divsChild>
            <w:div w:id="2111506556">
              <w:marLeft w:val="0"/>
              <w:marRight w:val="0"/>
              <w:marTop w:val="0"/>
              <w:marBottom w:val="0"/>
              <w:divBdr>
                <w:top w:val="none" w:sz="0" w:space="0" w:color="auto"/>
                <w:left w:val="none" w:sz="0" w:space="0" w:color="auto"/>
                <w:bottom w:val="none" w:sz="0" w:space="0" w:color="auto"/>
                <w:right w:val="none" w:sz="0" w:space="0" w:color="auto"/>
              </w:divBdr>
            </w:div>
            <w:div w:id="126166885">
              <w:marLeft w:val="0"/>
              <w:marRight w:val="0"/>
              <w:marTop w:val="0"/>
              <w:marBottom w:val="0"/>
              <w:divBdr>
                <w:top w:val="none" w:sz="0" w:space="0" w:color="auto"/>
                <w:left w:val="none" w:sz="0" w:space="0" w:color="auto"/>
                <w:bottom w:val="none" w:sz="0" w:space="0" w:color="auto"/>
                <w:right w:val="none" w:sz="0" w:space="0" w:color="auto"/>
              </w:divBdr>
            </w:div>
            <w:div w:id="1680617986">
              <w:marLeft w:val="0"/>
              <w:marRight w:val="0"/>
              <w:marTop w:val="0"/>
              <w:marBottom w:val="0"/>
              <w:divBdr>
                <w:top w:val="none" w:sz="0" w:space="0" w:color="auto"/>
                <w:left w:val="none" w:sz="0" w:space="0" w:color="auto"/>
                <w:bottom w:val="none" w:sz="0" w:space="0" w:color="auto"/>
                <w:right w:val="none" w:sz="0" w:space="0" w:color="auto"/>
              </w:divBdr>
            </w:div>
            <w:div w:id="197860390">
              <w:marLeft w:val="0"/>
              <w:marRight w:val="0"/>
              <w:marTop w:val="0"/>
              <w:marBottom w:val="0"/>
              <w:divBdr>
                <w:top w:val="none" w:sz="0" w:space="0" w:color="auto"/>
                <w:left w:val="none" w:sz="0" w:space="0" w:color="auto"/>
                <w:bottom w:val="none" w:sz="0" w:space="0" w:color="auto"/>
                <w:right w:val="none" w:sz="0" w:space="0" w:color="auto"/>
              </w:divBdr>
            </w:div>
            <w:div w:id="1597782128">
              <w:marLeft w:val="0"/>
              <w:marRight w:val="0"/>
              <w:marTop w:val="0"/>
              <w:marBottom w:val="0"/>
              <w:divBdr>
                <w:top w:val="none" w:sz="0" w:space="0" w:color="auto"/>
                <w:left w:val="none" w:sz="0" w:space="0" w:color="auto"/>
                <w:bottom w:val="none" w:sz="0" w:space="0" w:color="auto"/>
                <w:right w:val="none" w:sz="0" w:space="0" w:color="auto"/>
              </w:divBdr>
            </w:div>
            <w:div w:id="1246649909">
              <w:marLeft w:val="0"/>
              <w:marRight w:val="0"/>
              <w:marTop w:val="0"/>
              <w:marBottom w:val="0"/>
              <w:divBdr>
                <w:top w:val="none" w:sz="0" w:space="0" w:color="auto"/>
                <w:left w:val="none" w:sz="0" w:space="0" w:color="auto"/>
                <w:bottom w:val="none" w:sz="0" w:space="0" w:color="auto"/>
                <w:right w:val="none" w:sz="0" w:space="0" w:color="auto"/>
              </w:divBdr>
            </w:div>
            <w:div w:id="959654847">
              <w:marLeft w:val="0"/>
              <w:marRight w:val="0"/>
              <w:marTop w:val="0"/>
              <w:marBottom w:val="0"/>
              <w:divBdr>
                <w:top w:val="none" w:sz="0" w:space="0" w:color="auto"/>
                <w:left w:val="none" w:sz="0" w:space="0" w:color="auto"/>
                <w:bottom w:val="none" w:sz="0" w:space="0" w:color="auto"/>
                <w:right w:val="none" w:sz="0" w:space="0" w:color="auto"/>
              </w:divBdr>
            </w:div>
            <w:div w:id="1178151823">
              <w:marLeft w:val="0"/>
              <w:marRight w:val="0"/>
              <w:marTop w:val="0"/>
              <w:marBottom w:val="0"/>
              <w:divBdr>
                <w:top w:val="none" w:sz="0" w:space="0" w:color="auto"/>
                <w:left w:val="none" w:sz="0" w:space="0" w:color="auto"/>
                <w:bottom w:val="none" w:sz="0" w:space="0" w:color="auto"/>
                <w:right w:val="none" w:sz="0" w:space="0" w:color="auto"/>
              </w:divBdr>
            </w:div>
            <w:div w:id="808132215">
              <w:marLeft w:val="0"/>
              <w:marRight w:val="0"/>
              <w:marTop w:val="0"/>
              <w:marBottom w:val="0"/>
              <w:divBdr>
                <w:top w:val="none" w:sz="0" w:space="0" w:color="auto"/>
                <w:left w:val="none" w:sz="0" w:space="0" w:color="auto"/>
                <w:bottom w:val="none" w:sz="0" w:space="0" w:color="auto"/>
                <w:right w:val="none" w:sz="0" w:space="0" w:color="auto"/>
              </w:divBdr>
            </w:div>
            <w:div w:id="988247673">
              <w:marLeft w:val="0"/>
              <w:marRight w:val="0"/>
              <w:marTop w:val="0"/>
              <w:marBottom w:val="0"/>
              <w:divBdr>
                <w:top w:val="none" w:sz="0" w:space="0" w:color="auto"/>
                <w:left w:val="none" w:sz="0" w:space="0" w:color="auto"/>
                <w:bottom w:val="none" w:sz="0" w:space="0" w:color="auto"/>
                <w:right w:val="none" w:sz="0" w:space="0" w:color="auto"/>
              </w:divBdr>
            </w:div>
            <w:div w:id="554003777">
              <w:marLeft w:val="0"/>
              <w:marRight w:val="0"/>
              <w:marTop w:val="0"/>
              <w:marBottom w:val="0"/>
              <w:divBdr>
                <w:top w:val="none" w:sz="0" w:space="0" w:color="auto"/>
                <w:left w:val="none" w:sz="0" w:space="0" w:color="auto"/>
                <w:bottom w:val="none" w:sz="0" w:space="0" w:color="auto"/>
                <w:right w:val="none" w:sz="0" w:space="0" w:color="auto"/>
              </w:divBdr>
            </w:div>
            <w:div w:id="1967471382">
              <w:marLeft w:val="0"/>
              <w:marRight w:val="0"/>
              <w:marTop w:val="0"/>
              <w:marBottom w:val="0"/>
              <w:divBdr>
                <w:top w:val="none" w:sz="0" w:space="0" w:color="auto"/>
                <w:left w:val="none" w:sz="0" w:space="0" w:color="auto"/>
                <w:bottom w:val="none" w:sz="0" w:space="0" w:color="auto"/>
                <w:right w:val="none" w:sz="0" w:space="0" w:color="auto"/>
              </w:divBdr>
            </w:div>
            <w:div w:id="1544058767">
              <w:marLeft w:val="0"/>
              <w:marRight w:val="0"/>
              <w:marTop w:val="0"/>
              <w:marBottom w:val="0"/>
              <w:divBdr>
                <w:top w:val="none" w:sz="0" w:space="0" w:color="auto"/>
                <w:left w:val="none" w:sz="0" w:space="0" w:color="auto"/>
                <w:bottom w:val="none" w:sz="0" w:space="0" w:color="auto"/>
                <w:right w:val="none" w:sz="0" w:space="0" w:color="auto"/>
              </w:divBdr>
            </w:div>
            <w:div w:id="1392117441">
              <w:marLeft w:val="0"/>
              <w:marRight w:val="0"/>
              <w:marTop w:val="0"/>
              <w:marBottom w:val="0"/>
              <w:divBdr>
                <w:top w:val="none" w:sz="0" w:space="0" w:color="auto"/>
                <w:left w:val="none" w:sz="0" w:space="0" w:color="auto"/>
                <w:bottom w:val="none" w:sz="0" w:space="0" w:color="auto"/>
                <w:right w:val="none" w:sz="0" w:space="0" w:color="auto"/>
              </w:divBdr>
            </w:div>
            <w:div w:id="549457022">
              <w:marLeft w:val="0"/>
              <w:marRight w:val="0"/>
              <w:marTop w:val="0"/>
              <w:marBottom w:val="0"/>
              <w:divBdr>
                <w:top w:val="none" w:sz="0" w:space="0" w:color="auto"/>
                <w:left w:val="none" w:sz="0" w:space="0" w:color="auto"/>
                <w:bottom w:val="none" w:sz="0" w:space="0" w:color="auto"/>
                <w:right w:val="none" w:sz="0" w:space="0" w:color="auto"/>
              </w:divBdr>
            </w:div>
            <w:div w:id="1177038800">
              <w:marLeft w:val="0"/>
              <w:marRight w:val="0"/>
              <w:marTop w:val="0"/>
              <w:marBottom w:val="0"/>
              <w:divBdr>
                <w:top w:val="none" w:sz="0" w:space="0" w:color="auto"/>
                <w:left w:val="none" w:sz="0" w:space="0" w:color="auto"/>
                <w:bottom w:val="none" w:sz="0" w:space="0" w:color="auto"/>
                <w:right w:val="none" w:sz="0" w:space="0" w:color="auto"/>
              </w:divBdr>
            </w:div>
            <w:div w:id="11556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29760">
      <w:bodyDiv w:val="1"/>
      <w:marLeft w:val="0"/>
      <w:marRight w:val="0"/>
      <w:marTop w:val="0"/>
      <w:marBottom w:val="0"/>
      <w:divBdr>
        <w:top w:val="none" w:sz="0" w:space="0" w:color="auto"/>
        <w:left w:val="none" w:sz="0" w:space="0" w:color="auto"/>
        <w:bottom w:val="none" w:sz="0" w:space="0" w:color="auto"/>
        <w:right w:val="none" w:sz="0" w:space="0" w:color="auto"/>
      </w:divBdr>
    </w:div>
    <w:div w:id="356001779">
      <w:bodyDiv w:val="1"/>
      <w:marLeft w:val="0"/>
      <w:marRight w:val="0"/>
      <w:marTop w:val="0"/>
      <w:marBottom w:val="0"/>
      <w:divBdr>
        <w:top w:val="none" w:sz="0" w:space="0" w:color="auto"/>
        <w:left w:val="none" w:sz="0" w:space="0" w:color="auto"/>
        <w:bottom w:val="none" w:sz="0" w:space="0" w:color="auto"/>
        <w:right w:val="none" w:sz="0" w:space="0" w:color="auto"/>
      </w:divBdr>
    </w:div>
    <w:div w:id="403182669">
      <w:bodyDiv w:val="1"/>
      <w:marLeft w:val="0"/>
      <w:marRight w:val="0"/>
      <w:marTop w:val="0"/>
      <w:marBottom w:val="0"/>
      <w:divBdr>
        <w:top w:val="none" w:sz="0" w:space="0" w:color="auto"/>
        <w:left w:val="none" w:sz="0" w:space="0" w:color="auto"/>
        <w:bottom w:val="none" w:sz="0" w:space="0" w:color="auto"/>
        <w:right w:val="none" w:sz="0" w:space="0" w:color="auto"/>
      </w:divBdr>
      <w:divsChild>
        <w:div w:id="877207419">
          <w:marLeft w:val="0"/>
          <w:marRight w:val="0"/>
          <w:marTop w:val="0"/>
          <w:marBottom w:val="0"/>
          <w:divBdr>
            <w:top w:val="none" w:sz="0" w:space="0" w:color="auto"/>
            <w:left w:val="none" w:sz="0" w:space="0" w:color="auto"/>
            <w:bottom w:val="none" w:sz="0" w:space="0" w:color="auto"/>
            <w:right w:val="none" w:sz="0" w:space="0" w:color="auto"/>
          </w:divBdr>
        </w:div>
        <w:div w:id="1018040918">
          <w:marLeft w:val="0"/>
          <w:marRight w:val="0"/>
          <w:marTop w:val="0"/>
          <w:marBottom w:val="0"/>
          <w:divBdr>
            <w:top w:val="none" w:sz="0" w:space="0" w:color="auto"/>
            <w:left w:val="none" w:sz="0" w:space="0" w:color="auto"/>
            <w:bottom w:val="none" w:sz="0" w:space="0" w:color="auto"/>
            <w:right w:val="none" w:sz="0" w:space="0" w:color="auto"/>
          </w:divBdr>
        </w:div>
        <w:div w:id="1485121022">
          <w:marLeft w:val="0"/>
          <w:marRight w:val="0"/>
          <w:marTop w:val="0"/>
          <w:marBottom w:val="0"/>
          <w:divBdr>
            <w:top w:val="none" w:sz="0" w:space="0" w:color="auto"/>
            <w:left w:val="none" w:sz="0" w:space="0" w:color="auto"/>
            <w:bottom w:val="none" w:sz="0" w:space="0" w:color="auto"/>
            <w:right w:val="none" w:sz="0" w:space="0" w:color="auto"/>
          </w:divBdr>
          <w:divsChild>
            <w:div w:id="1177188940">
              <w:marLeft w:val="0"/>
              <w:marRight w:val="0"/>
              <w:marTop w:val="0"/>
              <w:marBottom w:val="0"/>
              <w:divBdr>
                <w:top w:val="none" w:sz="0" w:space="0" w:color="auto"/>
                <w:left w:val="none" w:sz="0" w:space="0" w:color="auto"/>
                <w:bottom w:val="none" w:sz="0" w:space="0" w:color="auto"/>
                <w:right w:val="none" w:sz="0" w:space="0" w:color="auto"/>
              </w:divBdr>
              <w:divsChild>
                <w:div w:id="216668703">
                  <w:marLeft w:val="0"/>
                  <w:marRight w:val="0"/>
                  <w:marTop w:val="0"/>
                  <w:marBottom w:val="0"/>
                  <w:divBdr>
                    <w:top w:val="none" w:sz="0" w:space="0" w:color="auto"/>
                    <w:left w:val="none" w:sz="0" w:space="0" w:color="auto"/>
                    <w:bottom w:val="none" w:sz="0" w:space="0" w:color="auto"/>
                    <w:right w:val="none" w:sz="0" w:space="0" w:color="auto"/>
                  </w:divBdr>
                </w:div>
                <w:div w:id="488714356">
                  <w:marLeft w:val="0"/>
                  <w:marRight w:val="0"/>
                  <w:marTop w:val="0"/>
                  <w:marBottom w:val="0"/>
                  <w:divBdr>
                    <w:top w:val="none" w:sz="0" w:space="0" w:color="auto"/>
                    <w:left w:val="none" w:sz="0" w:space="0" w:color="auto"/>
                    <w:bottom w:val="none" w:sz="0" w:space="0" w:color="auto"/>
                    <w:right w:val="none" w:sz="0" w:space="0" w:color="auto"/>
                  </w:divBdr>
                </w:div>
                <w:div w:id="1669097984">
                  <w:marLeft w:val="0"/>
                  <w:marRight w:val="0"/>
                  <w:marTop w:val="0"/>
                  <w:marBottom w:val="0"/>
                  <w:divBdr>
                    <w:top w:val="none" w:sz="0" w:space="0" w:color="auto"/>
                    <w:left w:val="none" w:sz="0" w:space="0" w:color="auto"/>
                    <w:bottom w:val="none" w:sz="0" w:space="0" w:color="auto"/>
                    <w:right w:val="none" w:sz="0" w:space="0" w:color="auto"/>
                  </w:divBdr>
                </w:div>
                <w:div w:id="938638520">
                  <w:marLeft w:val="0"/>
                  <w:marRight w:val="0"/>
                  <w:marTop w:val="0"/>
                  <w:marBottom w:val="0"/>
                  <w:divBdr>
                    <w:top w:val="none" w:sz="0" w:space="0" w:color="auto"/>
                    <w:left w:val="none" w:sz="0" w:space="0" w:color="auto"/>
                    <w:bottom w:val="none" w:sz="0" w:space="0" w:color="auto"/>
                    <w:right w:val="none" w:sz="0" w:space="0" w:color="auto"/>
                  </w:divBdr>
                </w:div>
                <w:div w:id="1178158033">
                  <w:marLeft w:val="0"/>
                  <w:marRight w:val="0"/>
                  <w:marTop w:val="0"/>
                  <w:marBottom w:val="0"/>
                  <w:divBdr>
                    <w:top w:val="none" w:sz="0" w:space="0" w:color="auto"/>
                    <w:left w:val="none" w:sz="0" w:space="0" w:color="auto"/>
                    <w:bottom w:val="none" w:sz="0" w:space="0" w:color="auto"/>
                    <w:right w:val="none" w:sz="0" w:space="0" w:color="auto"/>
                  </w:divBdr>
                </w:div>
                <w:div w:id="953637104">
                  <w:marLeft w:val="0"/>
                  <w:marRight w:val="0"/>
                  <w:marTop w:val="0"/>
                  <w:marBottom w:val="0"/>
                  <w:divBdr>
                    <w:top w:val="none" w:sz="0" w:space="0" w:color="auto"/>
                    <w:left w:val="none" w:sz="0" w:space="0" w:color="auto"/>
                    <w:bottom w:val="none" w:sz="0" w:space="0" w:color="auto"/>
                    <w:right w:val="none" w:sz="0" w:space="0" w:color="auto"/>
                  </w:divBdr>
                </w:div>
                <w:div w:id="165829000">
                  <w:marLeft w:val="0"/>
                  <w:marRight w:val="0"/>
                  <w:marTop w:val="0"/>
                  <w:marBottom w:val="0"/>
                  <w:divBdr>
                    <w:top w:val="none" w:sz="0" w:space="0" w:color="auto"/>
                    <w:left w:val="none" w:sz="0" w:space="0" w:color="auto"/>
                    <w:bottom w:val="none" w:sz="0" w:space="0" w:color="auto"/>
                    <w:right w:val="none" w:sz="0" w:space="0" w:color="auto"/>
                  </w:divBdr>
                </w:div>
                <w:div w:id="1251813212">
                  <w:marLeft w:val="0"/>
                  <w:marRight w:val="0"/>
                  <w:marTop w:val="0"/>
                  <w:marBottom w:val="0"/>
                  <w:divBdr>
                    <w:top w:val="none" w:sz="0" w:space="0" w:color="auto"/>
                    <w:left w:val="none" w:sz="0" w:space="0" w:color="auto"/>
                    <w:bottom w:val="none" w:sz="0" w:space="0" w:color="auto"/>
                    <w:right w:val="none" w:sz="0" w:space="0" w:color="auto"/>
                  </w:divBdr>
                </w:div>
                <w:div w:id="320474213">
                  <w:marLeft w:val="0"/>
                  <w:marRight w:val="0"/>
                  <w:marTop w:val="0"/>
                  <w:marBottom w:val="0"/>
                  <w:divBdr>
                    <w:top w:val="none" w:sz="0" w:space="0" w:color="auto"/>
                    <w:left w:val="none" w:sz="0" w:space="0" w:color="auto"/>
                    <w:bottom w:val="none" w:sz="0" w:space="0" w:color="auto"/>
                    <w:right w:val="none" w:sz="0" w:space="0" w:color="auto"/>
                  </w:divBdr>
                </w:div>
                <w:div w:id="31662172">
                  <w:marLeft w:val="0"/>
                  <w:marRight w:val="0"/>
                  <w:marTop w:val="0"/>
                  <w:marBottom w:val="0"/>
                  <w:divBdr>
                    <w:top w:val="none" w:sz="0" w:space="0" w:color="auto"/>
                    <w:left w:val="none" w:sz="0" w:space="0" w:color="auto"/>
                    <w:bottom w:val="none" w:sz="0" w:space="0" w:color="auto"/>
                    <w:right w:val="none" w:sz="0" w:space="0" w:color="auto"/>
                  </w:divBdr>
                </w:div>
                <w:div w:id="1758280981">
                  <w:marLeft w:val="0"/>
                  <w:marRight w:val="0"/>
                  <w:marTop w:val="0"/>
                  <w:marBottom w:val="0"/>
                  <w:divBdr>
                    <w:top w:val="none" w:sz="0" w:space="0" w:color="auto"/>
                    <w:left w:val="none" w:sz="0" w:space="0" w:color="auto"/>
                    <w:bottom w:val="none" w:sz="0" w:space="0" w:color="auto"/>
                    <w:right w:val="none" w:sz="0" w:space="0" w:color="auto"/>
                  </w:divBdr>
                </w:div>
                <w:div w:id="1463234358">
                  <w:marLeft w:val="0"/>
                  <w:marRight w:val="0"/>
                  <w:marTop w:val="0"/>
                  <w:marBottom w:val="0"/>
                  <w:divBdr>
                    <w:top w:val="none" w:sz="0" w:space="0" w:color="auto"/>
                    <w:left w:val="none" w:sz="0" w:space="0" w:color="auto"/>
                    <w:bottom w:val="none" w:sz="0" w:space="0" w:color="auto"/>
                    <w:right w:val="none" w:sz="0" w:space="0" w:color="auto"/>
                  </w:divBdr>
                </w:div>
                <w:div w:id="1156066795">
                  <w:marLeft w:val="0"/>
                  <w:marRight w:val="0"/>
                  <w:marTop w:val="0"/>
                  <w:marBottom w:val="0"/>
                  <w:divBdr>
                    <w:top w:val="none" w:sz="0" w:space="0" w:color="auto"/>
                    <w:left w:val="none" w:sz="0" w:space="0" w:color="auto"/>
                    <w:bottom w:val="none" w:sz="0" w:space="0" w:color="auto"/>
                    <w:right w:val="none" w:sz="0" w:space="0" w:color="auto"/>
                  </w:divBdr>
                </w:div>
                <w:div w:id="719329815">
                  <w:marLeft w:val="0"/>
                  <w:marRight w:val="0"/>
                  <w:marTop w:val="0"/>
                  <w:marBottom w:val="0"/>
                  <w:divBdr>
                    <w:top w:val="none" w:sz="0" w:space="0" w:color="auto"/>
                    <w:left w:val="none" w:sz="0" w:space="0" w:color="auto"/>
                    <w:bottom w:val="none" w:sz="0" w:space="0" w:color="auto"/>
                    <w:right w:val="none" w:sz="0" w:space="0" w:color="auto"/>
                  </w:divBdr>
                </w:div>
                <w:div w:id="14312168">
                  <w:marLeft w:val="0"/>
                  <w:marRight w:val="0"/>
                  <w:marTop w:val="0"/>
                  <w:marBottom w:val="0"/>
                  <w:divBdr>
                    <w:top w:val="none" w:sz="0" w:space="0" w:color="auto"/>
                    <w:left w:val="none" w:sz="0" w:space="0" w:color="auto"/>
                    <w:bottom w:val="none" w:sz="0" w:space="0" w:color="auto"/>
                    <w:right w:val="none" w:sz="0" w:space="0" w:color="auto"/>
                  </w:divBdr>
                </w:div>
                <w:div w:id="20134294">
                  <w:marLeft w:val="0"/>
                  <w:marRight w:val="0"/>
                  <w:marTop w:val="0"/>
                  <w:marBottom w:val="0"/>
                  <w:divBdr>
                    <w:top w:val="none" w:sz="0" w:space="0" w:color="auto"/>
                    <w:left w:val="none" w:sz="0" w:space="0" w:color="auto"/>
                    <w:bottom w:val="none" w:sz="0" w:space="0" w:color="auto"/>
                    <w:right w:val="none" w:sz="0" w:space="0" w:color="auto"/>
                  </w:divBdr>
                </w:div>
                <w:div w:id="1538856702">
                  <w:marLeft w:val="0"/>
                  <w:marRight w:val="0"/>
                  <w:marTop w:val="0"/>
                  <w:marBottom w:val="0"/>
                  <w:divBdr>
                    <w:top w:val="none" w:sz="0" w:space="0" w:color="auto"/>
                    <w:left w:val="none" w:sz="0" w:space="0" w:color="auto"/>
                    <w:bottom w:val="none" w:sz="0" w:space="0" w:color="auto"/>
                    <w:right w:val="none" w:sz="0" w:space="0" w:color="auto"/>
                  </w:divBdr>
                </w:div>
                <w:div w:id="550262852">
                  <w:marLeft w:val="0"/>
                  <w:marRight w:val="0"/>
                  <w:marTop w:val="0"/>
                  <w:marBottom w:val="0"/>
                  <w:divBdr>
                    <w:top w:val="none" w:sz="0" w:space="0" w:color="auto"/>
                    <w:left w:val="none" w:sz="0" w:space="0" w:color="auto"/>
                    <w:bottom w:val="none" w:sz="0" w:space="0" w:color="auto"/>
                    <w:right w:val="none" w:sz="0" w:space="0" w:color="auto"/>
                  </w:divBdr>
                </w:div>
                <w:div w:id="1433354840">
                  <w:marLeft w:val="0"/>
                  <w:marRight w:val="0"/>
                  <w:marTop w:val="0"/>
                  <w:marBottom w:val="0"/>
                  <w:divBdr>
                    <w:top w:val="none" w:sz="0" w:space="0" w:color="auto"/>
                    <w:left w:val="none" w:sz="0" w:space="0" w:color="auto"/>
                    <w:bottom w:val="none" w:sz="0" w:space="0" w:color="auto"/>
                    <w:right w:val="none" w:sz="0" w:space="0" w:color="auto"/>
                  </w:divBdr>
                </w:div>
                <w:div w:id="1408765124">
                  <w:marLeft w:val="0"/>
                  <w:marRight w:val="0"/>
                  <w:marTop w:val="0"/>
                  <w:marBottom w:val="0"/>
                  <w:divBdr>
                    <w:top w:val="none" w:sz="0" w:space="0" w:color="auto"/>
                    <w:left w:val="none" w:sz="0" w:space="0" w:color="auto"/>
                    <w:bottom w:val="none" w:sz="0" w:space="0" w:color="auto"/>
                    <w:right w:val="none" w:sz="0" w:space="0" w:color="auto"/>
                  </w:divBdr>
                </w:div>
                <w:div w:id="1293363077">
                  <w:marLeft w:val="0"/>
                  <w:marRight w:val="0"/>
                  <w:marTop w:val="0"/>
                  <w:marBottom w:val="0"/>
                  <w:divBdr>
                    <w:top w:val="none" w:sz="0" w:space="0" w:color="auto"/>
                    <w:left w:val="none" w:sz="0" w:space="0" w:color="auto"/>
                    <w:bottom w:val="none" w:sz="0" w:space="0" w:color="auto"/>
                    <w:right w:val="none" w:sz="0" w:space="0" w:color="auto"/>
                  </w:divBdr>
                </w:div>
                <w:div w:id="915937347">
                  <w:marLeft w:val="0"/>
                  <w:marRight w:val="0"/>
                  <w:marTop w:val="0"/>
                  <w:marBottom w:val="0"/>
                  <w:divBdr>
                    <w:top w:val="none" w:sz="0" w:space="0" w:color="auto"/>
                    <w:left w:val="none" w:sz="0" w:space="0" w:color="auto"/>
                    <w:bottom w:val="none" w:sz="0" w:space="0" w:color="auto"/>
                    <w:right w:val="none" w:sz="0" w:space="0" w:color="auto"/>
                  </w:divBdr>
                </w:div>
                <w:div w:id="1062367040">
                  <w:marLeft w:val="0"/>
                  <w:marRight w:val="0"/>
                  <w:marTop w:val="0"/>
                  <w:marBottom w:val="0"/>
                  <w:divBdr>
                    <w:top w:val="none" w:sz="0" w:space="0" w:color="auto"/>
                    <w:left w:val="none" w:sz="0" w:space="0" w:color="auto"/>
                    <w:bottom w:val="none" w:sz="0" w:space="0" w:color="auto"/>
                    <w:right w:val="none" w:sz="0" w:space="0" w:color="auto"/>
                  </w:divBdr>
                </w:div>
                <w:div w:id="604845670">
                  <w:marLeft w:val="0"/>
                  <w:marRight w:val="0"/>
                  <w:marTop w:val="0"/>
                  <w:marBottom w:val="0"/>
                  <w:divBdr>
                    <w:top w:val="none" w:sz="0" w:space="0" w:color="auto"/>
                    <w:left w:val="none" w:sz="0" w:space="0" w:color="auto"/>
                    <w:bottom w:val="none" w:sz="0" w:space="0" w:color="auto"/>
                    <w:right w:val="none" w:sz="0" w:space="0" w:color="auto"/>
                  </w:divBdr>
                </w:div>
                <w:div w:id="1957562964">
                  <w:marLeft w:val="0"/>
                  <w:marRight w:val="0"/>
                  <w:marTop w:val="0"/>
                  <w:marBottom w:val="0"/>
                  <w:divBdr>
                    <w:top w:val="none" w:sz="0" w:space="0" w:color="auto"/>
                    <w:left w:val="none" w:sz="0" w:space="0" w:color="auto"/>
                    <w:bottom w:val="none" w:sz="0" w:space="0" w:color="auto"/>
                    <w:right w:val="none" w:sz="0" w:space="0" w:color="auto"/>
                  </w:divBdr>
                </w:div>
                <w:div w:id="1055348044">
                  <w:marLeft w:val="0"/>
                  <w:marRight w:val="0"/>
                  <w:marTop w:val="0"/>
                  <w:marBottom w:val="0"/>
                  <w:divBdr>
                    <w:top w:val="none" w:sz="0" w:space="0" w:color="auto"/>
                    <w:left w:val="none" w:sz="0" w:space="0" w:color="auto"/>
                    <w:bottom w:val="none" w:sz="0" w:space="0" w:color="auto"/>
                    <w:right w:val="none" w:sz="0" w:space="0" w:color="auto"/>
                  </w:divBdr>
                </w:div>
                <w:div w:id="1523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30810">
      <w:bodyDiv w:val="1"/>
      <w:marLeft w:val="0"/>
      <w:marRight w:val="0"/>
      <w:marTop w:val="0"/>
      <w:marBottom w:val="0"/>
      <w:divBdr>
        <w:top w:val="none" w:sz="0" w:space="0" w:color="auto"/>
        <w:left w:val="none" w:sz="0" w:space="0" w:color="auto"/>
        <w:bottom w:val="none" w:sz="0" w:space="0" w:color="auto"/>
        <w:right w:val="none" w:sz="0" w:space="0" w:color="auto"/>
      </w:divBdr>
    </w:div>
    <w:div w:id="408234731">
      <w:bodyDiv w:val="1"/>
      <w:marLeft w:val="0"/>
      <w:marRight w:val="0"/>
      <w:marTop w:val="0"/>
      <w:marBottom w:val="0"/>
      <w:divBdr>
        <w:top w:val="none" w:sz="0" w:space="0" w:color="auto"/>
        <w:left w:val="none" w:sz="0" w:space="0" w:color="auto"/>
        <w:bottom w:val="none" w:sz="0" w:space="0" w:color="auto"/>
        <w:right w:val="none" w:sz="0" w:space="0" w:color="auto"/>
      </w:divBdr>
    </w:div>
    <w:div w:id="415857660">
      <w:bodyDiv w:val="1"/>
      <w:marLeft w:val="0"/>
      <w:marRight w:val="0"/>
      <w:marTop w:val="0"/>
      <w:marBottom w:val="0"/>
      <w:divBdr>
        <w:top w:val="none" w:sz="0" w:space="0" w:color="auto"/>
        <w:left w:val="none" w:sz="0" w:space="0" w:color="auto"/>
        <w:bottom w:val="none" w:sz="0" w:space="0" w:color="auto"/>
        <w:right w:val="none" w:sz="0" w:space="0" w:color="auto"/>
      </w:divBdr>
      <w:divsChild>
        <w:div w:id="148640694">
          <w:marLeft w:val="0"/>
          <w:marRight w:val="0"/>
          <w:marTop w:val="0"/>
          <w:marBottom w:val="0"/>
          <w:divBdr>
            <w:top w:val="none" w:sz="0" w:space="0" w:color="auto"/>
            <w:left w:val="none" w:sz="0" w:space="0" w:color="auto"/>
            <w:bottom w:val="none" w:sz="0" w:space="0" w:color="auto"/>
            <w:right w:val="none" w:sz="0" w:space="0" w:color="auto"/>
          </w:divBdr>
        </w:div>
        <w:div w:id="946160770">
          <w:marLeft w:val="0"/>
          <w:marRight w:val="0"/>
          <w:marTop w:val="0"/>
          <w:marBottom w:val="0"/>
          <w:divBdr>
            <w:top w:val="none" w:sz="0" w:space="0" w:color="auto"/>
            <w:left w:val="none" w:sz="0" w:space="0" w:color="auto"/>
            <w:bottom w:val="none" w:sz="0" w:space="0" w:color="auto"/>
            <w:right w:val="none" w:sz="0" w:space="0" w:color="auto"/>
          </w:divBdr>
        </w:div>
        <w:div w:id="483162698">
          <w:marLeft w:val="0"/>
          <w:marRight w:val="0"/>
          <w:marTop w:val="0"/>
          <w:marBottom w:val="0"/>
          <w:divBdr>
            <w:top w:val="none" w:sz="0" w:space="0" w:color="auto"/>
            <w:left w:val="none" w:sz="0" w:space="0" w:color="auto"/>
            <w:bottom w:val="none" w:sz="0" w:space="0" w:color="auto"/>
            <w:right w:val="none" w:sz="0" w:space="0" w:color="auto"/>
          </w:divBdr>
          <w:divsChild>
            <w:div w:id="11354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01279">
      <w:bodyDiv w:val="1"/>
      <w:marLeft w:val="0"/>
      <w:marRight w:val="0"/>
      <w:marTop w:val="0"/>
      <w:marBottom w:val="0"/>
      <w:divBdr>
        <w:top w:val="none" w:sz="0" w:space="0" w:color="auto"/>
        <w:left w:val="none" w:sz="0" w:space="0" w:color="auto"/>
        <w:bottom w:val="none" w:sz="0" w:space="0" w:color="auto"/>
        <w:right w:val="none" w:sz="0" w:space="0" w:color="auto"/>
      </w:divBdr>
      <w:divsChild>
        <w:div w:id="344552151">
          <w:marLeft w:val="0"/>
          <w:marRight w:val="0"/>
          <w:marTop w:val="0"/>
          <w:marBottom w:val="0"/>
          <w:divBdr>
            <w:top w:val="none" w:sz="0" w:space="0" w:color="auto"/>
            <w:left w:val="none" w:sz="0" w:space="0" w:color="auto"/>
            <w:bottom w:val="none" w:sz="0" w:space="0" w:color="auto"/>
            <w:right w:val="none" w:sz="0" w:space="0" w:color="auto"/>
          </w:divBdr>
        </w:div>
        <w:div w:id="1530945006">
          <w:marLeft w:val="0"/>
          <w:marRight w:val="0"/>
          <w:marTop w:val="0"/>
          <w:marBottom w:val="0"/>
          <w:divBdr>
            <w:top w:val="none" w:sz="0" w:space="0" w:color="auto"/>
            <w:left w:val="none" w:sz="0" w:space="0" w:color="auto"/>
            <w:bottom w:val="none" w:sz="0" w:space="0" w:color="auto"/>
            <w:right w:val="none" w:sz="0" w:space="0" w:color="auto"/>
          </w:divBdr>
        </w:div>
        <w:div w:id="1480685340">
          <w:marLeft w:val="0"/>
          <w:marRight w:val="0"/>
          <w:marTop w:val="0"/>
          <w:marBottom w:val="0"/>
          <w:divBdr>
            <w:top w:val="none" w:sz="0" w:space="0" w:color="auto"/>
            <w:left w:val="none" w:sz="0" w:space="0" w:color="auto"/>
            <w:bottom w:val="none" w:sz="0" w:space="0" w:color="auto"/>
            <w:right w:val="none" w:sz="0" w:space="0" w:color="auto"/>
          </w:divBdr>
          <w:divsChild>
            <w:div w:id="8723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18030">
      <w:bodyDiv w:val="1"/>
      <w:marLeft w:val="0"/>
      <w:marRight w:val="0"/>
      <w:marTop w:val="0"/>
      <w:marBottom w:val="0"/>
      <w:divBdr>
        <w:top w:val="none" w:sz="0" w:space="0" w:color="auto"/>
        <w:left w:val="none" w:sz="0" w:space="0" w:color="auto"/>
        <w:bottom w:val="none" w:sz="0" w:space="0" w:color="auto"/>
        <w:right w:val="none" w:sz="0" w:space="0" w:color="auto"/>
      </w:divBdr>
    </w:div>
    <w:div w:id="423458084">
      <w:bodyDiv w:val="1"/>
      <w:marLeft w:val="0"/>
      <w:marRight w:val="0"/>
      <w:marTop w:val="0"/>
      <w:marBottom w:val="0"/>
      <w:divBdr>
        <w:top w:val="none" w:sz="0" w:space="0" w:color="auto"/>
        <w:left w:val="none" w:sz="0" w:space="0" w:color="auto"/>
        <w:bottom w:val="none" w:sz="0" w:space="0" w:color="auto"/>
        <w:right w:val="none" w:sz="0" w:space="0" w:color="auto"/>
      </w:divBdr>
    </w:div>
    <w:div w:id="425853429">
      <w:bodyDiv w:val="1"/>
      <w:marLeft w:val="0"/>
      <w:marRight w:val="0"/>
      <w:marTop w:val="0"/>
      <w:marBottom w:val="0"/>
      <w:divBdr>
        <w:top w:val="none" w:sz="0" w:space="0" w:color="auto"/>
        <w:left w:val="none" w:sz="0" w:space="0" w:color="auto"/>
        <w:bottom w:val="none" w:sz="0" w:space="0" w:color="auto"/>
        <w:right w:val="none" w:sz="0" w:space="0" w:color="auto"/>
      </w:divBdr>
      <w:divsChild>
        <w:div w:id="1415203529">
          <w:marLeft w:val="0"/>
          <w:marRight w:val="0"/>
          <w:marTop w:val="0"/>
          <w:marBottom w:val="0"/>
          <w:divBdr>
            <w:top w:val="none" w:sz="0" w:space="0" w:color="auto"/>
            <w:left w:val="none" w:sz="0" w:space="0" w:color="auto"/>
            <w:bottom w:val="none" w:sz="0" w:space="0" w:color="auto"/>
            <w:right w:val="none" w:sz="0" w:space="0" w:color="auto"/>
          </w:divBdr>
        </w:div>
        <w:div w:id="359278402">
          <w:marLeft w:val="0"/>
          <w:marRight w:val="0"/>
          <w:marTop w:val="0"/>
          <w:marBottom w:val="0"/>
          <w:divBdr>
            <w:top w:val="none" w:sz="0" w:space="0" w:color="auto"/>
            <w:left w:val="none" w:sz="0" w:space="0" w:color="auto"/>
            <w:bottom w:val="none" w:sz="0" w:space="0" w:color="auto"/>
            <w:right w:val="none" w:sz="0" w:space="0" w:color="auto"/>
          </w:divBdr>
        </w:div>
        <w:div w:id="2029528107">
          <w:marLeft w:val="0"/>
          <w:marRight w:val="0"/>
          <w:marTop w:val="0"/>
          <w:marBottom w:val="0"/>
          <w:divBdr>
            <w:top w:val="none" w:sz="0" w:space="0" w:color="auto"/>
            <w:left w:val="none" w:sz="0" w:space="0" w:color="auto"/>
            <w:bottom w:val="none" w:sz="0" w:space="0" w:color="auto"/>
            <w:right w:val="none" w:sz="0" w:space="0" w:color="auto"/>
          </w:divBdr>
          <w:divsChild>
            <w:div w:id="5072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4829">
      <w:bodyDiv w:val="1"/>
      <w:marLeft w:val="0"/>
      <w:marRight w:val="0"/>
      <w:marTop w:val="0"/>
      <w:marBottom w:val="0"/>
      <w:divBdr>
        <w:top w:val="none" w:sz="0" w:space="0" w:color="auto"/>
        <w:left w:val="none" w:sz="0" w:space="0" w:color="auto"/>
        <w:bottom w:val="none" w:sz="0" w:space="0" w:color="auto"/>
        <w:right w:val="none" w:sz="0" w:space="0" w:color="auto"/>
      </w:divBdr>
      <w:divsChild>
        <w:div w:id="2142187844">
          <w:marLeft w:val="0"/>
          <w:marRight w:val="0"/>
          <w:marTop w:val="0"/>
          <w:marBottom w:val="0"/>
          <w:divBdr>
            <w:top w:val="none" w:sz="0" w:space="0" w:color="auto"/>
            <w:left w:val="none" w:sz="0" w:space="0" w:color="auto"/>
            <w:bottom w:val="none" w:sz="0" w:space="0" w:color="auto"/>
            <w:right w:val="none" w:sz="0" w:space="0" w:color="auto"/>
          </w:divBdr>
        </w:div>
        <w:div w:id="162824174">
          <w:marLeft w:val="0"/>
          <w:marRight w:val="0"/>
          <w:marTop w:val="0"/>
          <w:marBottom w:val="0"/>
          <w:divBdr>
            <w:top w:val="none" w:sz="0" w:space="0" w:color="auto"/>
            <w:left w:val="none" w:sz="0" w:space="0" w:color="auto"/>
            <w:bottom w:val="none" w:sz="0" w:space="0" w:color="auto"/>
            <w:right w:val="none" w:sz="0" w:space="0" w:color="auto"/>
          </w:divBdr>
        </w:div>
        <w:div w:id="1896817153">
          <w:marLeft w:val="0"/>
          <w:marRight w:val="0"/>
          <w:marTop w:val="0"/>
          <w:marBottom w:val="0"/>
          <w:divBdr>
            <w:top w:val="none" w:sz="0" w:space="0" w:color="auto"/>
            <w:left w:val="none" w:sz="0" w:space="0" w:color="auto"/>
            <w:bottom w:val="none" w:sz="0" w:space="0" w:color="auto"/>
            <w:right w:val="none" w:sz="0" w:space="0" w:color="auto"/>
          </w:divBdr>
          <w:divsChild>
            <w:div w:id="1844204901">
              <w:marLeft w:val="0"/>
              <w:marRight w:val="0"/>
              <w:marTop w:val="0"/>
              <w:marBottom w:val="0"/>
              <w:divBdr>
                <w:top w:val="none" w:sz="0" w:space="0" w:color="auto"/>
                <w:left w:val="none" w:sz="0" w:space="0" w:color="auto"/>
                <w:bottom w:val="none" w:sz="0" w:space="0" w:color="auto"/>
                <w:right w:val="none" w:sz="0" w:space="0" w:color="auto"/>
              </w:divBdr>
            </w:div>
            <w:div w:id="3985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1322">
      <w:bodyDiv w:val="1"/>
      <w:marLeft w:val="0"/>
      <w:marRight w:val="0"/>
      <w:marTop w:val="0"/>
      <w:marBottom w:val="0"/>
      <w:divBdr>
        <w:top w:val="none" w:sz="0" w:space="0" w:color="auto"/>
        <w:left w:val="none" w:sz="0" w:space="0" w:color="auto"/>
        <w:bottom w:val="none" w:sz="0" w:space="0" w:color="auto"/>
        <w:right w:val="none" w:sz="0" w:space="0" w:color="auto"/>
      </w:divBdr>
      <w:divsChild>
        <w:div w:id="463081408">
          <w:marLeft w:val="0"/>
          <w:marRight w:val="0"/>
          <w:marTop w:val="0"/>
          <w:marBottom w:val="0"/>
          <w:divBdr>
            <w:top w:val="none" w:sz="0" w:space="0" w:color="auto"/>
            <w:left w:val="none" w:sz="0" w:space="0" w:color="auto"/>
            <w:bottom w:val="none" w:sz="0" w:space="0" w:color="auto"/>
            <w:right w:val="none" w:sz="0" w:space="0" w:color="auto"/>
          </w:divBdr>
        </w:div>
        <w:div w:id="1445075955">
          <w:marLeft w:val="0"/>
          <w:marRight w:val="0"/>
          <w:marTop w:val="0"/>
          <w:marBottom w:val="0"/>
          <w:divBdr>
            <w:top w:val="none" w:sz="0" w:space="0" w:color="auto"/>
            <w:left w:val="none" w:sz="0" w:space="0" w:color="auto"/>
            <w:bottom w:val="none" w:sz="0" w:space="0" w:color="auto"/>
            <w:right w:val="none" w:sz="0" w:space="0" w:color="auto"/>
          </w:divBdr>
        </w:div>
        <w:div w:id="608053188">
          <w:marLeft w:val="0"/>
          <w:marRight w:val="0"/>
          <w:marTop w:val="0"/>
          <w:marBottom w:val="0"/>
          <w:divBdr>
            <w:top w:val="none" w:sz="0" w:space="0" w:color="auto"/>
            <w:left w:val="none" w:sz="0" w:space="0" w:color="auto"/>
            <w:bottom w:val="none" w:sz="0" w:space="0" w:color="auto"/>
            <w:right w:val="none" w:sz="0" w:space="0" w:color="auto"/>
          </w:divBdr>
          <w:divsChild>
            <w:div w:id="1514144563">
              <w:marLeft w:val="0"/>
              <w:marRight w:val="0"/>
              <w:marTop w:val="0"/>
              <w:marBottom w:val="0"/>
              <w:divBdr>
                <w:top w:val="none" w:sz="0" w:space="0" w:color="auto"/>
                <w:left w:val="none" w:sz="0" w:space="0" w:color="auto"/>
                <w:bottom w:val="none" w:sz="0" w:space="0" w:color="auto"/>
                <w:right w:val="none" w:sz="0" w:space="0" w:color="auto"/>
              </w:divBdr>
            </w:div>
            <w:div w:id="962658740">
              <w:marLeft w:val="0"/>
              <w:marRight w:val="0"/>
              <w:marTop w:val="0"/>
              <w:marBottom w:val="0"/>
              <w:divBdr>
                <w:top w:val="none" w:sz="0" w:space="0" w:color="auto"/>
                <w:left w:val="none" w:sz="0" w:space="0" w:color="auto"/>
                <w:bottom w:val="none" w:sz="0" w:space="0" w:color="auto"/>
                <w:right w:val="none" w:sz="0" w:space="0" w:color="auto"/>
              </w:divBdr>
            </w:div>
            <w:div w:id="1893300577">
              <w:marLeft w:val="0"/>
              <w:marRight w:val="0"/>
              <w:marTop w:val="0"/>
              <w:marBottom w:val="0"/>
              <w:divBdr>
                <w:top w:val="none" w:sz="0" w:space="0" w:color="auto"/>
                <w:left w:val="none" w:sz="0" w:space="0" w:color="auto"/>
                <w:bottom w:val="none" w:sz="0" w:space="0" w:color="auto"/>
                <w:right w:val="none" w:sz="0" w:space="0" w:color="auto"/>
              </w:divBdr>
            </w:div>
            <w:div w:id="3995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82410">
      <w:bodyDiv w:val="1"/>
      <w:marLeft w:val="0"/>
      <w:marRight w:val="0"/>
      <w:marTop w:val="0"/>
      <w:marBottom w:val="0"/>
      <w:divBdr>
        <w:top w:val="none" w:sz="0" w:space="0" w:color="auto"/>
        <w:left w:val="none" w:sz="0" w:space="0" w:color="auto"/>
        <w:bottom w:val="none" w:sz="0" w:space="0" w:color="auto"/>
        <w:right w:val="none" w:sz="0" w:space="0" w:color="auto"/>
      </w:divBdr>
    </w:div>
    <w:div w:id="477461733">
      <w:bodyDiv w:val="1"/>
      <w:marLeft w:val="0"/>
      <w:marRight w:val="0"/>
      <w:marTop w:val="0"/>
      <w:marBottom w:val="0"/>
      <w:divBdr>
        <w:top w:val="none" w:sz="0" w:space="0" w:color="auto"/>
        <w:left w:val="none" w:sz="0" w:space="0" w:color="auto"/>
        <w:bottom w:val="none" w:sz="0" w:space="0" w:color="auto"/>
        <w:right w:val="none" w:sz="0" w:space="0" w:color="auto"/>
      </w:divBdr>
    </w:div>
    <w:div w:id="495733435">
      <w:bodyDiv w:val="1"/>
      <w:marLeft w:val="0"/>
      <w:marRight w:val="0"/>
      <w:marTop w:val="0"/>
      <w:marBottom w:val="0"/>
      <w:divBdr>
        <w:top w:val="none" w:sz="0" w:space="0" w:color="auto"/>
        <w:left w:val="none" w:sz="0" w:space="0" w:color="auto"/>
        <w:bottom w:val="none" w:sz="0" w:space="0" w:color="auto"/>
        <w:right w:val="none" w:sz="0" w:space="0" w:color="auto"/>
      </w:divBdr>
      <w:divsChild>
        <w:div w:id="114518715">
          <w:marLeft w:val="0"/>
          <w:marRight w:val="0"/>
          <w:marTop w:val="0"/>
          <w:marBottom w:val="0"/>
          <w:divBdr>
            <w:top w:val="none" w:sz="0" w:space="0" w:color="auto"/>
            <w:left w:val="none" w:sz="0" w:space="0" w:color="auto"/>
            <w:bottom w:val="none" w:sz="0" w:space="0" w:color="auto"/>
            <w:right w:val="none" w:sz="0" w:space="0" w:color="auto"/>
          </w:divBdr>
        </w:div>
        <w:div w:id="653918825">
          <w:marLeft w:val="0"/>
          <w:marRight w:val="0"/>
          <w:marTop w:val="0"/>
          <w:marBottom w:val="0"/>
          <w:divBdr>
            <w:top w:val="none" w:sz="0" w:space="0" w:color="auto"/>
            <w:left w:val="none" w:sz="0" w:space="0" w:color="auto"/>
            <w:bottom w:val="none" w:sz="0" w:space="0" w:color="auto"/>
            <w:right w:val="none" w:sz="0" w:space="0" w:color="auto"/>
          </w:divBdr>
        </w:div>
        <w:div w:id="1697120634">
          <w:marLeft w:val="0"/>
          <w:marRight w:val="0"/>
          <w:marTop w:val="0"/>
          <w:marBottom w:val="0"/>
          <w:divBdr>
            <w:top w:val="none" w:sz="0" w:space="0" w:color="auto"/>
            <w:left w:val="none" w:sz="0" w:space="0" w:color="auto"/>
            <w:bottom w:val="none" w:sz="0" w:space="0" w:color="auto"/>
            <w:right w:val="none" w:sz="0" w:space="0" w:color="auto"/>
          </w:divBdr>
          <w:divsChild>
            <w:div w:id="502814966">
              <w:marLeft w:val="0"/>
              <w:marRight w:val="0"/>
              <w:marTop w:val="0"/>
              <w:marBottom w:val="0"/>
              <w:divBdr>
                <w:top w:val="none" w:sz="0" w:space="0" w:color="auto"/>
                <w:left w:val="none" w:sz="0" w:space="0" w:color="auto"/>
                <w:bottom w:val="none" w:sz="0" w:space="0" w:color="auto"/>
                <w:right w:val="none" w:sz="0" w:space="0" w:color="auto"/>
              </w:divBdr>
            </w:div>
            <w:div w:id="1139148396">
              <w:marLeft w:val="0"/>
              <w:marRight w:val="0"/>
              <w:marTop w:val="0"/>
              <w:marBottom w:val="0"/>
              <w:divBdr>
                <w:top w:val="none" w:sz="0" w:space="0" w:color="auto"/>
                <w:left w:val="none" w:sz="0" w:space="0" w:color="auto"/>
                <w:bottom w:val="none" w:sz="0" w:space="0" w:color="auto"/>
                <w:right w:val="none" w:sz="0" w:space="0" w:color="auto"/>
              </w:divBdr>
            </w:div>
            <w:div w:id="20113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8988">
      <w:bodyDiv w:val="1"/>
      <w:marLeft w:val="0"/>
      <w:marRight w:val="0"/>
      <w:marTop w:val="0"/>
      <w:marBottom w:val="0"/>
      <w:divBdr>
        <w:top w:val="none" w:sz="0" w:space="0" w:color="auto"/>
        <w:left w:val="none" w:sz="0" w:space="0" w:color="auto"/>
        <w:bottom w:val="none" w:sz="0" w:space="0" w:color="auto"/>
        <w:right w:val="none" w:sz="0" w:space="0" w:color="auto"/>
      </w:divBdr>
    </w:div>
    <w:div w:id="525994296">
      <w:bodyDiv w:val="1"/>
      <w:marLeft w:val="0"/>
      <w:marRight w:val="0"/>
      <w:marTop w:val="0"/>
      <w:marBottom w:val="0"/>
      <w:divBdr>
        <w:top w:val="none" w:sz="0" w:space="0" w:color="auto"/>
        <w:left w:val="none" w:sz="0" w:space="0" w:color="auto"/>
        <w:bottom w:val="none" w:sz="0" w:space="0" w:color="auto"/>
        <w:right w:val="none" w:sz="0" w:space="0" w:color="auto"/>
      </w:divBdr>
      <w:divsChild>
        <w:div w:id="1796290854">
          <w:marLeft w:val="0"/>
          <w:marRight w:val="0"/>
          <w:marTop w:val="0"/>
          <w:marBottom w:val="0"/>
          <w:divBdr>
            <w:top w:val="none" w:sz="0" w:space="0" w:color="auto"/>
            <w:left w:val="none" w:sz="0" w:space="0" w:color="auto"/>
            <w:bottom w:val="none" w:sz="0" w:space="0" w:color="auto"/>
            <w:right w:val="none" w:sz="0" w:space="0" w:color="auto"/>
          </w:divBdr>
        </w:div>
        <w:div w:id="2112316363">
          <w:marLeft w:val="0"/>
          <w:marRight w:val="0"/>
          <w:marTop w:val="0"/>
          <w:marBottom w:val="0"/>
          <w:divBdr>
            <w:top w:val="none" w:sz="0" w:space="0" w:color="auto"/>
            <w:left w:val="none" w:sz="0" w:space="0" w:color="auto"/>
            <w:bottom w:val="none" w:sz="0" w:space="0" w:color="auto"/>
            <w:right w:val="none" w:sz="0" w:space="0" w:color="auto"/>
          </w:divBdr>
        </w:div>
        <w:div w:id="224877732">
          <w:marLeft w:val="0"/>
          <w:marRight w:val="0"/>
          <w:marTop w:val="0"/>
          <w:marBottom w:val="0"/>
          <w:divBdr>
            <w:top w:val="none" w:sz="0" w:space="0" w:color="auto"/>
            <w:left w:val="none" w:sz="0" w:space="0" w:color="auto"/>
            <w:bottom w:val="none" w:sz="0" w:space="0" w:color="auto"/>
            <w:right w:val="none" w:sz="0" w:space="0" w:color="auto"/>
          </w:divBdr>
          <w:divsChild>
            <w:div w:id="20194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0231">
      <w:bodyDiv w:val="1"/>
      <w:marLeft w:val="0"/>
      <w:marRight w:val="0"/>
      <w:marTop w:val="0"/>
      <w:marBottom w:val="0"/>
      <w:divBdr>
        <w:top w:val="none" w:sz="0" w:space="0" w:color="auto"/>
        <w:left w:val="none" w:sz="0" w:space="0" w:color="auto"/>
        <w:bottom w:val="none" w:sz="0" w:space="0" w:color="auto"/>
        <w:right w:val="none" w:sz="0" w:space="0" w:color="auto"/>
      </w:divBdr>
      <w:divsChild>
        <w:div w:id="1945963427">
          <w:marLeft w:val="0"/>
          <w:marRight w:val="0"/>
          <w:marTop w:val="0"/>
          <w:marBottom w:val="0"/>
          <w:divBdr>
            <w:top w:val="none" w:sz="0" w:space="0" w:color="auto"/>
            <w:left w:val="none" w:sz="0" w:space="0" w:color="auto"/>
            <w:bottom w:val="none" w:sz="0" w:space="0" w:color="auto"/>
            <w:right w:val="none" w:sz="0" w:space="0" w:color="auto"/>
          </w:divBdr>
        </w:div>
        <w:div w:id="1824076072">
          <w:marLeft w:val="0"/>
          <w:marRight w:val="0"/>
          <w:marTop w:val="0"/>
          <w:marBottom w:val="0"/>
          <w:divBdr>
            <w:top w:val="none" w:sz="0" w:space="0" w:color="auto"/>
            <w:left w:val="none" w:sz="0" w:space="0" w:color="auto"/>
            <w:bottom w:val="none" w:sz="0" w:space="0" w:color="auto"/>
            <w:right w:val="none" w:sz="0" w:space="0" w:color="auto"/>
          </w:divBdr>
        </w:div>
        <w:div w:id="255140981">
          <w:marLeft w:val="0"/>
          <w:marRight w:val="0"/>
          <w:marTop w:val="0"/>
          <w:marBottom w:val="0"/>
          <w:divBdr>
            <w:top w:val="none" w:sz="0" w:space="0" w:color="auto"/>
            <w:left w:val="none" w:sz="0" w:space="0" w:color="auto"/>
            <w:bottom w:val="none" w:sz="0" w:space="0" w:color="auto"/>
            <w:right w:val="none" w:sz="0" w:space="0" w:color="auto"/>
          </w:divBdr>
          <w:divsChild>
            <w:div w:id="18953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5289">
      <w:bodyDiv w:val="1"/>
      <w:marLeft w:val="0"/>
      <w:marRight w:val="0"/>
      <w:marTop w:val="0"/>
      <w:marBottom w:val="0"/>
      <w:divBdr>
        <w:top w:val="none" w:sz="0" w:space="0" w:color="auto"/>
        <w:left w:val="none" w:sz="0" w:space="0" w:color="auto"/>
        <w:bottom w:val="none" w:sz="0" w:space="0" w:color="auto"/>
        <w:right w:val="none" w:sz="0" w:space="0" w:color="auto"/>
      </w:divBdr>
    </w:div>
    <w:div w:id="538082164">
      <w:bodyDiv w:val="1"/>
      <w:marLeft w:val="0"/>
      <w:marRight w:val="0"/>
      <w:marTop w:val="0"/>
      <w:marBottom w:val="0"/>
      <w:divBdr>
        <w:top w:val="none" w:sz="0" w:space="0" w:color="auto"/>
        <w:left w:val="none" w:sz="0" w:space="0" w:color="auto"/>
        <w:bottom w:val="none" w:sz="0" w:space="0" w:color="auto"/>
        <w:right w:val="none" w:sz="0" w:space="0" w:color="auto"/>
      </w:divBdr>
    </w:div>
    <w:div w:id="617104208">
      <w:bodyDiv w:val="1"/>
      <w:marLeft w:val="0"/>
      <w:marRight w:val="0"/>
      <w:marTop w:val="0"/>
      <w:marBottom w:val="0"/>
      <w:divBdr>
        <w:top w:val="none" w:sz="0" w:space="0" w:color="auto"/>
        <w:left w:val="none" w:sz="0" w:space="0" w:color="auto"/>
        <w:bottom w:val="none" w:sz="0" w:space="0" w:color="auto"/>
        <w:right w:val="none" w:sz="0" w:space="0" w:color="auto"/>
      </w:divBdr>
    </w:div>
    <w:div w:id="637033602">
      <w:bodyDiv w:val="1"/>
      <w:marLeft w:val="0"/>
      <w:marRight w:val="0"/>
      <w:marTop w:val="0"/>
      <w:marBottom w:val="0"/>
      <w:divBdr>
        <w:top w:val="none" w:sz="0" w:space="0" w:color="auto"/>
        <w:left w:val="none" w:sz="0" w:space="0" w:color="auto"/>
        <w:bottom w:val="none" w:sz="0" w:space="0" w:color="auto"/>
        <w:right w:val="none" w:sz="0" w:space="0" w:color="auto"/>
      </w:divBdr>
      <w:divsChild>
        <w:div w:id="1316765172">
          <w:marLeft w:val="0"/>
          <w:marRight w:val="0"/>
          <w:marTop w:val="0"/>
          <w:marBottom w:val="0"/>
          <w:divBdr>
            <w:top w:val="none" w:sz="0" w:space="0" w:color="auto"/>
            <w:left w:val="none" w:sz="0" w:space="0" w:color="auto"/>
            <w:bottom w:val="none" w:sz="0" w:space="0" w:color="auto"/>
            <w:right w:val="none" w:sz="0" w:space="0" w:color="auto"/>
          </w:divBdr>
        </w:div>
        <w:div w:id="1401175899">
          <w:marLeft w:val="0"/>
          <w:marRight w:val="0"/>
          <w:marTop w:val="0"/>
          <w:marBottom w:val="0"/>
          <w:divBdr>
            <w:top w:val="none" w:sz="0" w:space="0" w:color="auto"/>
            <w:left w:val="none" w:sz="0" w:space="0" w:color="auto"/>
            <w:bottom w:val="none" w:sz="0" w:space="0" w:color="auto"/>
            <w:right w:val="none" w:sz="0" w:space="0" w:color="auto"/>
          </w:divBdr>
          <w:divsChild>
            <w:div w:id="100540704">
              <w:marLeft w:val="0"/>
              <w:marRight w:val="0"/>
              <w:marTop w:val="0"/>
              <w:marBottom w:val="0"/>
              <w:divBdr>
                <w:top w:val="none" w:sz="0" w:space="0" w:color="auto"/>
                <w:left w:val="none" w:sz="0" w:space="0" w:color="auto"/>
                <w:bottom w:val="none" w:sz="0" w:space="0" w:color="auto"/>
                <w:right w:val="none" w:sz="0" w:space="0" w:color="auto"/>
              </w:divBdr>
            </w:div>
            <w:div w:id="141820795">
              <w:marLeft w:val="0"/>
              <w:marRight w:val="0"/>
              <w:marTop w:val="0"/>
              <w:marBottom w:val="0"/>
              <w:divBdr>
                <w:top w:val="none" w:sz="0" w:space="0" w:color="auto"/>
                <w:left w:val="none" w:sz="0" w:space="0" w:color="auto"/>
                <w:bottom w:val="none" w:sz="0" w:space="0" w:color="auto"/>
                <w:right w:val="none" w:sz="0" w:space="0" w:color="auto"/>
              </w:divBdr>
            </w:div>
            <w:div w:id="249581026">
              <w:marLeft w:val="0"/>
              <w:marRight w:val="0"/>
              <w:marTop w:val="0"/>
              <w:marBottom w:val="0"/>
              <w:divBdr>
                <w:top w:val="none" w:sz="0" w:space="0" w:color="auto"/>
                <w:left w:val="none" w:sz="0" w:space="0" w:color="auto"/>
                <w:bottom w:val="none" w:sz="0" w:space="0" w:color="auto"/>
                <w:right w:val="none" w:sz="0" w:space="0" w:color="auto"/>
              </w:divBdr>
            </w:div>
            <w:div w:id="630788420">
              <w:marLeft w:val="0"/>
              <w:marRight w:val="0"/>
              <w:marTop w:val="0"/>
              <w:marBottom w:val="0"/>
              <w:divBdr>
                <w:top w:val="none" w:sz="0" w:space="0" w:color="auto"/>
                <w:left w:val="none" w:sz="0" w:space="0" w:color="auto"/>
                <w:bottom w:val="none" w:sz="0" w:space="0" w:color="auto"/>
                <w:right w:val="none" w:sz="0" w:space="0" w:color="auto"/>
              </w:divBdr>
            </w:div>
            <w:div w:id="1183393473">
              <w:marLeft w:val="0"/>
              <w:marRight w:val="0"/>
              <w:marTop w:val="0"/>
              <w:marBottom w:val="0"/>
              <w:divBdr>
                <w:top w:val="none" w:sz="0" w:space="0" w:color="auto"/>
                <w:left w:val="none" w:sz="0" w:space="0" w:color="auto"/>
                <w:bottom w:val="none" w:sz="0" w:space="0" w:color="auto"/>
                <w:right w:val="none" w:sz="0" w:space="0" w:color="auto"/>
              </w:divBdr>
            </w:div>
            <w:div w:id="1217399647">
              <w:marLeft w:val="0"/>
              <w:marRight w:val="0"/>
              <w:marTop w:val="0"/>
              <w:marBottom w:val="0"/>
              <w:divBdr>
                <w:top w:val="none" w:sz="0" w:space="0" w:color="auto"/>
                <w:left w:val="none" w:sz="0" w:space="0" w:color="auto"/>
                <w:bottom w:val="none" w:sz="0" w:space="0" w:color="auto"/>
                <w:right w:val="none" w:sz="0" w:space="0" w:color="auto"/>
              </w:divBdr>
            </w:div>
            <w:div w:id="1231191266">
              <w:marLeft w:val="0"/>
              <w:marRight w:val="0"/>
              <w:marTop w:val="0"/>
              <w:marBottom w:val="0"/>
              <w:divBdr>
                <w:top w:val="none" w:sz="0" w:space="0" w:color="auto"/>
                <w:left w:val="none" w:sz="0" w:space="0" w:color="auto"/>
                <w:bottom w:val="none" w:sz="0" w:space="0" w:color="auto"/>
                <w:right w:val="none" w:sz="0" w:space="0" w:color="auto"/>
              </w:divBdr>
            </w:div>
            <w:div w:id="1302273053">
              <w:marLeft w:val="0"/>
              <w:marRight w:val="0"/>
              <w:marTop w:val="0"/>
              <w:marBottom w:val="0"/>
              <w:divBdr>
                <w:top w:val="none" w:sz="0" w:space="0" w:color="auto"/>
                <w:left w:val="none" w:sz="0" w:space="0" w:color="auto"/>
                <w:bottom w:val="none" w:sz="0" w:space="0" w:color="auto"/>
                <w:right w:val="none" w:sz="0" w:space="0" w:color="auto"/>
              </w:divBdr>
            </w:div>
            <w:div w:id="1329098201">
              <w:marLeft w:val="0"/>
              <w:marRight w:val="0"/>
              <w:marTop w:val="0"/>
              <w:marBottom w:val="0"/>
              <w:divBdr>
                <w:top w:val="none" w:sz="0" w:space="0" w:color="auto"/>
                <w:left w:val="none" w:sz="0" w:space="0" w:color="auto"/>
                <w:bottom w:val="none" w:sz="0" w:space="0" w:color="auto"/>
                <w:right w:val="none" w:sz="0" w:space="0" w:color="auto"/>
              </w:divBdr>
            </w:div>
            <w:div w:id="2021201747">
              <w:marLeft w:val="0"/>
              <w:marRight w:val="0"/>
              <w:marTop w:val="0"/>
              <w:marBottom w:val="0"/>
              <w:divBdr>
                <w:top w:val="none" w:sz="0" w:space="0" w:color="auto"/>
                <w:left w:val="none" w:sz="0" w:space="0" w:color="auto"/>
                <w:bottom w:val="none" w:sz="0" w:space="0" w:color="auto"/>
                <w:right w:val="none" w:sz="0" w:space="0" w:color="auto"/>
              </w:divBdr>
            </w:div>
            <w:div w:id="2035424074">
              <w:marLeft w:val="0"/>
              <w:marRight w:val="0"/>
              <w:marTop w:val="0"/>
              <w:marBottom w:val="0"/>
              <w:divBdr>
                <w:top w:val="none" w:sz="0" w:space="0" w:color="auto"/>
                <w:left w:val="none" w:sz="0" w:space="0" w:color="auto"/>
                <w:bottom w:val="none" w:sz="0" w:space="0" w:color="auto"/>
                <w:right w:val="none" w:sz="0" w:space="0" w:color="auto"/>
              </w:divBdr>
            </w:div>
            <w:div w:id="2058553433">
              <w:marLeft w:val="0"/>
              <w:marRight w:val="0"/>
              <w:marTop w:val="0"/>
              <w:marBottom w:val="0"/>
              <w:divBdr>
                <w:top w:val="none" w:sz="0" w:space="0" w:color="auto"/>
                <w:left w:val="none" w:sz="0" w:space="0" w:color="auto"/>
                <w:bottom w:val="none" w:sz="0" w:space="0" w:color="auto"/>
                <w:right w:val="none" w:sz="0" w:space="0" w:color="auto"/>
              </w:divBdr>
            </w:div>
          </w:divsChild>
        </w:div>
        <w:div w:id="1436166774">
          <w:marLeft w:val="0"/>
          <w:marRight w:val="0"/>
          <w:marTop w:val="0"/>
          <w:marBottom w:val="0"/>
          <w:divBdr>
            <w:top w:val="none" w:sz="0" w:space="0" w:color="auto"/>
            <w:left w:val="none" w:sz="0" w:space="0" w:color="auto"/>
            <w:bottom w:val="none" w:sz="0" w:space="0" w:color="auto"/>
            <w:right w:val="none" w:sz="0" w:space="0" w:color="auto"/>
          </w:divBdr>
        </w:div>
      </w:divsChild>
    </w:div>
    <w:div w:id="637802252">
      <w:bodyDiv w:val="1"/>
      <w:marLeft w:val="0"/>
      <w:marRight w:val="0"/>
      <w:marTop w:val="0"/>
      <w:marBottom w:val="0"/>
      <w:divBdr>
        <w:top w:val="none" w:sz="0" w:space="0" w:color="auto"/>
        <w:left w:val="none" w:sz="0" w:space="0" w:color="auto"/>
        <w:bottom w:val="none" w:sz="0" w:space="0" w:color="auto"/>
        <w:right w:val="none" w:sz="0" w:space="0" w:color="auto"/>
      </w:divBdr>
    </w:div>
    <w:div w:id="643661442">
      <w:bodyDiv w:val="1"/>
      <w:marLeft w:val="0"/>
      <w:marRight w:val="0"/>
      <w:marTop w:val="0"/>
      <w:marBottom w:val="0"/>
      <w:divBdr>
        <w:top w:val="none" w:sz="0" w:space="0" w:color="auto"/>
        <w:left w:val="none" w:sz="0" w:space="0" w:color="auto"/>
        <w:bottom w:val="none" w:sz="0" w:space="0" w:color="auto"/>
        <w:right w:val="none" w:sz="0" w:space="0" w:color="auto"/>
      </w:divBdr>
    </w:div>
    <w:div w:id="644773588">
      <w:bodyDiv w:val="1"/>
      <w:marLeft w:val="0"/>
      <w:marRight w:val="0"/>
      <w:marTop w:val="0"/>
      <w:marBottom w:val="0"/>
      <w:divBdr>
        <w:top w:val="none" w:sz="0" w:space="0" w:color="auto"/>
        <w:left w:val="none" w:sz="0" w:space="0" w:color="auto"/>
        <w:bottom w:val="none" w:sz="0" w:space="0" w:color="auto"/>
        <w:right w:val="none" w:sz="0" w:space="0" w:color="auto"/>
      </w:divBdr>
    </w:div>
    <w:div w:id="683213272">
      <w:bodyDiv w:val="1"/>
      <w:marLeft w:val="0"/>
      <w:marRight w:val="0"/>
      <w:marTop w:val="0"/>
      <w:marBottom w:val="0"/>
      <w:divBdr>
        <w:top w:val="none" w:sz="0" w:space="0" w:color="auto"/>
        <w:left w:val="none" w:sz="0" w:space="0" w:color="auto"/>
        <w:bottom w:val="none" w:sz="0" w:space="0" w:color="auto"/>
        <w:right w:val="none" w:sz="0" w:space="0" w:color="auto"/>
      </w:divBdr>
    </w:div>
    <w:div w:id="709645131">
      <w:bodyDiv w:val="1"/>
      <w:marLeft w:val="0"/>
      <w:marRight w:val="0"/>
      <w:marTop w:val="0"/>
      <w:marBottom w:val="0"/>
      <w:divBdr>
        <w:top w:val="none" w:sz="0" w:space="0" w:color="auto"/>
        <w:left w:val="none" w:sz="0" w:space="0" w:color="auto"/>
        <w:bottom w:val="none" w:sz="0" w:space="0" w:color="auto"/>
        <w:right w:val="none" w:sz="0" w:space="0" w:color="auto"/>
      </w:divBdr>
    </w:div>
    <w:div w:id="715423659">
      <w:bodyDiv w:val="1"/>
      <w:marLeft w:val="0"/>
      <w:marRight w:val="0"/>
      <w:marTop w:val="0"/>
      <w:marBottom w:val="0"/>
      <w:divBdr>
        <w:top w:val="none" w:sz="0" w:space="0" w:color="auto"/>
        <w:left w:val="none" w:sz="0" w:space="0" w:color="auto"/>
        <w:bottom w:val="none" w:sz="0" w:space="0" w:color="auto"/>
        <w:right w:val="none" w:sz="0" w:space="0" w:color="auto"/>
      </w:divBdr>
      <w:divsChild>
        <w:div w:id="1836875057">
          <w:marLeft w:val="0"/>
          <w:marRight w:val="0"/>
          <w:marTop w:val="0"/>
          <w:marBottom w:val="0"/>
          <w:divBdr>
            <w:top w:val="none" w:sz="0" w:space="0" w:color="auto"/>
            <w:left w:val="none" w:sz="0" w:space="0" w:color="auto"/>
            <w:bottom w:val="none" w:sz="0" w:space="0" w:color="auto"/>
            <w:right w:val="none" w:sz="0" w:space="0" w:color="auto"/>
          </w:divBdr>
        </w:div>
        <w:div w:id="1619216628">
          <w:marLeft w:val="0"/>
          <w:marRight w:val="0"/>
          <w:marTop w:val="0"/>
          <w:marBottom w:val="0"/>
          <w:divBdr>
            <w:top w:val="none" w:sz="0" w:space="0" w:color="auto"/>
            <w:left w:val="none" w:sz="0" w:space="0" w:color="auto"/>
            <w:bottom w:val="none" w:sz="0" w:space="0" w:color="auto"/>
            <w:right w:val="none" w:sz="0" w:space="0" w:color="auto"/>
          </w:divBdr>
        </w:div>
        <w:div w:id="1794710888">
          <w:marLeft w:val="0"/>
          <w:marRight w:val="0"/>
          <w:marTop w:val="0"/>
          <w:marBottom w:val="0"/>
          <w:divBdr>
            <w:top w:val="none" w:sz="0" w:space="0" w:color="auto"/>
            <w:left w:val="none" w:sz="0" w:space="0" w:color="auto"/>
            <w:bottom w:val="none" w:sz="0" w:space="0" w:color="auto"/>
            <w:right w:val="none" w:sz="0" w:space="0" w:color="auto"/>
          </w:divBdr>
          <w:divsChild>
            <w:div w:id="1408647762">
              <w:marLeft w:val="0"/>
              <w:marRight w:val="0"/>
              <w:marTop w:val="0"/>
              <w:marBottom w:val="0"/>
              <w:divBdr>
                <w:top w:val="none" w:sz="0" w:space="0" w:color="auto"/>
                <w:left w:val="none" w:sz="0" w:space="0" w:color="auto"/>
                <w:bottom w:val="none" w:sz="0" w:space="0" w:color="auto"/>
                <w:right w:val="none" w:sz="0" w:space="0" w:color="auto"/>
              </w:divBdr>
            </w:div>
            <w:div w:id="1316881881">
              <w:marLeft w:val="0"/>
              <w:marRight w:val="0"/>
              <w:marTop w:val="0"/>
              <w:marBottom w:val="0"/>
              <w:divBdr>
                <w:top w:val="none" w:sz="0" w:space="0" w:color="auto"/>
                <w:left w:val="none" w:sz="0" w:space="0" w:color="auto"/>
                <w:bottom w:val="none" w:sz="0" w:space="0" w:color="auto"/>
                <w:right w:val="none" w:sz="0" w:space="0" w:color="auto"/>
              </w:divBdr>
            </w:div>
            <w:div w:id="1882666690">
              <w:marLeft w:val="0"/>
              <w:marRight w:val="0"/>
              <w:marTop w:val="0"/>
              <w:marBottom w:val="0"/>
              <w:divBdr>
                <w:top w:val="none" w:sz="0" w:space="0" w:color="auto"/>
                <w:left w:val="none" w:sz="0" w:space="0" w:color="auto"/>
                <w:bottom w:val="none" w:sz="0" w:space="0" w:color="auto"/>
                <w:right w:val="none" w:sz="0" w:space="0" w:color="auto"/>
              </w:divBdr>
            </w:div>
            <w:div w:id="1155024624">
              <w:marLeft w:val="0"/>
              <w:marRight w:val="0"/>
              <w:marTop w:val="0"/>
              <w:marBottom w:val="0"/>
              <w:divBdr>
                <w:top w:val="none" w:sz="0" w:space="0" w:color="auto"/>
                <w:left w:val="none" w:sz="0" w:space="0" w:color="auto"/>
                <w:bottom w:val="none" w:sz="0" w:space="0" w:color="auto"/>
                <w:right w:val="none" w:sz="0" w:space="0" w:color="auto"/>
              </w:divBdr>
            </w:div>
            <w:div w:id="259678205">
              <w:marLeft w:val="0"/>
              <w:marRight w:val="0"/>
              <w:marTop w:val="0"/>
              <w:marBottom w:val="0"/>
              <w:divBdr>
                <w:top w:val="none" w:sz="0" w:space="0" w:color="auto"/>
                <w:left w:val="none" w:sz="0" w:space="0" w:color="auto"/>
                <w:bottom w:val="none" w:sz="0" w:space="0" w:color="auto"/>
                <w:right w:val="none" w:sz="0" w:space="0" w:color="auto"/>
              </w:divBdr>
            </w:div>
            <w:div w:id="501967060">
              <w:marLeft w:val="0"/>
              <w:marRight w:val="0"/>
              <w:marTop w:val="0"/>
              <w:marBottom w:val="0"/>
              <w:divBdr>
                <w:top w:val="none" w:sz="0" w:space="0" w:color="auto"/>
                <w:left w:val="none" w:sz="0" w:space="0" w:color="auto"/>
                <w:bottom w:val="none" w:sz="0" w:space="0" w:color="auto"/>
                <w:right w:val="none" w:sz="0" w:space="0" w:color="auto"/>
              </w:divBdr>
            </w:div>
            <w:div w:id="955333448">
              <w:marLeft w:val="0"/>
              <w:marRight w:val="0"/>
              <w:marTop w:val="0"/>
              <w:marBottom w:val="0"/>
              <w:divBdr>
                <w:top w:val="none" w:sz="0" w:space="0" w:color="auto"/>
                <w:left w:val="none" w:sz="0" w:space="0" w:color="auto"/>
                <w:bottom w:val="none" w:sz="0" w:space="0" w:color="auto"/>
                <w:right w:val="none" w:sz="0" w:space="0" w:color="auto"/>
              </w:divBdr>
            </w:div>
            <w:div w:id="1665548978">
              <w:marLeft w:val="0"/>
              <w:marRight w:val="0"/>
              <w:marTop w:val="0"/>
              <w:marBottom w:val="0"/>
              <w:divBdr>
                <w:top w:val="none" w:sz="0" w:space="0" w:color="auto"/>
                <w:left w:val="none" w:sz="0" w:space="0" w:color="auto"/>
                <w:bottom w:val="none" w:sz="0" w:space="0" w:color="auto"/>
                <w:right w:val="none" w:sz="0" w:space="0" w:color="auto"/>
              </w:divBdr>
            </w:div>
            <w:div w:id="1034766756">
              <w:marLeft w:val="0"/>
              <w:marRight w:val="0"/>
              <w:marTop w:val="0"/>
              <w:marBottom w:val="0"/>
              <w:divBdr>
                <w:top w:val="none" w:sz="0" w:space="0" w:color="auto"/>
                <w:left w:val="none" w:sz="0" w:space="0" w:color="auto"/>
                <w:bottom w:val="none" w:sz="0" w:space="0" w:color="auto"/>
                <w:right w:val="none" w:sz="0" w:space="0" w:color="auto"/>
              </w:divBdr>
            </w:div>
            <w:div w:id="659504355">
              <w:marLeft w:val="0"/>
              <w:marRight w:val="0"/>
              <w:marTop w:val="0"/>
              <w:marBottom w:val="0"/>
              <w:divBdr>
                <w:top w:val="none" w:sz="0" w:space="0" w:color="auto"/>
                <w:left w:val="none" w:sz="0" w:space="0" w:color="auto"/>
                <w:bottom w:val="none" w:sz="0" w:space="0" w:color="auto"/>
                <w:right w:val="none" w:sz="0" w:space="0" w:color="auto"/>
              </w:divBdr>
            </w:div>
            <w:div w:id="1936475593">
              <w:marLeft w:val="0"/>
              <w:marRight w:val="0"/>
              <w:marTop w:val="0"/>
              <w:marBottom w:val="0"/>
              <w:divBdr>
                <w:top w:val="none" w:sz="0" w:space="0" w:color="auto"/>
                <w:left w:val="none" w:sz="0" w:space="0" w:color="auto"/>
                <w:bottom w:val="none" w:sz="0" w:space="0" w:color="auto"/>
                <w:right w:val="none" w:sz="0" w:space="0" w:color="auto"/>
              </w:divBdr>
            </w:div>
            <w:div w:id="1154105425">
              <w:marLeft w:val="0"/>
              <w:marRight w:val="0"/>
              <w:marTop w:val="0"/>
              <w:marBottom w:val="0"/>
              <w:divBdr>
                <w:top w:val="none" w:sz="0" w:space="0" w:color="auto"/>
                <w:left w:val="none" w:sz="0" w:space="0" w:color="auto"/>
                <w:bottom w:val="none" w:sz="0" w:space="0" w:color="auto"/>
                <w:right w:val="none" w:sz="0" w:space="0" w:color="auto"/>
              </w:divBdr>
            </w:div>
            <w:div w:id="1825201594">
              <w:marLeft w:val="0"/>
              <w:marRight w:val="0"/>
              <w:marTop w:val="0"/>
              <w:marBottom w:val="0"/>
              <w:divBdr>
                <w:top w:val="none" w:sz="0" w:space="0" w:color="auto"/>
                <w:left w:val="none" w:sz="0" w:space="0" w:color="auto"/>
                <w:bottom w:val="none" w:sz="0" w:space="0" w:color="auto"/>
                <w:right w:val="none" w:sz="0" w:space="0" w:color="auto"/>
              </w:divBdr>
            </w:div>
            <w:div w:id="1283804834">
              <w:marLeft w:val="0"/>
              <w:marRight w:val="0"/>
              <w:marTop w:val="0"/>
              <w:marBottom w:val="0"/>
              <w:divBdr>
                <w:top w:val="none" w:sz="0" w:space="0" w:color="auto"/>
                <w:left w:val="none" w:sz="0" w:space="0" w:color="auto"/>
                <w:bottom w:val="none" w:sz="0" w:space="0" w:color="auto"/>
                <w:right w:val="none" w:sz="0" w:space="0" w:color="auto"/>
              </w:divBdr>
            </w:div>
            <w:div w:id="898592160">
              <w:marLeft w:val="0"/>
              <w:marRight w:val="0"/>
              <w:marTop w:val="0"/>
              <w:marBottom w:val="0"/>
              <w:divBdr>
                <w:top w:val="none" w:sz="0" w:space="0" w:color="auto"/>
                <w:left w:val="none" w:sz="0" w:space="0" w:color="auto"/>
                <w:bottom w:val="none" w:sz="0" w:space="0" w:color="auto"/>
                <w:right w:val="none" w:sz="0" w:space="0" w:color="auto"/>
              </w:divBdr>
            </w:div>
            <w:div w:id="1004555538">
              <w:marLeft w:val="0"/>
              <w:marRight w:val="0"/>
              <w:marTop w:val="0"/>
              <w:marBottom w:val="0"/>
              <w:divBdr>
                <w:top w:val="none" w:sz="0" w:space="0" w:color="auto"/>
                <w:left w:val="none" w:sz="0" w:space="0" w:color="auto"/>
                <w:bottom w:val="none" w:sz="0" w:space="0" w:color="auto"/>
                <w:right w:val="none" w:sz="0" w:space="0" w:color="auto"/>
              </w:divBdr>
            </w:div>
            <w:div w:id="1064571009">
              <w:marLeft w:val="0"/>
              <w:marRight w:val="0"/>
              <w:marTop w:val="0"/>
              <w:marBottom w:val="0"/>
              <w:divBdr>
                <w:top w:val="none" w:sz="0" w:space="0" w:color="auto"/>
                <w:left w:val="none" w:sz="0" w:space="0" w:color="auto"/>
                <w:bottom w:val="none" w:sz="0" w:space="0" w:color="auto"/>
                <w:right w:val="none" w:sz="0" w:space="0" w:color="auto"/>
              </w:divBdr>
            </w:div>
            <w:div w:id="723261907">
              <w:marLeft w:val="0"/>
              <w:marRight w:val="0"/>
              <w:marTop w:val="0"/>
              <w:marBottom w:val="0"/>
              <w:divBdr>
                <w:top w:val="none" w:sz="0" w:space="0" w:color="auto"/>
                <w:left w:val="none" w:sz="0" w:space="0" w:color="auto"/>
                <w:bottom w:val="none" w:sz="0" w:space="0" w:color="auto"/>
                <w:right w:val="none" w:sz="0" w:space="0" w:color="auto"/>
              </w:divBdr>
            </w:div>
            <w:div w:id="1054810466">
              <w:marLeft w:val="0"/>
              <w:marRight w:val="0"/>
              <w:marTop w:val="0"/>
              <w:marBottom w:val="0"/>
              <w:divBdr>
                <w:top w:val="none" w:sz="0" w:space="0" w:color="auto"/>
                <w:left w:val="none" w:sz="0" w:space="0" w:color="auto"/>
                <w:bottom w:val="none" w:sz="0" w:space="0" w:color="auto"/>
                <w:right w:val="none" w:sz="0" w:space="0" w:color="auto"/>
              </w:divBdr>
            </w:div>
            <w:div w:id="1355034490">
              <w:marLeft w:val="0"/>
              <w:marRight w:val="0"/>
              <w:marTop w:val="0"/>
              <w:marBottom w:val="0"/>
              <w:divBdr>
                <w:top w:val="none" w:sz="0" w:space="0" w:color="auto"/>
                <w:left w:val="none" w:sz="0" w:space="0" w:color="auto"/>
                <w:bottom w:val="none" w:sz="0" w:space="0" w:color="auto"/>
                <w:right w:val="none" w:sz="0" w:space="0" w:color="auto"/>
              </w:divBdr>
            </w:div>
            <w:div w:id="2028407324">
              <w:marLeft w:val="0"/>
              <w:marRight w:val="0"/>
              <w:marTop w:val="0"/>
              <w:marBottom w:val="0"/>
              <w:divBdr>
                <w:top w:val="none" w:sz="0" w:space="0" w:color="auto"/>
                <w:left w:val="none" w:sz="0" w:space="0" w:color="auto"/>
                <w:bottom w:val="none" w:sz="0" w:space="0" w:color="auto"/>
                <w:right w:val="none" w:sz="0" w:space="0" w:color="auto"/>
              </w:divBdr>
            </w:div>
            <w:div w:id="1365399580">
              <w:marLeft w:val="0"/>
              <w:marRight w:val="0"/>
              <w:marTop w:val="0"/>
              <w:marBottom w:val="0"/>
              <w:divBdr>
                <w:top w:val="none" w:sz="0" w:space="0" w:color="auto"/>
                <w:left w:val="none" w:sz="0" w:space="0" w:color="auto"/>
                <w:bottom w:val="none" w:sz="0" w:space="0" w:color="auto"/>
                <w:right w:val="none" w:sz="0" w:space="0" w:color="auto"/>
              </w:divBdr>
            </w:div>
            <w:div w:id="13420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95043">
      <w:bodyDiv w:val="1"/>
      <w:marLeft w:val="0"/>
      <w:marRight w:val="0"/>
      <w:marTop w:val="0"/>
      <w:marBottom w:val="0"/>
      <w:divBdr>
        <w:top w:val="none" w:sz="0" w:space="0" w:color="auto"/>
        <w:left w:val="none" w:sz="0" w:space="0" w:color="auto"/>
        <w:bottom w:val="none" w:sz="0" w:space="0" w:color="auto"/>
        <w:right w:val="none" w:sz="0" w:space="0" w:color="auto"/>
      </w:divBdr>
      <w:divsChild>
        <w:div w:id="1129665991">
          <w:marLeft w:val="0"/>
          <w:marRight w:val="0"/>
          <w:marTop w:val="0"/>
          <w:marBottom w:val="0"/>
          <w:divBdr>
            <w:top w:val="none" w:sz="0" w:space="0" w:color="auto"/>
            <w:left w:val="none" w:sz="0" w:space="0" w:color="auto"/>
            <w:bottom w:val="none" w:sz="0" w:space="0" w:color="auto"/>
            <w:right w:val="none" w:sz="0" w:space="0" w:color="auto"/>
          </w:divBdr>
        </w:div>
        <w:div w:id="1233354075">
          <w:marLeft w:val="0"/>
          <w:marRight w:val="0"/>
          <w:marTop w:val="0"/>
          <w:marBottom w:val="0"/>
          <w:divBdr>
            <w:top w:val="none" w:sz="0" w:space="0" w:color="auto"/>
            <w:left w:val="none" w:sz="0" w:space="0" w:color="auto"/>
            <w:bottom w:val="none" w:sz="0" w:space="0" w:color="auto"/>
            <w:right w:val="none" w:sz="0" w:space="0" w:color="auto"/>
          </w:divBdr>
        </w:div>
        <w:div w:id="1954363220">
          <w:marLeft w:val="0"/>
          <w:marRight w:val="0"/>
          <w:marTop w:val="0"/>
          <w:marBottom w:val="0"/>
          <w:divBdr>
            <w:top w:val="none" w:sz="0" w:space="0" w:color="auto"/>
            <w:left w:val="none" w:sz="0" w:space="0" w:color="auto"/>
            <w:bottom w:val="none" w:sz="0" w:space="0" w:color="auto"/>
            <w:right w:val="none" w:sz="0" w:space="0" w:color="auto"/>
          </w:divBdr>
          <w:divsChild>
            <w:div w:id="8861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9456">
      <w:bodyDiv w:val="1"/>
      <w:marLeft w:val="0"/>
      <w:marRight w:val="0"/>
      <w:marTop w:val="0"/>
      <w:marBottom w:val="0"/>
      <w:divBdr>
        <w:top w:val="none" w:sz="0" w:space="0" w:color="auto"/>
        <w:left w:val="none" w:sz="0" w:space="0" w:color="auto"/>
        <w:bottom w:val="none" w:sz="0" w:space="0" w:color="auto"/>
        <w:right w:val="none" w:sz="0" w:space="0" w:color="auto"/>
      </w:divBdr>
    </w:div>
    <w:div w:id="746027849">
      <w:bodyDiv w:val="1"/>
      <w:marLeft w:val="0"/>
      <w:marRight w:val="0"/>
      <w:marTop w:val="0"/>
      <w:marBottom w:val="0"/>
      <w:divBdr>
        <w:top w:val="none" w:sz="0" w:space="0" w:color="auto"/>
        <w:left w:val="none" w:sz="0" w:space="0" w:color="auto"/>
        <w:bottom w:val="none" w:sz="0" w:space="0" w:color="auto"/>
        <w:right w:val="none" w:sz="0" w:space="0" w:color="auto"/>
      </w:divBdr>
      <w:divsChild>
        <w:div w:id="370888682">
          <w:marLeft w:val="0"/>
          <w:marRight w:val="0"/>
          <w:marTop w:val="0"/>
          <w:marBottom w:val="0"/>
          <w:divBdr>
            <w:top w:val="none" w:sz="0" w:space="0" w:color="auto"/>
            <w:left w:val="none" w:sz="0" w:space="0" w:color="auto"/>
            <w:bottom w:val="none" w:sz="0" w:space="0" w:color="auto"/>
            <w:right w:val="none" w:sz="0" w:space="0" w:color="auto"/>
          </w:divBdr>
        </w:div>
        <w:div w:id="1925455855">
          <w:marLeft w:val="0"/>
          <w:marRight w:val="0"/>
          <w:marTop w:val="0"/>
          <w:marBottom w:val="0"/>
          <w:divBdr>
            <w:top w:val="none" w:sz="0" w:space="0" w:color="auto"/>
            <w:left w:val="none" w:sz="0" w:space="0" w:color="auto"/>
            <w:bottom w:val="none" w:sz="0" w:space="0" w:color="auto"/>
            <w:right w:val="none" w:sz="0" w:space="0" w:color="auto"/>
          </w:divBdr>
        </w:div>
        <w:div w:id="86847259">
          <w:marLeft w:val="0"/>
          <w:marRight w:val="0"/>
          <w:marTop w:val="0"/>
          <w:marBottom w:val="0"/>
          <w:divBdr>
            <w:top w:val="none" w:sz="0" w:space="0" w:color="auto"/>
            <w:left w:val="none" w:sz="0" w:space="0" w:color="auto"/>
            <w:bottom w:val="none" w:sz="0" w:space="0" w:color="auto"/>
            <w:right w:val="none" w:sz="0" w:space="0" w:color="auto"/>
          </w:divBdr>
          <w:divsChild>
            <w:div w:id="565340452">
              <w:marLeft w:val="0"/>
              <w:marRight w:val="0"/>
              <w:marTop w:val="0"/>
              <w:marBottom w:val="0"/>
              <w:divBdr>
                <w:top w:val="none" w:sz="0" w:space="0" w:color="auto"/>
                <w:left w:val="none" w:sz="0" w:space="0" w:color="auto"/>
                <w:bottom w:val="none" w:sz="0" w:space="0" w:color="auto"/>
                <w:right w:val="none" w:sz="0" w:space="0" w:color="auto"/>
              </w:divBdr>
            </w:div>
            <w:div w:id="933241685">
              <w:marLeft w:val="0"/>
              <w:marRight w:val="0"/>
              <w:marTop w:val="0"/>
              <w:marBottom w:val="0"/>
              <w:divBdr>
                <w:top w:val="none" w:sz="0" w:space="0" w:color="auto"/>
                <w:left w:val="none" w:sz="0" w:space="0" w:color="auto"/>
                <w:bottom w:val="none" w:sz="0" w:space="0" w:color="auto"/>
                <w:right w:val="none" w:sz="0" w:space="0" w:color="auto"/>
              </w:divBdr>
            </w:div>
            <w:div w:id="194586751">
              <w:marLeft w:val="0"/>
              <w:marRight w:val="0"/>
              <w:marTop w:val="0"/>
              <w:marBottom w:val="0"/>
              <w:divBdr>
                <w:top w:val="none" w:sz="0" w:space="0" w:color="auto"/>
                <w:left w:val="none" w:sz="0" w:space="0" w:color="auto"/>
                <w:bottom w:val="none" w:sz="0" w:space="0" w:color="auto"/>
                <w:right w:val="none" w:sz="0" w:space="0" w:color="auto"/>
              </w:divBdr>
            </w:div>
            <w:div w:id="665522246">
              <w:marLeft w:val="0"/>
              <w:marRight w:val="0"/>
              <w:marTop w:val="0"/>
              <w:marBottom w:val="0"/>
              <w:divBdr>
                <w:top w:val="none" w:sz="0" w:space="0" w:color="auto"/>
                <w:left w:val="none" w:sz="0" w:space="0" w:color="auto"/>
                <w:bottom w:val="none" w:sz="0" w:space="0" w:color="auto"/>
                <w:right w:val="none" w:sz="0" w:space="0" w:color="auto"/>
              </w:divBdr>
            </w:div>
            <w:div w:id="1811052951">
              <w:marLeft w:val="0"/>
              <w:marRight w:val="0"/>
              <w:marTop w:val="0"/>
              <w:marBottom w:val="0"/>
              <w:divBdr>
                <w:top w:val="none" w:sz="0" w:space="0" w:color="auto"/>
                <w:left w:val="none" w:sz="0" w:space="0" w:color="auto"/>
                <w:bottom w:val="none" w:sz="0" w:space="0" w:color="auto"/>
                <w:right w:val="none" w:sz="0" w:space="0" w:color="auto"/>
              </w:divBdr>
            </w:div>
            <w:div w:id="802770301">
              <w:marLeft w:val="0"/>
              <w:marRight w:val="0"/>
              <w:marTop w:val="0"/>
              <w:marBottom w:val="0"/>
              <w:divBdr>
                <w:top w:val="none" w:sz="0" w:space="0" w:color="auto"/>
                <w:left w:val="none" w:sz="0" w:space="0" w:color="auto"/>
                <w:bottom w:val="none" w:sz="0" w:space="0" w:color="auto"/>
                <w:right w:val="none" w:sz="0" w:space="0" w:color="auto"/>
              </w:divBdr>
            </w:div>
            <w:div w:id="1114835001">
              <w:marLeft w:val="0"/>
              <w:marRight w:val="0"/>
              <w:marTop w:val="0"/>
              <w:marBottom w:val="0"/>
              <w:divBdr>
                <w:top w:val="none" w:sz="0" w:space="0" w:color="auto"/>
                <w:left w:val="none" w:sz="0" w:space="0" w:color="auto"/>
                <w:bottom w:val="none" w:sz="0" w:space="0" w:color="auto"/>
                <w:right w:val="none" w:sz="0" w:space="0" w:color="auto"/>
              </w:divBdr>
            </w:div>
            <w:div w:id="253981091">
              <w:marLeft w:val="0"/>
              <w:marRight w:val="0"/>
              <w:marTop w:val="0"/>
              <w:marBottom w:val="0"/>
              <w:divBdr>
                <w:top w:val="none" w:sz="0" w:space="0" w:color="auto"/>
                <w:left w:val="none" w:sz="0" w:space="0" w:color="auto"/>
                <w:bottom w:val="none" w:sz="0" w:space="0" w:color="auto"/>
                <w:right w:val="none" w:sz="0" w:space="0" w:color="auto"/>
              </w:divBdr>
            </w:div>
            <w:div w:id="390689812">
              <w:marLeft w:val="0"/>
              <w:marRight w:val="0"/>
              <w:marTop w:val="0"/>
              <w:marBottom w:val="0"/>
              <w:divBdr>
                <w:top w:val="none" w:sz="0" w:space="0" w:color="auto"/>
                <w:left w:val="none" w:sz="0" w:space="0" w:color="auto"/>
                <w:bottom w:val="none" w:sz="0" w:space="0" w:color="auto"/>
                <w:right w:val="none" w:sz="0" w:space="0" w:color="auto"/>
              </w:divBdr>
            </w:div>
            <w:div w:id="1554610032">
              <w:marLeft w:val="0"/>
              <w:marRight w:val="0"/>
              <w:marTop w:val="0"/>
              <w:marBottom w:val="0"/>
              <w:divBdr>
                <w:top w:val="none" w:sz="0" w:space="0" w:color="auto"/>
                <w:left w:val="none" w:sz="0" w:space="0" w:color="auto"/>
                <w:bottom w:val="none" w:sz="0" w:space="0" w:color="auto"/>
                <w:right w:val="none" w:sz="0" w:space="0" w:color="auto"/>
              </w:divBdr>
            </w:div>
            <w:div w:id="774640259">
              <w:marLeft w:val="0"/>
              <w:marRight w:val="0"/>
              <w:marTop w:val="0"/>
              <w:marBottom w:val="0"/>
              <w:divBdr>
                <w:top w:val="none" w:sz="0" w:space="0" w:color="auto"/>
                <w:left w:val="none" w:sz="0" w:space="0" w:color="auto"/>
                <w:bottom w:val="none" w:sz="0" w:space="0" w:color="auto"/>
                <w:right w:val="none" w:sz="0" w:space="0" w:color="auto"/>
              </w:divBdr>
            </w:div>
            <w:div w:id="840777934">
              <w:marLeft w:val="0"/>
              <w:marRight w:val="0"/>
              <w:marTop w:val="0"/>
              <w:marBottom w:val="0"/>
              <w:divBdr>
                <w:top w:val="none" w:sz="0" w:space="0" w:color="auto"/>
                <w:left w:val="none" w:sz="0" w:space="0" w:color="auto"/>
                <w:bottom w:val="none" w:sz="0" w:space="0" w:color="auto"/>
                <w:right w:val="none" w:sz="0" w:space="0" w:color="auto"/>
              </w:divBdr>
            </w:div>
            <w:div w:id="815880648">
              <w:marLeft w:val="0"/>
              <w:marRight w:val="0"/>
              <w:marTop w:val="0"/>
              <w:marBottom w:val="0"/>
              <w:divBdr>
                <w:top w:val="none" w:sz="0" w:space="0" w:color="auto"/>
                <w:left w:val="none" w:sz="0" w:space="0" w:color="auto"/>
                <w:bottom w:val="none" w:sz="0" w:space="0" w:color="auto"/>
                <w:right w:val="none" w:sz="0" w:space="0" w:color="auto"/>
              </w:divBdr>
            </w:div>
            <w:div w:id="2088846437">
              <w:marLeft w:val="0"/>
              <w:marRight w:val="0"/>
              <w:marTop w:val="0"/>
              <w:marBottom w:val="0"/>
              <w:divBdr>
                <w:top w:val="none" w:sz="0" w:space="0" w:color="auto"/>
                <w:left w:val="none" w:sz="0" w:space="0" w:color="auto"/>
                <w:bottom w:val="none" w:sz="0" w:space="0" w:color="auto"/>
                <w:right w:val="none" w:sz="0" w:space="0" w:color="auto"/>
              </w:divBdr>
            </w:div>
            <w:div w:id="1993563243">
              <w:marLeft w:val="0"/>
              <w:marRight w:val="0"/>
              <w:marTop w:val="0"/>
              <w:marBottom w:val="0"/>
              <w:divBdr>
                <w:top w:val="none" w:sz="0" w:space="0" w:color="auto"/>
                <w:left w:val="none" w:sz="0" w:space="0" w:color="auto"/>
                <w:bottom w:val="none" w:sz="0" w:space="0" w:color="auto"/>
                <w:right w:val="none" w:sz="0" w:space="0" w:color="auto"/>
              </w:divBdr>
            </w:div>
            <w:div w:id="107163555">
              <w:marLeft w:val="0"/>
              <w:marRight w:val="0"/>
              <w:marTop w:val="0"/>
              <w:marBottom w:val="0"/>
              <w:divBdr>
                <w:top w:val="none" w:sz="0" w:space="0" w:color="auto"/>
                <w:left w:val="none" w:sz="0" w:space="0" w:color="auto"/>
                <w:bottom w:val="none" w:sz="0" w:space="0" w:color="auto"/>
                <w:right w:val="none" w:sz="0" w:space="0" w:color="auto"/>
              </w:divBdr>
            </w:div>
            <w:div w:id="148327597">
              <w:marLeft w:val="0"/>
              <w:marRight w:val="0"/>
              <w:marTop w:val="0"/>
              <w:marBottom w:val="0"/>
              <w:divBdr>
                <w:top w:val="none" w:sz="0" w:space="0" w:color="auto"/>
                <w:left w:val="none" w:sz="0" w:space="0" w:color="auto"/>
                <w:bottom w:val="none" w:sz="0" w:space="0" w:color="auto"/>
                <w:right w:val="none" w:sz="0" w:space="0" w:color="auto"/>
              </w:divBdr>
            </w:div>
            <w:div w:id="984822975">
              <w:marLeft w:val="0"/>
              <w:marRight w:val="0"/>
              <w:marTop w:val="0"/>
              <w:marBottom w:val="0"/>
              <w:divBdr>
                <w:top w:val="none" w:sz="0" w:space="0" w:color="auto"/>
                <w:left w:val="none" w:sz="0" w:space="0" w:color="auto"/>
                <w:bottom w:val="none" w:sz="0" w:space="0" w:color="auto"/>
                <w:right w:val="none" w:sz="0" w:space="0" w:color="auto"/>
              </w:divBdr>
            </w:div>
            <w:div w:id="2588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1427">
      <w:bodyDiv w:val="1"/>
      <w:marLeft w:val="0"/>
      <w:marRight w:val="0"/>
      <w:marTop w:val="0"/>
      <w:marBottom w:val="0"/>
      <w:divBdr>
        <w:top w:val="none" w:sz="0" w:space="0" w:color="auto"/>
        <w:left w:val="none" w:sz="0" w:space="0" w:color="auto"/>
        <w:bottom w:val="none" w:sz="0" w:space="0" w:color="auto"/>
        <w:right w:val="none" w:sz="0" w:space="0" w:color="auto"/>
      </w:divBdr>
      <w:divsChild>
        <w:div w:id="264386480">
          <w:marLeft w:val="0"/>
          <w:marRight w:val="0"/>
          <w:marTop w:val="0"/>
          <w:marBottom w:val="0"/>
          <w:divBdr>
            <w:top w:val="none" w:sz="0" w:space="0" w:color="auto"/>
            <w:left w:val="none" w:sz="0" w:space="0" w:color="auto"/>
            <w:bottom w:val="none" w:sz="0" w:space="0" w:color="auto"/>
            <w:right w:val="none" w:sz="0" w:space="0" w:color="auto"/>
          </w:divBdr>
        </w:div>
        <w:div w:id="1968929818">
          <w:marLeft w:val="0"/>
          <w:marRight w:val="0"/>
          <w:marTop w:val="0"/>
          <w:marBottom w:val="0"/>
          <w:divBdr>
            <w:top w:val="none" w:sz="0" w:space="0" w:color="auto"/>
            <w:left w:val="none" w:sz="0" w:space="0" w:color="auto"/>
            <w:bottom w:val="none" w:sz="0" w:space="0" w:color="auto"/>
            <w:right w:val="none" w:sz="0" w:space="0" w:color="auto"/>
          </w:divBdr>
        </w:div>
        <w:div w:id="1473212915">
          <w:marLeft w:val="0"/>
          <w:marRight w:val="0"/>
          <w:marTop w:val="0"/>
          <w:marBottom w:val="0"/>
          <w:divBdr>
            <w:top w:val="none" w:sz="0" w:space="0" w:color="auto"/>
            <w:left w:val="none" w:sz="0" w:space="0" w:color="auto"/>
            <w:bottom w:val="none" w:sz="0" w:space="0" w:color="auto"/>
            <w:right w:val="none" w:sz="0" w:space="0" w:color="auto"/>
          </w:divBdr>
          <w:divsChild>
            <w:div w:id="196748066">
              <w:marLeft w:val="0"/>
              <w:marRight w:val="0"/>
              <w:marTop w:val="0"/>
              <w:marBottom w:val="0"/>
              <w:divBdr>
                <w:top w:val="none" w:sz="0" w:space="0" w:color="auto"/>
                <w:left w:val="none" w:sz="0" w:space="0" w:color="auto"/>
                <w:bottom w:val="none" w:sz="0" w:space="0" w:color="auto"/>
                <w:right w:val="none" w:sz="0" w:space="0" w:color="auto"/>
              </w:divBdr>
            </w:div>
            <w:div w:id="1634869701">
              <w:marLeft w:val="0"/>
              <w:marRight w:val="0"/>
              <w:marTop w:val="0"/>
              <w:marBottom w:val="0"/>
              <w:divBdr>
                <w:top w:val="none" w:sz="0" w:space="0" w:color="auto"/>
                <w:left w:val="none" w:sz="0" w:space="0" w:color="auto"/>
                <w:bottom w:val="none" w:sz="0" w:space="0" w:color="auto"/>
                <w:right w:val="none" w:sz="0" w:space="0" w:color="auto"/>
              </w:divBdr>
            </w:div>
            <w:div w:id="556012847">
              <w:marLeft w:val="0"/>
              <w:marRight w:val="0"/>
              <w:marTop w:val="0"/>
              <w:marBottom w:val="0"/>
              <w:divBdr>
                <w:top w:val="none" w:sz="0" w:space="0" w:color="auto"/>
                <w:left w:val="none" w:sz="0" w:space="0" w:color="auto"/>
                <w:bottom w:val="none" w:sz="0" w:space="0" w:color="auto"/>
                <w:right w:val="none" w:sz="0" w:space="0" w:color="auto"/>
              </w:divBdr>
            </w:div>
            <w:div w:id="908730122">
              <w:marLeft w:val="0"/>
              <w:marRight w:val="0"/>
              <w:marTop w:val="0"/>
              <w:marBottom w:val="0"/>
              <w:divBdr>
                <w:top w:val="none" w:sz="0" w:space="0" w:color="auto"/>
                <w:left w:val="none" w:sz="0" w:space="0" w:color="auto"/>
                <w:bottom w:val="none" w:sz="0" w:space="0" w:color="auto"/>
                <w:right w:val="none" w:sz="0" w:space="0" w:color="auto"/>
              </w:divBdr>
            </w:div>
            <w:div w:id="1125730077">
              <w:marLeft w:val="0"/>
              <w:marRight w:val="0"/>
              <w:marTop w:val="0"/>
              <w:marBottom w:val="0"/>
              <w:divBdr>
                <w:top w:val="none" w:sz="0" w:space="0" w:color="auto"/>
                <w:left w:val="none" w:sz="0" w:space="0" w:color="auto"/>
                <w:bottom w:val="none" w:sz="0" w:space="0" w:color="auto"/>
                <w:right w:val="none" w:sz="0" w:space="0" w:color="auto"/>
              </w:divBdr>
            </w:div>
            <w:div w:id="1129201201">
              <w:marLeft w:val="0"/>
              <w:marRight w:val="0"/>
              <w:marTop w:val="0"/>
              <w:marBottom w:val="0"/>
              <w:divBdr>
                <w:top w:val="none" w:sz="0" w:space="0" w:color="auto"/>
                <w:left w:val="none" w:sz="0" w:space="0" w:color="auto"/>
                <w:bottom w:val="none" w:sz="0" w:space="0" w:color="auto"/>
                <w:right w:val="none" w:sz="0" w:space="0" w:color="auto"/>
              </w:divBdr>
            </w:div>
            <w:div w:id="191918534">
              <w:marLeft w:val="0"/>
              <w:marRight w:val="0"/>
              <w:marTop w:val="0"/>
              <w:marBottom w:val="0"/>
              <w:divBdr>
                <w:top w:val="none" w:sz="0" w:space="0" w:color="auto"/>
                <w:left w:val="none" w:sz="0" w:space="0" w:color="auto"/>
                <w:bottom w:val="none" w:sz="0" w:space="0" w:color="auto"/>
                <w:right w:val="none" w:sz="0" w:space="0" w:color="auto"/>
              </w:divBdr>
            </w:div>
            <w:div w:id="1747221480">
              <w:marLeft w:val="0"/>
              <w:marRight w:val="0"/>
              <w:marTop w:val="0"/>
              <w:marBottom w:val="0"/>
              <w:divBdr>
                <w:top w:val="none" w:sz="0" w:space="0" w:color="auto"/>
                <w:left w:val="none" w:sz="0" w:space="0" w:color="auto"/>
                <w:bottom w:val="none" w:sz="0" w:space="0" w:color="auto"/>
                <w:right w:val="none" w:sz="0" w:space="0" w:color="auto"/>
              </w:divBdr>
            </w:div>
            <w:div w:id="270749372">
              <w:marLeft w:val="0"/>
              <w:marRight w:val="0"/>
              <w:marTop w:val="0"/>
              <w:marBottom w:val="0"/>
              <w:divBdr>
                <w:top w:val="none" w:sz="0" w:space="0" w:color="auto"/>
                <w:left w:val="none" w:sz="0" w:space="0" w:color="auto"/>
                <w:bottom w:val="none" w:sz="0" w:space="0" w:color="auto"/>
                <w:right w:val="none" w:sz="0" w:space="0" w:color="auto"/>
              </w:divBdr>
            </w:div>
            <w:div w:id="277027549">
              <w:marLeft w:val="0"/>
              <w:marRight w:val="0"/>
              <w:marTop w:val="0"/>
              <w:marBottom w:val="0"/>
              <w:divBdr>
                <w:top w:val="none" w:sz="0" w:space="0" w:color="auto"/>
                <w:left w:val="none" w:sz="0" w:space="0" w:color="auto"/>
                <w:bottom w:val="none" w:sz="0" w:space="0" w:color="auto"/>
                <w:right w:val="none" w:sz="0" w:space="0" w:color="auto"/>
              </w:divBdr>
            </w:div>
            <w:div w:id="2242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03817">
      <w:bodyDiv w:val="1"/>
      <w:marLeft w:val="0"/>
      <w:marRight w:val="0"/>
      <w:marTop w:val="0"/>
      <w:marBottom w:val="0"/>
      <w:divBdr>
        <w:top w:val="none" w:sz="0" w:space="0" w:color="auto"/>
        <w:left w:val="none" w:sz="0" w:space="0" w:color="auto"/>
        <w:bottom w:val="none" w:sz="0" w:space="0" w:color="auto"/>
        <w:right w:val="none" w:sz="0" w:space="0" w:color="auto"/>
      </w:divBdr>
    </w:div>
    <w:div w:id="786241986">
      <w:bodyDiv w:val="1"/>
      <w:marLeft w:val="0"/>
      <w:marRight w:val="0"/>
      <w:marTop w:val="0"/>
      <w:marBottom w:val="0"/>
      <w:divBdr>
        <w:top w:val="none" w:sz="0" w:space="0" w:color="auto"/>
        <w:left w:val="none" w:sz="0" w:space="0" w:color="auto"/>
        <w:bottom w:val="none" w:sz="0" w:space="0" w:color="auto"/>
        <w:right w:val="none" w:sz="0" w:space="0" w:color="auto"/>
      </w:divBdr>
      <w:divsChild>
        <w:div w:id="304505540">
          <w:marLeft w:val="0"/>
          <w:marRight w:val="0"/>
          <w:marTop w:val="0"/>
          <w:marBottom w:val="0"/>
          <w:divBdr>
            <w:top w:val="none" w:sz="0" w:space="0" w:color="auto"/>
            <w:left w:val="none" w:sz="0" w:space="0" w:color="auto"/>
            <w:bottom w:val="none" w:sz="0" w:space="0" w:color="auto"/>
            <w:right w:val="none" w:sz="0" w:space="0" w:color="auto"/>
          </w:divBdr>
          <w:divsChild>
            <w:div w:id="1517647626">
              <w:marLeft w:val="0"/>
              <w:marRight w:val="0"/>
              <w:marTop w:val="0"/>
              <w:marBottom w:val="0"/>
              <w:divBdr>
                <w:top w:val="none" w:sz="0" w:space="0" w:color="auto"/>
                <w:left w:val="none" w:sz="0" w:space="0" w:color="auto"/>
                <w:bottom w:val="none" w:sz="0" w:space="0" w:color="auto"/>
                <w:right w:val="none" w:sz="0" w:space="0" w:color="auto"/>
              </w:divBdr>
            </w:div>
            <w:div w:id="1745373193">
              <w:marLeft w:val="0"/>
              <w:marRight w:val="0"/>
              <w:marTop w:val="0"/>
              <w:marBottom w:val="0"/>
              <w:divBdr>
                <w:top w:val="none" w:sz="0" w:space="0" w:color="auto"/>
                <w:left w:val="none" w:sz="0" w:space="0" w:color="auto"/>
                <w:bottom w:val="none" w:sz="0" w:space="0" w:color="auto"/>
                <w:right w:val="none" w:sz="0" w:space="0" w:color="auto"/>
              </w:divBdr>
            </w:div>
          </w:divsChild>
        </w:div>
        <w:div w:id="569118059">
          <w:marLeft w:val="0"/>
          <w:marRight w:val="0"/>
          <w:marTop w:val="0"/>
          <w:marBottom w:val="0"/>
          <w:divBdr>
            <w:top w:val="none" w:sz="0" w:space="0" w:color="auto"/>
            <w:left w:val="none" w:sz="0" w:space="0" w:color="auto"/>
            <w:bottom w:val="none" w:sz="0" w:space="0" w:color="auto"/>
            <w:right w:val="none" w:sz="0" w:space="0" w:color="auto"/>
          </w:divBdr>
        </w:div>
        <w:div w:id="1081292873">
          <w:marLeft w:val="0"/>
          <w:marRight w:val="0"/>
          <w:marTop w:val="0"/>
          <w:marBottom w:val="0"/>
          <w:divBdr>
            <w:top w:val="none" w:sz="0" w:space="0" w:color="auto"/>
            <w:left w:val="none" w:sz="0" w:space="0" w:color="auto"/>
            <w:bottom w:val="none" w:sz="0" w:space="0" w:color="auto"/>
            <w:right w:val="none" w:sz="0" w:space="0" w:color="auto"/>
          </w:divBdr>
        </w:div>
      </w:divsChild>
    </w:div>
    <w:div w:id="787046992">
      <w:bodyDiv w:val="1"/>
      <w:marLeft w:val="0"/>
      <w:marRight w:val="0"/>
      <w:marTop w:val="0"/>
      <w:marBottom w:val="0"/>
      <w:divBdr>
        <w:top w:val="none" w:sz="0" w:space="0" w:color="auto"/>
        <w:left w:val="none" w:sz="0" w:space="0" w:color="auto"/>
        <w:bottom w:val="none" w:sz="0" w:space="0" w:color="auto"/>
        <w:right w:val="none" w:sz="0" w:space="0" w:color="auto"/>
      </w:divBdr>
      <w:divsChild>
        <w:div w:id="496263286">
          <w:marLeft w:val="0"/>
          <w:marRight w:val="0"/>
          <w:marTop w:val="0"/>
          <w:marBottom w:val="0"/>
          <w:divBdr>
            <w:top w:val="none" w:sz="0" w:space="0" w:color="auto"/>
            <w:left w:val="none" w:sz="0" w:space="0" w:color="auto"/>
            <w:bottom w:val="none" w:sz="0" w:space="0" w:color="auto"/>
            <w:right w:val="none" w:sz="0" w:space="0" w:color="auto"/>
          </w:divBdr>
          <w:divsChild>
            <w:div w:id="824320323">
              <w:marLeft w:val="0"/>
              <w:marRight w:val="0"/>
              <w:marTop w:val="0"/>
              <w:marBottom w:val="0"/>
              <w:divBdr>
                <w:top w:val="none" w:sz="0" w:space="0" w:color="auto"/>
                <w:left w:val="none" w:sz="0" w:space="0" w:color="auto"/>
                <w:bottom w:val="none" w:sz="0" w:space="0" w:color="auto"/>
                <w:right w:val="none" w:sz="0" w:space="0" w:color="auto"/>
              </w:divBdr>
            </w:div>
          </w:divsChild>
        </w:div>
        <w:div w:id="823277989">
          <w:marLeft w:val="0"/>
          <w:marRight w:val="0"/>
          <w:marTop w:val="0"/>
          <w:marBottom w:val="0"/>
          <w:divBdr>
            <w:top w:val="none" w:sz="0" w:space="0" w:color="auto"/>
            <w:left w:val="none" w:sz="0" w:space="0" w:color="auto"/>
            <w:bottom w:val="none" w:sz="0" w:space="0" w:color="auto"/>
            <w:right w:val="none" w:sz="0" w:space="0" w:color="auto"/>
          </w:divBdr>
        </w:div>
        <w:div w:id="2106076618">
          <w:marLeft w:val="0"/>
          <w:marRight w:val="0"/>
          <w:marTop w:val="0"/>
          <w:marBottom w:val="0"/>
          <w:divBdr>
            <w:top w:val="none" w:sz="0" w:space="0" w:color="auto"/>
            <w:left w:val="none" w:sz="0" w:space="0" w:color="auto"/>
            <w:bottom w:val="none" w:sz="0" w:space="0" w:color="auto"/>
            <w:right w:val="none" w:sz="0" w:space="0" w:color="auto"/>
          </w:divBdr>
        </w:div>
      </w:divsChild>
    </w:div>
    <w:div w:id="797723284">
      <w:bodyDiv w:val="1"/>
      <w:marLeft w:val="0"/>
      <w:marRight w:val="0"/>
      <w:marTop w:val="0"/>
      <w:marBottom w:val="0"/>
      <w:divBdr>
        <w:top w:val="none" w:sz="0" w:space="0" w:color="auto"/>
        <w:left w:val="none" w:sz="0" w:space="0" w:color="auto"/>
        <w:bottom w:val="none" w:sz="0" w:space="0" w:color="auto"/>
        <w:right w:val="none" w:sz="0" w:space="0" w:color="auto"/>
      </w:divBdr>
      <w:divsChild>
        <w:div w:id="861673835">
          <w:marLeft w:val="0"/>
          <w:marRight w:val="0"/>
          <w:marTop w:val="0"/>
          <w:marBottom w:val="0"/>
          <w:divBdr>
            <w:top w:val="none" w:sz="0" w:space="0" w:color="auto"/>
            <w:left w:val="none" w:sz="0" w:space="0" w:color="auto"/>
            <w:bottom w:val="none" w:sz="0" w:space="0" w:color="auto"/>
            <w:right w:val="none" w:sz="0" w:space="0" w:color="auto"/>
          </w:divBdr>
          <w:divsChild>
            <w:div w:id="37171607">
              <w:marLeft w:val="0"/>
              <w:marRight w:val="0"/>
              <w:marTop w:val="0"/>
              <w:marBottom w:val="0"/>
              <w:divBdr>
                <w:top w:val="none" w:sz="0" w:space="0" w:color="auto"/>
                <w:left w:val="none" w:sz="0" w:space="0" w:color="auto"/>
                <w:bottom w:val="none" w:sz="0" w:space="0" w:color="auto"/>
                <w:right w:val="none" w:sz="0" w:space="0" w:color="auto"/>
              </w:divBdr>
            </w:div>
            <w:div w:id="43725150">
              <w:marLeft w:val="0"/>
              <w:marRight w:val="0"/>
              <w:marTop w:val="0"/>
              <w:marBottom w:val="0"/>
              <w:divBdr>
                <w:top w:val="none" w:sz="0" w:space="0" w:color="auto"/>
                <w:left w:val="none" w:sz="0" w:space="0" w:color="auto"/>
                <w:bottom w:val="none" w:sz="0" w:space="0" w:color="auto"/>
                <w:right w:val="none" w:sz="0" w:space="0" w:color="auto"/>
              </w:divBdr>
            </w:div>
            <w:div w:id="86537949">
              <w:marLeft w:val="0"/>
              <w:marRight w:val="0"/>
              <w:marTop w:val="0"/>
              <w:marBottom w:val="0"/>
              <w:divBdr>
                <w:top w:val="none" w:sz="0" w:space="0" w:color="auto"/>
                <w:left w:val="none" w:sz="0" w:space="0" w:color="auto"/>
                <w:bottom w:val="none" w:sz="0" w:space="0" w:color="auto"/>
                <w:right w:val="none" w:sz="0" w:space="0" w:color="auto"/>
              </w:divBdr>
            </w:div>
            <w:div w:id="266698241">
              <w:marLeft w:val="0"/>
              <w:marRight w:val="0"/>
              <w:marTop w:val="0"/>
              <w:marBottom w:val="0"/>
              <w:divBdr>
                <w:top w:val="none" w:sz="0" w:space="0" w:color="auto"/>
                <w:left w:val="none" w:sz="0" w:space="0" w:color="auto"/>
                <w:bottom w:val="none" w:sz="0" w:space="0" w:color="auto"/>
                <w:right w:val="none" w:sz="0" w:space="0" w:color="auto"/>
              </w:divBdr>
            </w:div>
            <w:div w:id="665012563">
              <w:marLeft w:val="0"/>
              <w:marRight w:val="0"/>
              <w:marTop w:val="0"/>
              <w:marBottom w:val="0"/>
              <w:divBdr>
                <w:top w:val="none" w:sz="0" w:space="0" w:color="auto"/>
                <w:left w:val="none" w:sz="0" w:space="0" w:color="auto"/>
                <w:bottom w:val="none" w:sz="0" w:space="0" w:color="auto"/>
                <w:right w:val="none" w:sz="0" w:space="0" w:color="auto"/>
              </w:divBdr>
            </w:div>
            <w:div w:id="886137752">
              <w:marLeft w:val="0"/>
              <w:marRight w:val="0"/>
              <w:marTop w:val="0"/>
              <w:marBottom w:val="0"/>
              <w:divBdr>
                <w:top w:val="none" w:sz="0" w:space="0" w:color="auto"/>
                <w:left w:val="none" w:sz="0" w:space="0" w:color="auto"/>
                <w:bottom w:val="none" w:sz="0" w:space="0" w:color="auto"/>
                <w:right w:val="none" w:sz="0" w:space="0" w:color="auto"/>
              </w:divBdr>
            </w:div>
            <w:div w:id="1408770350">
              <w:marLeft w:val="0"/>
              <w:marRight w:val="0"/>
              <w:marTop w:val="0"/>
              <w:marBottom w:val="0"/>
              <w:divBdr>
                <w:top w:val="none" w:sz="0" w:space="0" w:color="auto"/>
                <w:left w:val="none" w:sz="0" w:space="0" w:color="auto"/>
                <w:bottom w:val="none" w:sz="0" w:space="0" w:color="auto"/>
                <w:right w:val="none" w:sz="0" w:space="0" w:color="auto"/>
              </w:divBdr>
            </w:div>
            <w:div w:id="1791508418">
              <w:marLeft w:val="0"/>
              <w:marRight w:val="0"/>
              <w:marTop w:val="0"/>
              <w:marBottom w:val="0"/>
              <w:divBdr>
                <w:top w:val="none" w:sz="0" w:space="0" w:color="auto"/>
                <w:left w:val="none" w:sz="0" w:space="0" w:color="auto"/>
                <w:bottom w:val="none" w:sz="0" w:space="0" w:color="auto"/>
                <w:right w:val="none" w:sz="0" w:space="0" w:color="auto"/>
              </w:divBdr>
            </w:div>
          </w:divsChild>
        </w:div>
        <w:div w:id="1302926789">
          <w:marLeft w:val="0"/>
          <w:marRight w:val="0"/>
          <w:marTop w:val="0"/>
          <w:marBottom w:val="0"/>
          <w:divBdr>
            <w:top w:val="none" w:sz="0" w:space="0" w:color="auto"/>
            <w:left w:val="none" w:sz="0" w:space="0" w:color="auto"/>
            <w:bottom w:val="none" w:sz="0" w:space="0" w:color="auto"/>
            <w:right w:val="none" w:sz="0" w:space="0" w:color="auto"/>
          </w:divBdr>
        </w:div>
        <w:div w:id="1945921412">
          <w:marLeft w:val="0"/>
          <w:marRight w:val="0"/>
          <w:marTop w:val="0"/>
          <w:marBottom w:val="0"/>
          <w:divBdr>
            <w:top w:val="none" w:sz="0" w:space="0" w:color="auto"/>
            <w:left w:val="none" w:sz="0" w:space="0" w:color="auto"/>
            <w:bottom w:val="none" w:sz="0" w:space="0" w:color="auto"/>
            <w:right w:val="none" w:sz="0" w:space="0" w:color="auto"/>
          </w:divBdr>
        </w:div>
      </w:divsChild>
    </w:div>
    <w:div w:id="835000585">
      <w:bodyDiv w:val="1"/>
      <w:marLeft w:val="0"/>
      <w:marRight w:val="0"/>
      <w:marTop w:val="0"/>
      <w:marBottom w:val="0"/>
      <w:divBdr>
        <w:top w:val="none" w:sz="0" w:space="0" w:color="auto"/>
        <w:left w:val="none" w:sz="0" w:space="0" w:color="auto"/>
        <w:bottom w:val="none" w:sz="0" w:space="0" w:color="auto"/>
        <w:right w:val="none" w:sz="0" w:space="0" w:color="auto"/>
      </w:divBdr>
    </w:div>
    <w:div w:id="849181276">
      <w:bodyDiv w:val="1"/>
      <w:marLeft w:val="0"/>
      <w:marRight w:val="0"/>
      <w:marTop w:val="0"/>
      <w:marBottom w:val="0"/>
      <w:divBdr>
        <w:top w:val="none" w:sz="0" w:space="0" w:color="auto"/>
        <w:left w:val="none" w:sz="0" w:space="0" w:color="auto"/>
        <w:bottom w:val="none" w:sz="0" w:space="0" w:color="auto"/>
        <w:right w:val="none" w:sz="0" w:space="0" w:color="auto"/>
      </w:divBdr>
    </w:div>
    <w:div w:id="870145993">
      <w:bodyDiv w:val="1"/>
      <w:marLeft w:val="0"/>
      <w:marRight w:val="0"/>
      <w:marTop w:val="0"/>
      <w:marBottom w:val="0"/>
      <w:divBdr>
        <w:top w:val="none" w:sz="0" w:space="0" w:color="auto"/>
        <w:left w:val="none" w:sz="0" w:space="0" w:color="auto"/>
        <w:bottom w:val="none" w:sz="0" w:space="0" w:color="auto"/>
        <w:right w:val="none" w:sz="0" w:space="0" w:color="auto"/>
      </w:divBdr>
      <w:divsChild>
        <w:div w:id="141771281">
          <w:marLeft w:val="0"/>
          <w:marRight w:val="0"/>
          <w:marTop w:val="0"/>
          <w:marBottom w:val="0"/>
          <w:divBdr>
            <w:top w:val="none" w:sz="0" w:space="0" w:color="auto"/>
            <w:left w:val="none" w:sz="0" w:space="0" w:color="auto"/>
            <w:bottom w:val="none" w:sz="0" w:space="0" w:color="auto"/>
            <w:right w:val="none" w:sz="0" w:space="0" w:color="auto"/>
          </w:divBdr>
        </w:div>
        <w:div w:id="407846509">
          <w:marLeft w:val="0"/>
          <w:marRight w:val="0"/>
          <w:marTop w:val="0"/>
          <w:marBottom w:val="0"/>
          <w:divBdr>
            <w:top w:val="none" w:sz="0" w:space="0" w:color="auto"/>
            <w:left w:val="none" w:sz="0" w:space="0" w:color="auto"/>
            <w:bottom w:val="none" w:sz="0" w:space="0" w:color="auto"/>
            <w:right w:val="none" w:sz="0" w:space="0" w:color="auto"/>
          </w:divBdr>
        </w:div>
        <w:div w:id="771321375">
          <w:marLeft w:val="0"/>
          <w:marRight w:val="0"/>
          <w:marTop w:val="0"/>
          <w:marBottom w:val="0"/>
          <w:divBdr>
            <w:top w:val="none" w:sz="0" w:space="0" w:color="auto"/>
            <w:left w:val="none" w:sz="0" w:space="0" w:color="auto"/>
            <w:bottom w:val="none" w:sz="0" w:space="0" w:color="auto"/>
            <w:right w:val="none" w:sz="0" w:space="0" w:color="auto"/>
          </w:divBdr>
          <w:divsChild>
            <w:div w:id="1752391527">
              <w:marLeft w:val="0"/>
              <w:marRight w:val="0"/>
              <w:marTop w:val="0"/>
              <w:marBottom w:val="0"/>
              <w:divBdr>
                <w:top w:val="none" w:sz="0" w:space="0" w:color="auto"/>
                <w:left w:val="none" w:sz="0" w:space="0" w:color="auto"/>
                <w:bottom w:val="none" w:sz="0" w:space="0" w:color="auto"/>
                <w:right w:val="none" w:sz="0" w:space="0" w:color="auto"/>
              </w:divBdr>
            </w:div>
            <w:div w:id="194193152">
              <w:marLeft w:val="0"/>
              <w:marRight w:val="0"/>
              <w:marTop w:val="0"/>
              <w:marBottom w:val="0"/>
              <w:divBdr>
                <w:top w:val="none" w:sz="0" w:space="0" w:color="auto"/>
                <w:left w:val="none" w:sz="0" w:space="0" w:color="auto"/>
                <w:bottom w:val="none" w:sz="0" w:space="0" w:color="auto"/>
                <w:right w:val="none" w:sz="0" w:space="0" w:color="auto"/>
              </w:divBdr>
            </w:div>
            <w:div w:id="8348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500">
      <w:bodyDiv w:val="1"/>
      <w:marLeft w:val="0"/>
      <w:marRight w:val="0"/>
      <w:marTop w:val="0"/>
      <w:marBottom w:val="0"/>
      <w:divBdr>
        <w:top w:val="none" w:sz="0" w:space="0" w:color="auto"/>
        <w:left w:val="none" w:sz="0" w:space="0" w:color="auto"/>
        <w:bottom w:val="none" w:sz="0" w:space="0" w:color="auto"/>
        <w:right w:val="none" w:sz="0" w:space="0" w:color="auto"/>
      </w:divBdr>
      <w:divsChild>
        <w:div w:id="245961932">
          <w:marLeft w:val="0"/>
          <w:marRight w:val="0"/>
          <w:marTop w:val="0"/>
          <w:marBottom w:val="0"/>
          <w:divBdr>
            <w:top w:val="none" w:sz="0" w:space="0" w:color="auto"/>
            <w:left w:val="none" w:sz="0" w:space="0" w:color="auto"/>
            <w:bottom w:val="none" w:sz="0" w:space="0" w:color="auto"/>
            <w:right w:val="none" w:sz="0" w:space="0" w:color="auto"/>
          </w:divBdr>
        </w:div>
        <w:div w:id="1570530040">
          <w:marLeft w:val="0"/>
          <w:marRight w:val="0"/>
          <w:marTop w:val="0"/>
          <w:marBottom w:val="0"/>
          <w:divBdr>
            <w:top w:val="none" w:sz="0" w:space="0" w:color="auto"/>
            <w:left w:val="none" w:sz="0" w:space="0" w:color="auto"/>
            <w:bottom w:val="none" w:sz="0" w:space="0" w:color="auto"/>
            <w:right w:val="none" w:sz="0" w:space="0" w:color="auto"/>
          </w:divBdr>
        </w:div>
        <w:div w:id="1726834643">
          <w:marLeft w:val="0"/>
          <w:marRight w:val="0"/>
          <w:marTop w:val="0"/>
          <w:marBottom w:val="0"/>
          <w:divBdr>
            <w:top w:val="none" w:sz="0" w:space="0" w:color="auto"/>
            <w:left w:val="none" w:sz="0" w:space="0" w:color="auto"/>
            <w:bottom w:val="none" w:sz="0" w:space="0" w:color="auto"/>
            <w:right w:val="none" w:sz="0" w:space="0" w:color="auto"/>
          </w:divBdr>
          <w:divsChild>
            <w:div w:id="194761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1229">
      <w:bodyDiv w:val="1"/>
      <w:marLeft w:val="0"/>
      <w:marRight w:val="0"/>
      <w:marTop w:val="0"/>
      <w:marBottom w:val="0"/>
      <w:divBdr>
        <w:top w:val="none" w:sz="0" w:space="0" w:color="auto"/>
        <w:left w:val="none" w:sz="0" w:space="0" w:color="auto"/>
        <w:bottom w:val="none" w:sz="0" w:space="0" w:color="auto"/>
        <w:right w:val="none" w:sz="0" w:space="0" w:color="auto"/>
      </w:divBdr>
    </w:div>
    <w:div w:id="906722633">
      <w:bodyDiv w:val="1"/>
      <w:marLeft w:val="0"/>
      <w:marRight w:val="0"/>
      <w:marTop w:val="0"/>
      <w:marBottom w:val="0"/>
      <w:divBdr>
        <w:top w:val="none" w:sz="0" w:space="0" w:color="auto"/>
        <w:left w:val="none" w:sz="0" w:space="0" w:color="auto"/>
        <w:bottom w:val="none" w:sz="0" w:space="0" w:color="auto"/>
        <w:right w:val="none" w:sz="0" w:space="0" w:color="auto"/>
      </w:divBdr>
    </w:div>
    <w:div w:id="919022701">
      <w:bodyDiv w:val="1"/>
      <w:marLeft w:val="0"/>
      <w:marRight w:val="0"/>
      <w:marTop w:val="0"/>
      <w:marBottom w:val="0"/>
      <w:divBdr>
        <w:top w:val="none" w:sz="0" w:space="0" w:color="auto"/>
        <w:left w:val="none" w:sz="0" w:space="0" w:color="auto"/>
        <w:bottom w:val="none" w:sz="0" w:space="0" w:color="auto"/>
        <w:right w:val="none" w:sz="0" w:space="0" w:color="auto"/>
      </w:divBdr>
      <w:divsChild>
        <w:div w:id="989790362">
          <w:marLeft w:val="0"/>
          <w:marRight w:val="0"/>
          <w:marTop w:val="0"/>
          <w:marBottom w:val="0"/>
          <w:divBdr>
            <w:top w:val="none" w:sz="0" w:space="0" w:color="auto"/>
            <w:left w:val="none" w:sz="0" w:space="0" w:color="auto"/>
            <w:bottom w:val="none" w:sz="0" w:space="0" w:color="auto"/>
            <w:right w:val="none" w:sz="0" w:space="0" w:color="auto"/>
          </w:divBdr>
        </w:div>
        <w:div w:id="552160802">
          <w:marLeft w:val="0"/>
          <w:marRight w:val="0"/>
          <w:marTop w:val="0"/>
          <w:marBottom w:val="0"/>
          <w:divBdr>
            <w:top w:val="none" w:sz="0" w:space="0" w:color="auto"/>
            <w:left w:val="none" w:sz="0" w:space="0" w:color="auto"/>
            <w:bottom w:val="none" w:sz="0" w:space="0" w:color="auto"/>
            <w:right w:val="none" w:sz="0" w:space="0" w:color="auto"/>
          </w:divBdr>
        </w:div>
        <w:div w:id="1571815959">
          <w:marLeft w:val="0"/>
          <w:marRight w:val="0"/>
          <w:marTop w:val="0"/>
          <w:marBottom w:val="0"/>
          <w:divBdr>
            <w:top w:val="none" w:sz="0" w:space="0" w:color="auto"/>
            <w:left w:val="none" w:sz="0" w:space="0" w:color="auto"/>
            <w:bottom w:val="none" w:sz="0" w:space="0" w:color="auto"/>
            <w:right w:val="none" w:sz="0" w:space="0" w:color="auto"/>
          </w:divBdr>
          <w:divsChild>
            <w:div w:id="4683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3298">
      <w:bodyDiv w:val="1"/>
      <w:marLeft w:val="0"/>
      <w:marRight w:val="0"/>
      <w:marTop w:val="0"/>
      <w:marBottom w:val="0"/>
      <w:divBdr>
        <w:top w:val="none" w:sz="0" w:space="0" w:color="auto"/>
        <w:left w:val="none" w:sz="0" w:space="0" w:color="auto"/>
        <w:bottom w:val="none" w:sz="0" w:space="0" w:color="auto"/>
        <w:right w:val="none" w:sz="0" w:space="0" w:color="auto"/>
      </w:divBdr>
    </w:div>
    <w:div w:id="969090042">
      <w:bodyDiv w:val="1"/>
      <w:marLeft w:val="0"/>
      <w:marRight w:val="0"/>
      <w:marTop w:val="0"/>
      <w:marBottom w:val="0"/>
      <w:divBdr>
        <w:top w:val="none" w:sz="0" w:space="0" w:color="auto"/>
        <w:left w:val="none" w:sz="0" w:space="0" w:color="auto"/>
        <w:bottom w:val="none" w:sz="0" w:space="0" w:color="auto"/>
        <w:right w:val="none" w:sz="0" w:space="0" w:color="auto"/>
      </w:divBdr>
      <w:divsChild>
        <w:div w:id="1944023079">
          <w:marLeft w:val="0"/>
          <w:marRight w:val="0"/>
          <w:marTop w:val="0"/>
          <w:marBottom w:val="0"/>
          <w:divBdr>
            <w:top w:val="none" w:sz="0" w:space="0" w:color="auto"/>
            <w:left w:val="none" w:sz="0" w:space="0" w:color="auto"/>
            <w:bottom w:val="none" w:sz="0" w:space="0" w:color="auto"/>
            <w:right w:val="none" w:sz="0" w:space="0" w:color="auto"/>
          </w:divBdr>
        </w:div>
        <w:div w:id="1127503657">
          <w:marLeft w:val="0"/>
          <w:marRight w:val="0"/>
          <w:marTop w:val="0"/>
          <w:marBottom w:val="0"/>
          <w:divBdr>
            <w:top w:val="none" w:sz="0" w:space="0" w:color="auto"/>
            <w:left w:val="none" w:sz="0" w:space="0" w:color="auto"/>
            <w:bottom w:val="none" w:sz="0" w:space="0" w:color="auto"/>
            <w:right w:val="none" w:sz="0" w:space="0" w:color="auto"/>
          </w:divBdr>
        </w:div>
        <w:div w:id="140971124">
          <w:marLeft w:val="0"/>
          <w:marRight w:val="0"/>
          <w:marTop w:val="0"/>
          <w:marBottom w:val="0"/>
          <w:divBdr>
            <w:top w:val="none" w:sz="0" w:space="0" w:color="auto"/>
            <w:left w:val="none" w:sz="0" w:space="0" w:color="auto"/>
            <w:bottom w:val="none" w:sz="0" w:space="0" w:color="auto"/>
            <w:right w:val="none" w:sz="0" w:space="0" w:color="auto"/>
          </w:divBdr>
          <w:divsChild>
            <w:div w:id="15154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78591">
      <w:bodyDiv w:val="1"/>
      <w:marLeft w:val="0"/>
      <w:marRight w:val="0"/>
      <w:marTop w:val="0"/>
      <w:marBottom w:val="0"/>
      <w:divBdr>
        <w:top w:val="none" w:sz="0" w:space="0" w:color="auto"/>
        <w:left w:val="none" w:sz="0" w:space="0" w:color="auto"/>
        <w:bottom w:val="none" w:sz="0" w:space="0" w:color="auto"/>
        <w:right w:val="none" w:sz="0" w:space="0" w:color="auto"/>
      </w:divBdr>
    </w:div>
    <w:div w:id="978146584">
      <w:bodyDiv w:val="1"/>
      <w:marLeft w:val="0"/>
      <w:marRight w:val="0"/>
      <w:marTop w:val="0"/>
      <w:marBottom w:val="0"/>
      <w:divBdr>
        <w:top w:val="none" w:sz="0" w:space="0" w:color="auto"/>
        <w:left w:val="none" w:sz="0" w:space="0" w:color="auto"/>
        <w:bottom w:val="none" w:sz="0" w:space="0" w:color="auto"/>
        <w:right w:val="none" w:sz="0" w:space="0" w:color="auto"/>
      </w:divBdr>
    </w:div>
    <w:div w:id="984433926">
      <w:bodyDiv w:val="1"/>
      <w:marLeft w:val="0"/>
      <w:marRight w:val="0"/>
      <w:marTop w:val="0"/>
      <w:marBottom w:val="0"/>
      <w:divBdr>
        <w:top w:val="none" w:sz="0" w:space="0" w:color="auto"/>
        <w:left w:val="none" w:sz="0" w:space="0" w:color="auto"/>
        <w:bottom w:val="none" w:sz="0" w:space="0" w:color="auto"/>
        <w:right w:val="none" w:sz="0" w:space="0" w:color="auto"/>
      </w:divBdr>
    </w:div>
    <w:div w:id="1014113369">
      <w:bodyDiv w:val="1"/>
      <w:marLeft w:val="0"/>
      <w:marRight w:val="0"/>
      <w:marTop w:val="0"/>
      <w:marBottom w:val="0"/>
      <w:divBdr>
        <w:top w:val="none" w:sz="0" w:space="0" w:color="auto"/>
        <w:left w:val="none" w:sz="0" w:space="0" w:color="auto"/>
        <w:bottom w:val="none" w:sz="0" w:space="0" w:color="auto"/>
        <w:right w:val="none" w:sz="0" w:space="0" w:color="auto"/>
      </w:divBdr>
      <w:divsChild>
        <w:div w:id="351303306">
          <w:marLeft w:val="0"/>
          <w:marRight w:val="0"/>
          <w:marTop w:val="0"/>
          <w:marBottom w:val="0"/>
          <w:divBdr>
            <w:top w:val="none" w:sz="0" w:space="0" w:color="auto"/>
            <w:left w:val="none" w:sz="0" w:space="0" w:color="auto"/>
            <w:bottom w:val="none" w:sz="0" w:space="0" w:color="auto"/>
            <w:right w:val="none" w:sz="0" w:space="0" w:color="auto"/>
          </w:divBdr>
        </w:div>
        <w:div w:id="1115752145">
          <w:marLeft w:val="0"/>
          <w:marRight w:val="0"/>
          <w:marTop w:val="0"/>
          <w:marBottom w:val="0"/>
          <w:divBdr>
            <w:top w:val="none" w:sz="0" w:space="0" w:color="auto"/>
            <w:left w:val="none" w:sz="0" w:space="0" w:color="auto"/>
            <w:bottom w:val="none" w:sz="0" w:space="0" w:color="auto"/>
            <w:right w:val="none" w:sz="0" w:space="0" w:color="auto"/>
          </w:divBdr>
        </w:div>
        <w:div w:id="67310735">
          <w:marLeft w:val="0"/>
          <w:marRight w:val="0"/>
          <w:marTop w:val="0"/>
          <w:marBottom w:val="0"/>
          <w:divBdr>
            <w:top w:val="none" w:sz="0" w:space="0" w:color="auto"/>
            <w:left w:val="none" w:sz="0" w:space="0" w:color="auto"/>
            <w:bottom w:val="none" w:sz="0" w:space="0" w:color="auto"/>
            <w:right w:val="none" w:sz="0" w:space="0" w:color="auto"/>
          </w:divBdr>
          <w:divsChild>
            <w:div w:id="996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1011">
      <w:bodyDiv w:val="1"/>
      <w:marLeft w:val="0"/>
      <w:marRight w:val="0"/>
      <w:marTop w:val="0"/>
      <w:marBottom w:val="0"/>
      <w:divBdr>
        <w:top w:val="none" w:sz="0" w:space="0" w:color="auto"/>
        <w:left w:val="none" w:sz="0" w:space="0" w:color="auto"/>
        <w:bottom w:val="none" w:sz="0" w:space="0" w:color="auto"/>
        <w:right w:val="none" w:sz="0" w:space="0" w:color="auto"/>
      </w:divBdr>
      <w:divsChild>
        <w:div w:id="822744388">
          <w:marLeft w:val="0"/>
          <w:marRight w:val="0"/>
          <w:marTop w:val="0"/>
          <w:marBottom w:val="0"/>
          <w:divBdr>
            <w:top w:val="none" w:sz="0" w:space="0" w:color="auto"/>
            <w:left w:val="none" w:sz="0" w:space="0" w:color="auto"/>
            <w:bottom w:val="none" w:sz="0" w:space="0" w:color="auto"/>
            <w:right w:val="none" w:sz="0" w:space="0" w:color="auto"/>
          </w:divBdr>
        </w:div>
        <w:div w:id="1566263046">
          <w:marLeft w:val="0"/>
          <w:marRight w:val="0"/>
          <w:marTop w:val="0"/>
          <w:marBottom w:val="0"/>
          <w:divBdr>
            <w:top w:val="none" w:sz="0" w:space="0" w:color="auto"/>
            <w:left w:val="none" w:sz="0" w:space="0" w:color="auto"/>
            <w:bottom w:val="none" w:sz="0" w:space="0" w:color="auto"/>
            <w:right w:val="none" w:sz="0" w:space="0" w:color="auto"/>
          </w:divBdr>
        </w:div>
        <w:div w:id="1684549170">
          <w:marLeft w:val="0"/>
          <w:marRight w:val="0"/>
          <w:marTop w:val="0"/>
          <w:marBottom w:val="0"/>
          <w:divBdr>
            <w:top w:val="none" w:sz="0" w:space="0" w:color="auto"/>
            <w:left w:val="none" w:sz="0" w:space="0" w:color="auto"/>
            <w:bottom w:val="none" w:sz="0" w:space="0" w:color="auto"/>
            <w:right w:val="none" w:sz="0" w:space="0" w:color="auto"/>
          </w:divBdr>
          <w:divsChild>
            <w:div w:id="1430661197">
              <w:marLeft w:val="0"/>
              <w:marRight w:val="0"/>
              <w:marTop w:val="0"/>
              <w:marBottom w:val="0"/>
              <w:divBdr>
                <w:top w:val="none" w:sz="0" w:space="0" w:color="auto"/>
                <w:left w:val="none" w:sz="0" w:space="0" w:color="auto"/>
                <w:bottom w:val="none" w:sz="0" w:space="0" w:color="auto"/>
                <w:right w:val="none" w:sz="0" w:space="0" w:color="auto"/>
              </w:divBdr>
            </w:div>
            <w:div w:id="885487384">
              <w:marLeft w:val="0"/>
              <w:marRight w:val="0"/>
              <w:marTop w:val="0"/>
              <w:marBottom w:val="0"/>
              <w:divBdr>
                <w:top w:val="none" w:sz="0" w:space="0" w:color="auto"/>
                <w:left w:val="none" w:sz="0" w:space="0" w:color="auto"/>
                <w:bottom w:val="none" w:sz="0" w:space="0" w:color="auto"/>
                <w:right w:val="none" w:sz="0" w:space="0" w:color="auto"/>
              </w:divBdr>
            </w:div>
            <w:div w:id="1818952796">
              <w:marLeft w:val="0"/>
              <w:marRight w:val="0"/>
              <w:marTop w:val="0"/>
              <w:marBottom w:val="0"/>
              <w:divBdr>
                <w:top w:val="none" w:sz="0" w:space="0" w:color="auto"/>
                <w:left w:val="none" w:sz="0" w:space="0" w:color="auto"/>
                <w:bottom w:val="none" w:sz="0" w:space="0" w:color="auto"/>
                <w:right w:val="none" w:sz="0" w:space="0" w:color="auto"/>
              </w:divBdr>
            </w:div>
            <w:div w:id="1418474745">
              <w:marLeft w:val="0"/>
              <w:marRight w:val="0"/>
              <w:marTop w:val="0"/>
              <w:marBottom w:val="0"/>
              <w:divBdr>
                <w:top w:val="none" w:sz="0" w:space="0" w:color="auto"/>
                <w:left w:val="none" w:sz="0" w:space="0" w:color="auto"/>
                <w:bottom w:val="none" w:sz="0" w:space="0" w:color="auto"/>
                <w:right w:val="none" w:sz="0" w:space="0" w:color="auto"/>
              </w:divBdr>
            </w:div>
            <w:div w:id="1025401935">
              <w:marLeft w:val="0"/>
              <w:marRight w:val="0"/>
              <w:marTop w:val="0"/>
              <w:marBottom w:val="0"/>
              <w:divBdr>
                <w:top w:val="none" w:sz="0" w:space="0" w:color="auto"/>
                <w:left w:val="none" w:sz="0" w:space="0" w:color="auto"/>
                <w:bottom w:val="none" w:sz="0" w:space="0" w:color="auto"/>
                <w:right w:val="none" w:sz="0" w:space="0" w:color="auto"/>
              </w:divBdr>
            </w:div>
            <w:div w:id="1394113744">
              <w:marLeft w:val="0"/>
              <w:marRight w:val="0"/>
              <w:marTop w:val="0"/>
              <w:marBottom w:val="0"/>
              <w:divBdr>
                <w:top w:val="none" w:sz="0" w:space="0" w:color="auto"/>
                <w:left w:val="none" w:sz="0" w:space="0" w:color="auto"/>
                <w:bottom w:val="none" w:sz="0" w:space="0" w:color="auto"/>
                <w:right w:val="none" w:sz="0" w:space="0" w:color="auto"/>
              </w:divBdr>
            </w:div>
            <w:div w:id="1438254040">
              <w:marLeft w:val="0"/>
              <w:marRight w:val="0"/>
              <w:marTop w:val="0"/>
              <w:marBottom w:val="0"/>
              <w:divBdr>
                <w:top w:val="none" w:sz="0" w:space="0" w:color="auto"/>
                <w:left w:val="none" w:sz="0" w:space="0" w:color="auto"/>
                <w:bottom w:val="none" w:sz="0" w:space="0" w:color="auto"/>
                <w:right w:val="none" w:sz="0" w:space="0" w:color="auto"/>
              </w:divBdr>
            </w:div>
            <w:div w:id="235477427">
              <w:marLeft w:val="0"/>
              <w:marRight w:val="0"/>
              <w:marTop w:val="0"/>
              <w:marBottom w:val="0"/>
              <w:divBdr>
                <w:top w:val="none" w:sz="0" w:space="0" w:color="auto"/>
                <w:left w:val="none" w:sz="0" w:space="0" w:color="auto"/>
                <w:bottom w:val="none" w:sz="0" w:space="0" w:color="auto"/>
                <w:right w:val="none" w:sz="0" w:space="0" w:color="auto"/>
              </w:divBdr>
            </w:div>
            <w:div w:id="1895965217">
              <w:marLeft w:val="0"/>
              <w:marRight w:val="0"/>
              <w:marTop w:val="0"/>
              <w:marBottom w:val="0"/>
              <w:divBdr>
                <w:top w:val="none" w:sz="0" w:space="0" w:color="auto"/>
                <w:left w:val="none" w:sz="0" w:space="0" w:color="auto"/>
                <w:bottom w:val="none" w:sz="0" w:space="0" w:color="auto"/>
                <w:right w:val="none" w:sz="0" w:space="0" w:color="auto"/>
              </w:divBdr>
            </w:div>
            <w:div w:id="1504587700">
              <w:marLeft w:val="0"/>
              <w:marRight w:val="0"/>
              <w:marTop w:val="0"/>
              <w:marBottom w:val="0"/>
              <w:divBdr>
                <w:top w:val="none" w:sz="0" w:space="0" w:color="auto"/>
                <w:left w:val="none" w:sz="0" w:space="0" w:color="auto"/>
                <w:bottom w:val="none" w:sz="0" w:space="0" w:color="auto"/>
                <w:right w:val="none" w:sz="0" w:space="0" w:color="auto"/>
              </w:divBdr>
            </w:div>
            <w:div w:id="512063640">
              <w:marLeft w:val="0"/>
              <w:marRight w:val="0"/>
              <w:marTop w:val="0"/>
              <w:marBottom w:val="0"/>
              <w:divBdr>
                <w:top w:val="none" w:sz="0" w:space="0" w:color="auto"/>
                <w:left w:val="none" w:sz="0" w:space="0" w:color="auto"/>
                <w:bottom w:val="none" w:sz="0" w:space="0" w:color="auto"/>
                <w:right w:val="none" w:sz="0" w:space="0" w:color="auto"/>
              </w:divBdr>
            </w:div>
            <w:div w:id="142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3438">
      <w:bodyDiv w:val="1"/>
      <w:marLeft w:val="0"/>
      <w:marRight w:val="0"/>
      <w:marTop w:val="0"/>
      <w:marBottom w:val="0"/>
      <w:divBdr>
        <w:top w:val="none" w:sz="0" w:space="0" w:color="auto"/>
        <w:left w:val="none" w:sz="0" w:space="0" w:color="auto"/>
        <w:bottom w:val="none" w:sz="0" w:space="0" w:color="auto"/>
        <w:right w:val="none" w:sz="0" w:space="0" w:color="auto"/>
      </w:divBdr>
      <w:divsChild>
        <w:div w:id="1402865971">
          <w:marLeft w:val="0"/>
          <w:marRight w:val="0"/>
          <w:marTop w:val="0"/>
          <w:marBottom w:val="0"/>
          <w:divBdr>
            <w:top w:val="none" w:sz="0" w:space="0" w:color="auto"/>
            <w:left w:val="none" w:sz="0" w:space="0" w:color="auto"/>
            <w:bottom w:val="none" w:sz="0" w:space="0" w:color="auto"/>
            <w:right w:val="none" w:sz="0" w:space="0" w:color="auto"/>
          </w:divBdr>
        </w:div>
        <w:div w:id="1838038847">
          <w:marLeft w:val="0"/>
          <w:marRight w:val="0"/>
          <w:marTop w:val="0"/>
          <w:marBottom w:val="0"/>
          <w:divBdr>
            <w:top w:val="none" w:sz="0" w:space="0" w:color="auto"/>
            <w:left w:val="none" w:sz="0" w:space="0" w:color="auto"/>
            <w:bottom w:val="none" w:sz="0" w:space="0" w:color="auto"/>
            <w:right w:val="none" w:sz="0" w:space="0" w:color="auto"/>
          </w:divBdr>
        </w:div>
        <w:div w:id="446824850">
          <w:marLeft w:val="0"/>
          <w:marRight w:val="0"/>
          <w:marTop w:val="0"/>
          <w:marBottom w:val="0"/>
          <w:divBdr>
            <w:top w:val="none" w:sz="0" w:space="0" w:color="auto"/>
            <w:left w:val="none" w:sz="0" w:space="0" w:color="auto"/>
            <w:bottom w:val="none" w:sz="0" w:space="0" w:color="auto"/>
            <w:right w:val="none" w:sz="0" w:space="0" w:color="auto"/>
          </w:divBdr>
          <w:divsChild>
            <w:div w:id="1595672277">
              <w:marLeft w:val="0"/>
              <w:marRight w:val="0"/>
              <w:marTop w:val="0"/>
              <w:marBottom w:val="0"/>
              <w:divBdr>
                <w:top w:val="none" w:sz="0" w:space="0" w:color="auto"/>
                <w:left w:val="none" w:sz="0" w:space="0" w:color="auto"/>
                <w:bottom w:val="none" w:sz="0" w:space="0" w:color="auto"/>
                <w:right w:val="none" w:sz="0" w:space="0" w:color="auto"/>
              </w:divBdr>
            </w:div>
            <w:div w:id="486434257">
              <w:marLeft w:val="0"/>
              <w:marRight w:val="0"/>
              <w:marTop w:val="0"/>
              <w:marBottom w:val="0"/>
              <w:divBdr>
                <w:top w:val="none" w:sz="0" w:space="0" w:color="auto"/>
                <w:left w:val="none" w:sz="0" w:space="0" w:color="auto"/>
                <w:bottom w:val="none" w:sz="0" w:space="0" w:color="auto"/>
                <w:right w:val="none" w:sz="0" w:space="0" w:color="auto"/>
              </w:divBdr>
            </w:div>
            <w:div w:id="620498585">
              <w:marLeft w:val="0"/>
              <w:marRight w:val="0"/>
              <w:marTop w:val="0"/>
              <w:marBottom w:val="0"/>
              <w:divBdr>
                <w:top w:val="none" w:sz="0" w:space="0" w:color="auto"/>
                <w:left w:val="none" w:sz="0" w:space="0" w:color="auto"/>
                <w:bottom w:val="none" w:sz="0" w:space="0" w:color="auto"/>
                <w:right w:val="none" w:sz="0" w:space="0" w:color="auto"/>
              </w:divBdr>
            </w:div>
            <w:div w:id="460879550">
              <w:marLeft w:val="0"/>
              <w:marRight w:val="0"/>
              <w:marTop w:val="0"/>
              <w:marBottom w:val="0"/>
              <w:divBdr>
                <w:top w:val="none" w:sz="0" w:space="0" w:color="auto"/>
                <w:left w:val="none" w:sz="0" w:space="0" w:color="auto"/>
                <w:bottom w:val="none" w:sz="0" w:space="0" w:color="auto"/>
                <w:right w:val="none" w:sz="0" w:space="0" w:color="auto"/>
              </w:divBdr>
            </w:div>
            <w:div w:id="184557861">
              <w:marLeft w:val="0"/>
              <w:marRight w:val="0"/>
              <w:marTop w:val="0"/>
              <w:marBottom w:val="0"/>
              <w:divBdr>
                <w:top w:val="none" w:sz="0" w:space="0" w:color="auto"/>
                <w:left w:val="none" w:sz="0" w:space="0" w:color="auto"/>
                <w:bottom w:val="none" w:sz="0" w:space="0" w:color="auto"/>
                <w:right w:val="none" w:sz="0" w:space="0" w:color="auto"/>
              </w:divBdr>
            </w:div>
            <w:div w:id="735665843">
              <w:marLeft w:val="0"/>
              <w:marRight w:val="0"/>
              <w:marTop w:val="0"/>
              <w:marBottom w:val="0"/>
              <w:divBdr>
                <w:top w:val="none" w:sz="0" w:space="0" w:color="auto"/>
                <w:left w:val="none" w:sz="0" w:space="0" w:color="auto"/>
                <w:bottom w:val="none" w:sz="0" w:space="0" w:color="auto"/>
                <w:right w:val="none" w:sz="0" w:space="0" w:color="auto"/>
              </w:divBdr>
            </w:div>
            <w:div w:id="274094535">
              <w:marLeft w:val="0"/>
              <w:marRight w:val="0"/>
              <w:marTop w:val="0"/>
              <w:marBottom w:val="0"/>
              <w:divBdr>
                <w:top w:val="none" w:sz="0" w:space="0" w:color="auto"/>
                <w:left w:val="none" w:sz="0" w:space="0" w:color="auto"/>
                <w:bottom w:val="none" w:sz="0" w:space="0" w:color="auto"/>
                <w:right w:val="none" w:sz="0" w:space="0" w:color="auto"/>
              </w:divBdr>
            </w:div>
            <w:div w:id="1096749205">
              <w:marLeft w:val="0"/>
              <w:marRight w:val="0"/>
              <w:marTop w:val="0"/>
              <w:marBottom w:val="0"/>
              <w:divBdr>
                <w:top w:val="none" w:sz="0" w:space="0" w:color="auto"/>
                <w:left w:val="none" w:sz="0" w:space="0" w:color="auto"/>
                <w:bottom w:val="none" w:sz="0" w:space="0" w:color="auto"/>
                <w:right w:val="none" w:sz="0" w:space="0" w:color="auto"/>
              </w:divBdr>
            </w:div>
            <w:div w:id="577400394">
              <w:marLeft w:val="0"/>
              <w:marRight w:val="0"/>
              <w:marTop w:val="0"/>
              <w:marBottom w:val="0"/>
              <w:divBdr>
                <w:top w:val="none" w:sz="0" w:space="0" w:color="auto"/>
                <w:left w:val="none" w:sz="0" w:space="0" w:color="auto"/>
                <w:bottom w:val="none" w:sz="0" w:space="0" w:color="auto"/>
                <w:right w:val="none" w:sz="0" w:space="0" w:color="auto"/>
              </w:divBdr>
            </w:div>
            <w:div w:id="1117021009">
              <w:marLeft w:val="0"/>
              <w:marRight w:val="0"/>
              <w:marTop w:val="0"/>
              <w:marBottom w:val="0"/>
              <w:divBdr>
                <w:top w:val="none" w:sz="0" w:space="0" w:color="auto"/>
                <w:left w:val="none" w:sz="0" w:space="0" w:color="auto"/>
                <w:bottom w:val="none" w:sz="0" w:space="0" w:color="auto"/>
                <w:right w:val="none" w:sz="0" w:space="0" w:color="auto"/>
              </w:divBdr>
            </w:div>
            <w:div w:id="1387609852">
              <w:marLeft w:val="0"/>
              <w:marRight w:val="0"/>
              <w:marTop w:val="0"/>
              <w:marBottom w:val="0"/>
              <w:divBdr>
                <w:top w:val="none" w:sz="0" w:space="0" w:color="auto"/>
                <w:left w:val="none" w:sz="0" w:space="0" w:color="auto"/>
                <w:bottom w:val="none" w:sz="0" w:space="0" w:color="auto"/>
                <w:right w:val="none" w:sz="0" w:space="0" w:color="auto"/>
              </w:divBdr>
            </w:div>
            <w:div w:id="1364281467">
              <w:marLeft w:val="0"/>
              <w:marRight w:val="0"/>
              <w:marTop w:val="0"/>
              <w:marBottom w:val="0"/>
              <w:divBdr>
                <w:top w:val="none" w:sz="0" w:space="0" w:color="auto"/>
                <w:left w:val="none" w:sz="0" w:space="0" w:color="auto"/>
                <w:bottom w:val="none" w:sz="0" w:space="0" w:color="auto"/>
                <w:right w:val="none" w:sz="0" w:space="0" w:color="auto"/>
              </w:divBdr>
            </w:div>
            <w:div w:id="638651676">
              <w:marLeft w:val="0"/>
              <w:marRight w:val="0"/>
              <w:marTop w:val="0"/>
              <w:marBottom w:val="0"/>
              <w:divBdr>
                <w:top w:val="none" w:sz="0" w:space="0" w:color="auto"/>
                <w:left w:val="none" w:sz="0" w:space="0" w:color="auto"/>
                <w:bottom w:val="none" w:sz="0" w:space="0" w:color="auto"/>
                <w:right w:val="none" w:sz="0" w:space="0" w:color="auto"/>
              </w:divBdr>
            </w:div>
            <w:div w:id="2066097929">
              <w:marLeft w:val="0"/>
              <w:marRight w:val="0"/>
              <w:marTop w:val="0"/>
              <w:marBottom w:val="0"/>
              <w:divBdr>
                <w:top w:val="none" w:sz="0" w:space="0" w:color="auto"/>
                <w:left w:val="none" w:sz="0" w:space="0" w:color="auto"/>
                <w:bottom w:val="none" w:sz="0" w:space="0" w:color="auto"/>
                <w:right w:val="none" w:sz="0" w:space="0" w:color="auto"/>
              </w:divBdr>
            </w:div>
            <w:div w:id="681125244">
              <w:marLeft w:val="0"/>
              <w:marRight w:val="0"/>
              <w:marTop w:val="0"/>
              <w:marBottom w:val="0"/>
              <w:divBdr>
                <w:top w:val="none" w:sz="0" w:space="0" w:color="auto"/>
                <w:left w:val="none" w:sz="0" w:space="0" w:color="auto"/>
                <w:bottom w:val="none" w:sz="0" w:space="0" w:color="auto"/>
                <w:right w:val="none" w:sz="0" w:space="0" w:color="auto"/>
              </w:divBdr>
            </w:div>
            <w:div w:id="192234266">
              <w:marLeft w:val="0"/>
              <w:marRight w:val="0"/>
              <w:marTop w:val="0"/>
              <w:marBottom w:val="0"/>
              <w:divBdr>
                <w:top w:val="none" w:sz="0" w:space="0" w:color="auto"/>
                <w:left w:val="none" w:sz="0" w:space="0" w:color="auto"/>
                <w:bottom w:val="none" w:sz="0" w:space="0" w:color="auto"/>
                <w:right w:val="none" w:sz="0" w:space="0" w:color="auto"/>
              </w:divBdr>
            </w:div>
            <w:div w:id="1411657749">
              <w:marLeft w:val="0"/>
              <w:marRight w:val="0"/>
              <w:marTop w:val="0"/>
              <w:marBottom w:val="0"/>
              <w:divBdr>
                <w:top w:val="none" w:sz="0" w:space="0" w:color="auto"/>
                <w:left w:val="none" w:sz="0" w:space="0" w:color="auto"/>
                <w:bottom w:val="none" w:sz="0" w:space="0" w:color="auto"/>
                <w:right w:val="none" w:sz="0" w:space="0" w:color="auto"/>
              </w:divBdr>
            </w:div>
            <w:div w:id="665674394">
              <w:marLeft w:val="0"/>
              <w:marRight w:val="0"/>
              <w:marTop w:val="0"/>
              <w:marBottom w:val="0"/>
              <w:divBdr>
                <w:top w:val="none" w:sz="0" w:space="0" w:color="auto"/>
                <w:left w:val="none" w:sz="0" w:space="0" w:color="auto"/>
                <w:bottom w:val="none" w:sz="0" w:space="0" w:color="auto"/>
                <w:right w:val="none" w:sz="0" w:space="0" w:color="auto"/>
              </w:divBdr>
            </w:div>
            <w:div w:id="1312059800">
              <w:marLeft w:val="0"/>
              <w:marRight w:val="0"/>
              <w:marTop w:val="0"/>
              <w:marBottom w:val="0"/>
              <w:divBdr>
                <w:top w:val="none" w:sz="0" w:space="0" w:color="auto"/>
                <w:left w:val="none" w:sz="0" w:space="0" w:color="auto"/>
                <w:bottom w:val="none" w:sz="0" w:space="0" w:color="auto"/>
                <w:right w:val="none" w:sz="0" w:space="0" w:color="auto"/>
              </w:divBdr>
            </w:div>
            <w:div w:id="7105944">
              <w:marLeft w:val="0"/>
              <w:marRight w:val="0"/>
              <w:marTop w:val="0"/>
              <w:marBottom w:val="0"/>
              <w:divBdr>
                <w:top w:val="none" w:sz="0" w:space="0" w:color="auto"/>
                <w:left w:val="none" w:sz="0" w:space="0" w:color="auto"/>
                <w:bottom w:val="none" w:sz="0" w:space="0" w:color="auto"/>
                <w:right w:val="none" w:sz="0" w:space="0" w:color="auto"/>
              </w:divBdr>
            </w:div>
            <w:div w:id="2022469540">
              <w:marLeft w:val="0"/>
              <w:marRight w:val="0"/>
              <w:marTop w:val="0"/>
              <w:marBottom w:val="0"/>
              <w:divBdr>
                <w:top w:val="none" w:sz="0" w:space="0" w:color="auto"/>
                <w:left w:val="none" w:sz="0" w:space="0" w:color="auto"/>
                <w:bottom w:val="none" w:sz="0" w:space="0" w:color="auto"/>
                <w:right w:val="none" w:sz="0" w:space="0" w:color="auto"/>
              </w:divBdr>
            </w:div>
            <w:div w:id="409816974">
              <w:marLeft w:val="0"/>
              <w:marRight w:val="0"/>
              <w:marTop w:val="0"/>
              <w:marBottom w:val="0"/>
              <w:divBdr>
                <w:top w:val="none" w:sz="0" w:space="0" w:color="auto"/>
                <w:left w:val="none" w:sz="0" w:space="0" w:color="auto"/>
                <w:bottom w:val="none" w:sz="0" w:space="0" w:color="auto"/>
                <w:right w:val="none" w:sz="0" w:space="0" w:color="auto"/>
              </w:divBdr>
            </w:div>
            <w:div w:id="4943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2811">
      <w:bodyDiv w:val="1"/>
      <w:marLeft w:val="0"/>
      <w:marRight w:val="0"/>
      <w:marTop w:val="0"/>
      <w:marBottom w:val="0"/>
      <w:divBdr>
        <w:top w:val="none" w:sz="0" w:space="0" w:color="auto"/>
        <w:left w:val="none" w:sz="0" w:space="0" w:color="auto"/>
        <w:bottom w:val="none" w:sz="0" w:space="0" w:color="auto"/>
        <w:right w:val="none" w:sz="0" w:space="0" w:color="auto"/>
      </w:divBdr>
      <w:divsChild>
        <w:div w:id="221839622">
          <w:marLeft w:val="0"/>
          <w:marRight w:val="0"/>
          <w:marTop w:val="0"/>
          <w:marBottom w:val="0"/>
          <w:divBdr>
            <w:top w:val="none" w:sz="0" w:space="0" w:color="auto"/>
            <w:left w:val="none" w:sz="0" w:space="0" w:color="auto"/>
            <w:bottom w:val="none" w:sz="0" w:space="0" w:color="auto"/>
            <w:right w:val="none" w:sz="0" w:space="0" w:color="auto"/>
          </w:divBdr>
          <w:divsChild>
            <w:div w:id="493879470">
              <w:marLeft w:val="0"/>
              <w:marRight w:val="0"/>
              <w:marTop w:val="0"/>
              <w:marBottom w:val="0"/>
              <w:divBdr>
                <w:top w:val="none" w:sz="0" w:space="0" w:color="auto"/>
                <w:left w:val="none" w:sz="0" w:space="0" w:color="auto"/>
                <w:bottom w:val="none" w:sz="0" w:space="0" w:color="auto"/>
                <w:right w:val="none" w:sz="0" w:space="0" w:color="auto"/>
              </w:divBdr>
            </w:div>
            <w:div w:id="880166557">
              <w:marLeft w:val="0"/>
              <w:marRight w:val="0"/>
              <w:marTop w:val="0"/>
              <w:marBottom w:val="0"/>
              <w:divBdr>
                <w:top w:val="none" w:sz="0" w:space="0" w:color="auto"/>
                <w:left w:val="none" w:sz="0" w:space="0" w:color="auto"/>
                <w:bottom w:val="none" w:sz="0" w:space="0" w:color="auto"/>
                <w:right w:val="none" w:sz="0" w:space="0" w:color="auto"/>
              </w:divBdr>
            </w:div>
          </w:divsChild>
        </w:div>
        <w:div w:id="766272667">
          <w:marLeft w:val="0"/>
          <w:marRight w:val="0"/>
          <w:marTop w:val="0"/>
          <w:marBottom w:val="0"/>
          <w:divBdr>
            <w:top w:val="none" w:sz="0" w:space="0" w:color="auto"/>
            <w:left w:val="none" w:sz="0" w:space="0" w:color="auto"/>
            <w:bottom w:val="none" w:sz="0" w:space="0" w:color="auto"/>
            <w:right w:val="none" w:sz="0" w:space="0" w:color="auto"/>
          </w:divBdr>
        </w:div>
        <w:div w:id="1182940883">
          <w:marLeft w:val="0"/>
          <w:marRight w:val="0"/>
          <w:marTop w:val="0"/>
          <w:marBottom w:val="0"/>
          <w:divBdr>
            <w:top w:val="none" w:sz="0" w:space="0" w:color="auto"/>
            <w:left w:val="none" w:sz="0" w:space="0" w:color="auto"/>
            <w:bottom w:val="none" w:sz="0" w:space="0" w:color="auto"/>
            <w:right w:val="none" w:sz="0" w:space="0" w:color="auto"/>
          </w:divBdr>
        </w:div>
      </w:divsChild>
    </w:div>
    <w:div w:id="1048608669">
      <w:bodyDiv w:val="1"/>
      <w:marLeft w:val="0"/>
      <w:marRight w:val="0"/>
      <w:marTop w:val="0"/>
      <w:marBottom w:val="0"/>
      <w:divBdr>
        <w:top w:val="none" w:sz="0" w:space="0" w:color="auto"/>
        <w:left w:val="none" w:sz="0" w:space="0" w:color="auto"/>
        <w:bottom w:val="none" w:sz="0" w:space="0" w:color="auto"/>
        <w:right w:val="none" w:sz="0" w:space="0" w:color="auto"/>
      </w:divBdr>
      <w:divsChild>
        <w:div w:id="239491055">
          <w:marLeft w:val="0"/>
          <w:marRight w:val="0"/>
          <w:marTop w:val="0"/>
          <w:marBottom w:val="0"/>
          <w:divBdr>
            <w:top w:val="none" w:sz="0" w:space="0" w:color="auto"/>
            <w:left w:val="none" w:sz="0" w:space="0" w:color="auto"/>
            <w:bottom w:val="none" w:sz="0" w:space="0" w:color="auto"/>
            <w:right w:val="none" w:sz="0" w:space="0" w:color="auto"/>
          </w:divBdr>
        </w:div>
        <w:div w:id="101919741">
          <w:marLeft w:val="0"/>
          <w:marRight w:val="0"/>
          <w:marTop w:val="0"/>
          <w:marBottom w:val="0"/>
          <w:divBdr>
            <w:top w:val="none" w:sz="0" w:space="0" w:color="auto"/>
            <w:left w:val="none" w:sz="0" w:space="0" w:color="auto"/>
            <w:bottom w:val="none" w:sz="0" w:space="0" w:color="auto"/>
            <w:right w:val="none" w:sz="0" w:space="0" w:color="auto"/>
          </w:divBdr>
        </w:div>
        <w:div w:id="1207914566">
          <w:marLeft w:val="0"/>
          <w:marRight w:val="0"/>
          <w:marTop w:val="0"/>
          <w:marBottom w:val="0"/>
          <w:divBdr>
            <w:top w:val="none" w:sz="0" w:space="0" w:color="auto"/>
            <w:left w:val="none" w:sz="0" w:space="0" w:color="auto"/>
            <w:bottom w:val="none" w:sz="0" w:space="0" w:color="auto"/>
            <w:right w:val="none" w:sz="0" w:space="0" w:color="auto"/>
          </w:divBdr>
          <w:divsChild>
            <w:div w:id="5971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30030">
      <w:bodyDiv w:val="1"/>
      <w:marLeft w:val="0"/>
      <w:marRight w:val="0"/>
      <w:marTop w:val="0"/>
      <w:marBottom w:val="0"/>
      <w:divBdr>
        <w:top w:val="none" w:sz="0" w:space="0" w:color="auto"/>
        <w:left w:val="none" w:sz="0" w:space="0" w:color="auto"/>
        <w:bottom w:val="none" w:sz="0" w:space="0" w:color="auto"/>
        <w:right w:val="none" w:sz="0" w:space="0" w:color="auto"/>
      </w:divBdr>
    </w:div>
    <w:div w:id="1073159444">
      <w:bodyDiv w:val="1"/>
      <w:marLeft w:val="0"/>
      <w:marRight w:val="0"/>
      <w:marTop w:val="0"/>
      <w:marBottom w:val="0"/>
      <w:divBdr>
        <w:top w:val="none" w:sz="0" w:space="0" w:color="auto"/>
        <w:left w:val="none" w:sz="0" w:space="0" w:color="auto"/>
        <w:bottom w:val="none" w:sz="0" w:space="0" w:color="auto"/>
        <w:right w:val="none" w:sz="0" w:space="0" w:color="auto"/>
      </w:divBdr>
      <w:divsChild>
        <w:div w:id="1669862672">
          <w:marLeft w:val="0"/>
          <w:marRight w:val="0"/>
          <w:marTop w:val="0"/>
          <w:marBottom w:val="0"/>
          <w:divBdr>
            <w:top w:val="none" w:sz="0" w:space="0" w:color="auto"/>
            <w:left w:val="none" w:sz="0" w:space="0" w:color="auto"/>
            <w:bottom w:val="none" w:sz="0" w:space="0" w:color="auto"/>
            <w:right w:val="none" w:sz="0" w:space="0" w:color="auto"/>
          </w:divBdr>
        </w:div>
        <w:div w:id="311105738">
          <w:marLeft w:val="0"/>
          <w:marRight w:val="0"/>
          <w:marTop w:val="0"/>
          <w:marBottom w:val="0"/>
          <w:divBdr>
            <w:top w:val="none" w:sz="0" w:space="0" w:color="auto"/>
            <w:left w:val="none" w:sz="0" w:space="0" w:color="auto"/>
            <w:bottom w:val="none" w:sz="0" w:space="0" w:color="auto"/>
            <w:right w:val="none" w:sz="0" w:space="0" w:color="auto"/>
          </w:divBdr>
        </w:div>
        <w:div w:id="773597555">
          <w:marLeft w:val="0"/>
          <w:marRight w:val="0"/>
          <w:marTop w:val="0"/>
          <w:marBottom w:val="0"/>
          <w:divBdr>
            <w:top w:val="none" w:sz="0" w:space="0" w:color="auto"/>
            <w:left w:val="none" w:sz="0" w:space="0" w:color="auto"/>
            <w:bottom w:val="none" w:sz="0" w:space="0" w:color="auto"/>
            <w:right w:val="none" w:sz="0" w:space="0" w:color="auto"/>
          </w:divBdr>
          <w:divsChild>
            <w:div w:id="2111117535">
              <w:marLeft w:val="0"/>
              <w:marRight w:val="0"/>
              <w:marTop w:val="0"/>
              <w:marBottom w:val="0"/>
              <w:divBdr>
                <w:top w:val="none" w:sz="0" w:space="0" w:color="auto"/>
                <w:left w:val="none" w:sz="0" w:space="0" w:color="auto"/>
                <w:bottom w:val="none" w:sz="0" w:space="0" w:color="auto"/>
                <w:right w:val="none" w:sz="0" w:space="0" w:color="auto"/>
              </w:divBdr>
              <w:divsChild>
                <w:div w:id="46950929">
                  <w:marLeft w:val="0"/>
                  <w:marRight w:val="0"/>
                  <w:marTop w:val="0"/>
                  <w:marBottom w:val="0"/>
                  <w:divBdr>
                    <w:top w:val="none" w:sz="0" w:space="0" w:color="auto"/>
                    <w:left w:val="none" w:sz="0" w:space="0" w:color="auto"/>
                    <w:bottom w:val="none" w:sz="0" w:space="0" w:color="auto"/>
                    <w:right w:val="none" w:sz="0" w:space="0" w:color="auto"/>
                  </w:divBdr>
                </w:div>
                <w:div w:id="945960802">
                  <w:marLeft w:val="0"/>
                  <w:marRight w:val="0"/>
                  <w:marTop w:val="0"/>
                  <w:marBottom w:val="0"/>
                  <w:divBdr>
                    <w:top w:val="none" w:sz="0" w:space="0" w:color="auto"/>
                    <w:left w:val="none" w:sz="0" w:space="0" w:color="auto"/>
                    <w:bottom w:val="none" w:sz="0" w:space="0" w:color="auto"/>
                    <w:right w:val="none" w:sz="0" w:space="0" w:color="auto"/>
                  </w:divBdr>
                </w:div>
                <w:div w:id="1350763019">
                  <w:marLeft w:val="0"/>
                  <w:marRight w:val="0"/>
                  <w:marTop w:val="0"/>
                  <w:marBottom w:val="0"/>
                  <w:divBdr>
                    <w:top w:val="none" w:sz="0" w:space="0" w:color="auto"/>
                    <w:left w:val="none" w:sz="0" w:space="0" w:color="auto"/>
                    <w:bottom w:val="none" w:sz="0" w:space="0" w:color="auto"/>
                    <w:right w:val="none" w:sz="0" w:space="0" w:color="auto"/>
                  </w:divBdr>
                </w:div>
                <w:div w:id="1545210653">
                  <w:marLeft w:val="0"/>
                  <w:marRight w:val="0"/>
                  <w:marTop w:val="0"/>
                  <w:marBottom w:val="0"/>
                  <w:divBdr>
                    <w:top w:val="none" w:sz="0" w:space="0" w:color="auto"/>
                    <w:left w:val="none" w:sz="0" w:space="0" w:color="auto"/>
                    <w:bottom w:val="none" w:sz="0" w:space="0" w:color="auto"/>
                    <w:right w:val="none" w:sz="0" w:space="0" w:color="auto"/>
                  </w:divBdr>
                </w:div>
                <w:div w:id="1645819403">
                  <w:marLeft w:val="0"/>
                  <w:marRight w:val="0"/>
                  <w:marTop w:val="0"/>
                  <w:marBottom w:val="0"/>
                  <w:divBdr>
                    <w:top w:val="none" w:sz="0" w:space="0" w:color="auto"/>
                    <w:left w:val="none" w:sz="0" w:space="0" w:color="auto"/>
                    <w:bottom w:val="none" w:sz="0" w:space="0" w:color="auto"/>
                    <w:right w:val="none" w:sz="0" w:space="0" w:color="auto"/>
                  </w:divBdr>
                </w:div>
                <w:div w:id="1239829302">
                  <w:marLeft w:val="0"/>
                  <w:marRight w:val="0"/>
                  <w:marTop w:val="0"/>
                  <w:marBottom w:val="0"/>
                  <w:divBdr>
                    <w:top w:val="none" w:sz="0" w:space="0" w:color="auto"/>
                    <w:left w:val="none" w:sz="0" w:space="0" w:color="auto"/>
                    <w:bottom w:val="none" w:sz="0" w:space="0" w:color="auto"/>
                    <w:right w:val="none" w:sz="0" w:space="0" w:color="auto"/>
                  </w:divBdr>
                </w:div>
                <w:div w:id="1877817305">
                  <w:marLeft w:val="0"/>
                  <w:marRight w:val="0"/>
                  <w:marTop w:val="0"/>
                  <w:marBottom w:val="0"/>
                  <w:divBdr>
                    <w:top w:val="none" w:sz="0" w:space="0" w:color="auto"/>
                    <w:left w:val="none" w:sz="0" w:space="0" w:color="auto"/>
                    <w:bottom w:val="none" w:sz="0" w:space="0" w:color="auto"/>
                    <w:right w:val="none" w:sz="0" w:space="0" w:color="auto"/>
                  </w:divBdr>
                </w:div>
                <w:div w:id="544946716">
                  <w:marLeft w:val="0"/>
                  <w:marRight w:val="0"/>
                  <w:marTop w:val="0"/>
                  <w:marBottom w:val="0"/>
                  <w:divBdr>
                    <w:top w:val="none" w:sz="0" w:space="0" w:color="auto"/>
                    <w:left w:val="none" w:sz="0" w:space="0" w:color="auto"/>
                    <w:bottom w:val="none" w:sz="0" w:space="0" w:color="auto"/>
                    <w:right w:val="none" w:sz="0" w:space="0" w:color="auto"/>
                  </w:divBdr>
                </w:div>
                <w:div w:id="1613514182">
                  <w:marLeft w:val="0"/>
                  <w:marRight w:val="0"/>
                  <w:marTop w:val="0"/>
                  <w:marBottom w:val="0"/>
                  <w:divBdr>
                    <w:top w:val="none" w:sz="0" w:space="0" w:color="auto"/>
                    <w:left w:val="none" w:sz="0" w:space="0" w:color="auto"/>
                    <w:bottom w:val="none" w:sz="0" w:space="0" w:color="auto"/>
                    <w:right w:val="none" w:sz="0" w:space="0" w:color="auto"/>
                  </w:divBdr>
                </w:div>
                <w:div w:id="1581061448">
                  <w:marLeft w:val="0"/>
                  <w:marRight w:val="0"/>
                  <w:marTop w:val="0"/>
                  <w:marBottom w:val="0"/>
                  <w:divBdr>
                    <w:top w:val="none" w:sz="0" w:space="0" w:color="auto"/>
                    <w:left w:val="none" w:sz="0" w:space="0" w:color="auto"/>
                    <w:bottom w:val="none" w:sz="0" w:space="0" w:color="auto"/>
                    <w:right w:val="none" w:sz="0" w:space="0" w:color="auto"/>
                  </w:divBdr>
                </w:div>
                <w:div w:id="1869099144">
                  <w:marLeft w:val="0"/>
                  <w:marRight w:val="0"/>
                  <w:marTop w:val="0"/>
                  <w:marBottom w:val="0"/>
                  <w:divBdr>
                    <w:top w:val="none" w:sz="0" w:space="0" w:color="auto"/>
                    <w:left w:val="none" w:sz="0" w:space="0" w:color="auto"/>
                    <w:bottom w:val="none" w:sz="0" w:space="0" w:color="auto"/>
                    <w:right w:val="none" w:sz="0" w:space="0" w:color="auto"/>
                  </w:divBdr>
                </w:div>
                <w:div w:id="1810825825">
                  <w:marLeft w:val="0"/>
                  <w:marRight w:val="0"/>
                  <w:marTop w:val="0"/>
                  <w:marBottom w:val="0"/>
                  <w:divBdr>
                    <w:top w:val="none" w:sz="0" w:space="0" w:color="auto"/>
                    <w:left w:val="none" w:sz="0" w:space="0" w:color="auto"/>
                    <w:bottom w:val="none" w:sz="0" w:space="0" w:color="auto"/>
                    <w:right w:val="none" w:sz="0" w:space="0" w:color="auto"/>
                  </w:divBdr>
                </w:div>
                <w:div w:id="1516920659">
                  <w:marLeft w:val="0"/>
                  <w:marRight w:val="0"/>
                  <w:marTop w:val="0"/>
                  <w:marBottom w:val="0"/>
                  <w:divBdr>
                    <w:top w:val="none" w:sz="0" w:space="0" w:color="auto"/>
                    <w:left w:val="none" w:sz="0" w:space="0" w:color="auto"/>
                    <w:bottom w:val="none" w:sz="0" w:space="0" w:color="auto"/>
                    <w:right w:val="none" w:sz="0" w:space="0" w:color="auto"/>
                  </w:divBdr>
                </w:div>
                <w:div w:id="657344228">
                  <w:marLeft w:val="0"/>
                  <w:marRight w:val="0"/>
                  <w:marTop w:val="0"/>
                  <w:marBottom w:val="0"/>
                  <w:divBdr>
                    <w:top w:val="none" w:sz="0" w:space="0" w:color="auto"/>
                    <w:left w:val="none" w:sz="0" w:space="0" w:color="auto"/>
                    <w:bottom w:val="none" w:sz="0" w:space="0" w:color="auto"/>
                    <w:right w:val="none" w:sz="0" w:space="0" w:color="auto"/>
                  </w:divBdr>
                </w:div>
                <w:div w:id="682630852">
                  <w:marLeft w:val="0"/>
                  <w:marRight w:val="0"/>
                  <w:marTop w:val="0"/>
                  <w:marBottom w:val="0"/>
                  <w:divBdr>
                    <w:top w:val="none" w:sz="0" w:space="0" w:color="auto"/>
                    <w:left w:val="none" w:sz="0" w:space="0" w:color="auto"/>
                    <w:bottom w:val="none" w:sz="0" w:space="0" w:color="auto"/>
                    <w:right w:val="none" w:sz="0" w:space="0" w:color="auto"/>
                  </w:divBdr>
                </w:div>
                <w:div w:id="1270357051">
                  <w:marLeft w:val="0"/>
                  <w:marRight w:val="0"/>
                  <w:marTop w:val="0"/>
                  <w:marBottom w:val="0"/>
                  <w:divBdr>
                    <w:top w:val="none" w:sz="0" w:space="0" w:color="auto"/>
                    <w:left w:val="none" w:sz="0" w:space="0" w:color="auto"/>
                    <w:bottom w:val="none" w:sz="0" w:space="0" w:color="auto"/>
                    <w:right w:val="none" w:sz="0" w:space="0" w:color="auto"/>
                  </w:divBdr>
                </w:div>
                <w:div w:id="457072791">
                  <w:marLeft w:val="0"/>
                  <w:marRight w:val="0"/>
                  <w:marTop w:val="0"/>
                  <w:marBottom w:val="0"/>
                  <w:divBdr>
                    <w:top w:val="none" w:sz="0" w:space="0" w:color="auto"/>
                    <w:left w:val="none" w:sz="0" w:space="0" w:color="auto"/>
                    <w:bottom w:val="none" w:sz="0" w:space="0" w:color="auto"/>
                    <w:right w:val="none" w:sz="0" w:space="0" w:color="auto"/>
                  </w:divBdr>
                </w:div>
                <w:div w:id="361135170">
                  <w:marLeft w:val="0"/>
                  <w:marRight w:val="0"/>
                  <w:marTop w:val="0"/>
                  <w:marBottom w:val="0"/>
                  <w:divBdr>
                    <w:top w:val="none" w:sz="0" w:space="0" w:color="auto"/>
                    <w:left w:val="none" w:sz="0" w:space="0" w:color="auto"/>
                    <w:bottom w:val="none" w:sz="0" w:space="0" w:color="auto"/>
                    <w:right w:val="none" w:sz="0" w:space="0" w:color="auto"/>
                  </w:divBdr>
                </w:div>
                <w:div w:id="381831924">
                  <w:marLeft w:val="0"/>
                  <w:marRight w:val="0"/>
                  <w:marTop w:val="0"/>
                  <w:marBottom w:val="0"/>
                  <w:divBdr>
                    <w:top w:val="none" w:sz="0" w:space="0" w:color="auto"/>
                    <w:left w:val="none" w:sz="0" w:space="0" w:color="auto"/>
                    <w:bottom w:val="none" w:sz="0" w:space="0" w:color="auto"/>
                    <w:right w:val="none" w:sz="0" w:space="0" w:color="auto"/>
                  </w:divBdr>
                </w:div>
                <w:div w:id="333072442">
                  <w:marLeft w:val="0"/>
                  <w:marRight w:val="0"/>
                  <w:marTop w:val="0"/>
                  <w:marBottom w:val="0"/>
                  <w:divBdr>
                    <w:top w:val="none" w:sz="0" w:space="0" w:color="auto"/>
                    <w:left w:val="none" w:sz="0" w:space="0" w:color="auto"/>
                    <w:bottom w:val="none" w:sz="0" w:space="0" w:color="auto"/>
                    <w:right w:val="none" w:sz="0" w:space="0" w:color="auto"/>
                  </w:divBdr>
                </w:div>
                <w:div w:id="2031374374">
                  <w:marLeft w:val="0"/>
                  <w:marRight w:val="0"/>
                  <w:marTop w:val="0"/>
                  <w:marBottom w:val="0"/>
                  <w:divBdr>
                    <w:top w:val="none" w:sz="0" w:space="0" w:color="auto"/>
                    <w:left w:val="none" w:sz="0" w:space="0" w:color="auto"/>
                    <w:bottom w:val="none" w:sz="0" w:space="0" w:color="auto"/>
                    <w:right w:val="none" w:sz="0" w:space="0" w:color="auto"/>
                  </w:divBdr>
                </w:div>
                <w:div w:id="1418135030">
                  <w:marLeft w:val="0"/>
                  <w:marRight w:val="0"/>
                  <w:marTop w:val="0"/>
                  <w:marBottom w:val="0"/>
                  <w:divBdr>
                    <w:top w:val="none" w:sz="0" w:space="0" w:color="auto"/>
                    <w:left w:val="none" w:sz="0" w:space="0" w:color="auto"/>
                    <w:bottom w:val="none" w:sz="0" w:space="0" w:color="auto"/>
                    <w:right w:val="none" w:sz="0" w:space="0" w:color="auto"/>
                  </w:divBdr>
                </w:div>
                <w:div w:id="885027936">
                  <w:marLeft w:val="0"/>
                  <w:marRight w:val="0"/>
                  <w:marTop w:val="0"/>
                  <w:marBottom w:val="0"/>
                  <w:divBdr>
                    <w:top w:val="none" w:sz="0" w:space="0" w:color="auto"/>
                    <w:left w:val="none" w:sz="0" w:space="0" w:color="auto"/>
                    <w:bottom w:val="none" w:sz="0" w:space="0" w:color="auto"/>
                    <w:right w:val="none" w:sz="0" w:space="0" w:color="auto"/>
                  </w:divBdr>
                </w:div>
                <w:div w:id="867529554">
                  <w:marLeft w:val="0"/>
                  <w:marRight w:val="0"/>
                  <w:marTop w:val="0"/>
                  <w:marBottom w:val="0"/>
                  <w:divBdr>
                    <w:top w:val="none" w:sz="0" w:space="0" w:color="auto"/>
                    <w:left w:val="none" w:sz="0" w:space="0" w:color="auto"/>
                    <w:bottom w:val="none" w:sz="0" w:space="0" w:color="auto"/>
                    <w:right w:val="none" w:sz="0" w:space="0" w:color="auto"/>
                  </w:divBdr>
                </w:div>
                <w:div w:id="835071007">
                  <w:marLeft w:val="0"/>
                  <w:marRight w:val="0"/>
                  <w:marTop w:val="0"/>
                  <w:marBottom w:val="0"/>
                  <w:divBdr>
                    <w:top w:val="none" w:sz="0" w:space="0" w:color="auto"/>
                    <w:left w:val="none" w:sz="0" w:space="0" w:color="auto"/>
                    <w:bottom w:val="none" w:sz="0" w:space="0" w:color="auto"/>
                    <w:right w:val="none" w:sz="0" w:space="0" w:color="auto"/>
                  </w:divBdr>
                </w:div>
                <w:div w:id="603535327">
                  <w:marLeft w:val="0"/>
                  <w:marRight w:val="0"/>
                  <w:marTop w:val="0"/>
                  <w:marBottom w:val="0"/>
                  <w:divBdr>
                    <w:top w:val="none" w:sz="0" w:space="0" w:color="auto"/>
                    <w:left w:val="none" w:sz="0" w:space="0" w:color="auto"/>
                    <w:bottom w:val="none" w:sz="0" w:space="0" w:color="auto"/>
                    <w:right w:val="none" w:sz="0" w:space="0" w:color="auto"/>
                  </w:divBdr>
                </w:div>
                <w:div w:id="18135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5623">
      <w:bodyDiv w:val="1"/>
      <w:marLeft w:val="0"/>
      <w:marRight w:val="0"/>
      <w:marTop w:val="0"/>
      <w:marBottom w:val="0"/>
      <w:divBdr>
        <w:top w:val="none" w:sz="0" w:space="0" w:color="auto"/>
        <w:left w:val="none" w:sz="0" w:space="0" w:color="auto"/>
        <w:bottom w:val="none" w:sz="0" w:space="0" w:color="auto"/>
        <w:right w:val="none" w:sz="0" w:space="0" w:color="auto"/>
      </w:divBdr>
      <w:divsChild>
        <w:div w:id="706107593">
          <w:marLeft w:val="0"/>
          <w:marRight w:val="0"/>
          <w:marTop w:val="0"/>
          <w:marBottom w:val="0"/>
          <w:divBdr>
            <w:top w:val="none" w:sz="0" w:space="0" w:color="auto"/>
            <w:left w:val="none" w:sz="0" w:space="0" w:color="auto"/>
            <w:bottom w:val="none" w:sz="0" w:space="0" w:color="auto"/>
            <w:right w:val="none" w:sz="0" w:space="0" w:color="auto"/>
          </w:divBdr>
          <w:divsChild>
            <w:div w:id="283779523">
              <w:marLeft w:val="0"/>
              <w:marRight w:val="0"/>
              <w:marTop w:val="0"/>
              <w:marBottom w:val="0"/>
              <w:divBdr>
                <w:top w:val="none" w:sz="0" w:space="0" w:color="auto"/>
                <w:left w:val="none" w:sz="0" w:space="0" w:color="auto"/>
                <w:bottom w:val="none" w:sz="0" w:space="0" w:color="auto"/>
                <w:right w:val="none" w:sz="0" w:space="0" w:color="auto"/>
              </w:divBdr>
            </w:div>
            <w:div w:id="492338352">
              <w:marLeft w:val="0"/>
              <w:marRight w:val="0"/>
              <w:marTop w:val="0"/>
              <w:marBottom w:val="0"/>
              <w:divBdr>
                <w:top w:val="none" w:sz="0" w:space="0" w:color="auto"/>
                <w:left w:val="none" w:sz="0" w:space="0" w:color="auto"/>
                <w:bottom w:val="none" w:sz="0" w:space="0" w:color="auto"/>
                <w:right w:val="none" w:sz="0" w:space="0" w:color="auto"/>
              </w:divBdr>
            </w:div>
            <w:div w:id="706374871">
              <w:marLeft w:val="0"/>
              <w:marRight w:val="0"/>
              <w:marTop w:val="0"/>
              <w:marBottom w:val="0"/>
              <w:divBdr>
                <w:top w:val="none" w:sz="0" w:space="0" w:color="auto"/>
                <w:left w:val="none" w:sz="0" w:space="0" w:color="auto"/>
                <w:bottom w:val="none" w:sz="0" w:space="0" w:color="auto"/>
                <w:right w:val="none" w:sz="0" w:space="0" w:color="auto"/>
              </w:divBdr>
            </w:div>
            <w:div w:id="740448708">
              <w:marLeft w:val="0"/>
              <w:marRight w:val="0"/>
              <w:marTop w:val="0"/>
              <w:marBottom w:val="0"/>
              <w:divBdr>
                <w:top w:val="none" w:sz="0" w:space="0" w:color="auto"/>
                <w:left w:val="none" w:sz="0" w:space="0" w:color="auto"/>
                <w:bottom w:val="none" w:sz="0" w:space="0" w:color="auto"/>
                <w:right w:val="none" w:sz="0" w:space="0" w:color="auto"/>
              </w:divBdr>
            </w:div>
            <w:div w:id="889727287">
              <w:marLeft w:val="0"/>
              <w:marRight w:val="0"/>
              <w:marTop w:val="0"/>
              <w:marBottom w:val="0"/>
              <w:divBdr>
                <w:top w:val="none" w:sz="0" w:space="0" w:color="auto"/>
                <w:left w:val="none" w:sz="0" w:space="0" w:color="auto"/>
                <w:bottom w:val="none" w:sz="0" w:space="0" w:color="auto"/>
                <w:right w:val="none" w:sz="0" w:space="0" w:color="auto"/>
              </w:divBdr>
            </w:div>
            <w:div w:id="1089277103">
              <w:marLeft w:val="0"/>
              <w:marRight w:val="0"/>
              <w:marTop w:val="0"/>
              <w:marBottom w:val="0"/>
              <w:divBdr>
                <w:top w:val="none" w:sz="0" w:space="0" w:color="auto"/>
                <w:left w:val="none" w:sz="0" w:space="0" w:color="auto"/>
                <w:bottom w:val="none" w:sz="0" w:space="0" w:color="auto"/>
                <w:right w:val="none" w:sz="0" w:space="0" w:color="auto"/>
              </w:divBdr>
            </w:div>
            <w:div w:id="1119184537">
              <w:marLeft w:val="0"/>
              <w:marRight w:val="0"/>
              <w:marTop w:val="0"/>
              <w:marBottom w:val="0"/>
              <w:divBdr>
                <w:top w:val="none" w:sz="0" w:space="0" w:color="auto"/>
                <w:left w:val="none" w:sz="0" w:space="0" w:color="auto"/>
                <w:bottom w:val="none" w:sz="0" w:space="0" w:color="auto"/>
                <w:right w:val="none" w:sz="0" w:space="0" w:color="auto"/>
              </w:divBdr>
            </w:div>
            <w:div w:id="1173566933">
              <w:marLeft w:val="0"/>
              <w:marRight w:val="0"/>
              <w:marTop w:val="0"/>
              <w:marBottom w:val="0"/>
              <w:divBdr>
                <w:top w:val="none" w:sz="0" w:space="0" w:color="auto"/>
                <w:left w:val="none" w:sz="0" w:space="0" w:color="auto"/>
                <w:bottom w:val="none" w:sz="0" w:space="0" w:color="auto"/>
                <w:right w:val="none" w:sz="0" w:space="0" w:color="auto"/>
              </w:divBdr>
            </w:div>
            <w:div w:id="1192304642">
              <w:marLeft w:val="0"/>
              <w:marRight w:val="0"/>
              <w:marTop w:val="0"/>
              <w:marBottom w:val="0"/>
              <w:divBdr>
                <w:top w:val="none" w:sz="0" w:space="0" w:color="auto"/>
                <w:left w:val="none" w:sz="0" w:space="0" w:color="auto"/>
                <w:bottom w:val="none" w:sz="0" w:space="0" w:color="auto"/>
                <w:right w:val="none" w:sz="0" w:space="0" w:color="auto"/>
              </w:divBdr>
            </w:div>
            <w:div w:id="1255746461">
              <w:marLeft w:val="0"/>
              <w:marRight w:val="0"/>
              <w:marTop w:val="0"/>
              <w:marBottom w:val="0"/>
              <w:divBdr>
                <w:top w:val="none" w:sz="0" w:space="0" w:color="auto"/>
                <w:left w:val="none" w:sz="0" w:space="0" w:color="auto"/>
                <w:bottom w:val="none" w:sz="0" w:space="0" w:color="auto"/>
                <w:right w:val="none" w:sz="0" w:space="0" w:color="auto"/>
              </w:divBdr>
            </w:div>
            <w:div w:id="1483081224">
              <w:marLeft w:val="0"/>
              <w:marRight w:val="0"/>
              <w:marTop w:val="0"/>
              <w:marBottom w:val="0"/>
              <w:divBdr>
                <w:top w:val="none" w:sz="0" w:space="0" w:color="auto"/>
                <w:left w:val="none" w:sz="0" w:space="0" w:color="auto"/>
                <w:bottom w:val="none" w:sz="0" w:space="0" w:color="auto"/>
                <w:right w:val="none" w:sz="0" w:space="0" w:color="auto"/>
              </w:divBdr>
            </w:div>
            <w:div w:id="1550261949">
              <w:marLeft w:val="0"/>
              <w:marRight w:val="0"/>
              <w:marTop w:val="0"/>
              <w:marBottom w:val="0"/>
              <w:divBdr>
                <w:top w:val="none" w:sz="0" w:space="0" w:color="auto"/>
                <w:left w:val="none" w:sz="0" w:space="0" w:color="auto"/>
                <w:bottom w:val="none" w:sz="0" w:space="0" w:color="auto"/>
                <w:right w:val="none" w:sz="0" w:space="0" w:color="auto"/>
              </w:divBdr>
            </w:div>
            <w:div w:id="1550342727">
              <w:marLeft w:val="0"/>
              <w:marRight w:val="0"/>
              <w:marTop w:val="0"/>
              <w:marBottom w:val="0"/>
              <w:divBdr>
                <w:top w:val="none" w:sz="0" w:space="0" w:color="auto"/>
                <w:left w:val="none" w:sz="0" w:space="0" w:color="auto"/>
                <w:bottom w:val="none" w:sz="0" w:space="0" w:color="auto"/>
                <w:right w:val="none" w:sz="0" w:space="0" w:color="auto"/>
              </w:divBdr>
            </w:div>
            <w:div w:id="1923488285">
              <w:marLeft w:val="0"/>
              <w:marRight w:val="0"/>
              <w:marTop w:val="0"/>
              <w:marBottom w:val="0"/>
              <w:divBdr>
                <w:top w:val="none" w:sz="0" w:space="0" w:color="auto"/>
                <w:left w:val="none" w:sz="0" w:space="0" w:color="auto"/>
                <w:bottom w:val="none" w:sz="0" w:space="0" w:color="auto"/>
                <w:right w:val="none" w:sz="0" w:space="0" w:color="auto"/>
              </w:divBdr>
            </w:div>
            <w:div w:id="2119979186">
              <w:marLeft w:val="0"/>
              <w:marRight w:val="0"/>
              <w:marTop w:val="0"/>
              <w:marBottom w:val="0"/>
              <w:divBdr>
                <w:top w:val="none" w:sz="0" w:space="0" w:color="auto"/>
                <w:left w:val="none" w:sz="0" w:space="0" w:color="auto"/>
                <w:bottom w:val="none" w:sz="0" w:space="0" w:color="auto"/>
                <w:right w:val="none" w:sz="0" w:space="0" w:color="auto"/>
              </w:divBdr>
            </w:div>
          </w:divsChild>
        </w:div>
        <w:div w:id="706490447">
          <w:marLeft w:val="0"/>
          <w:marRight w:val="0"/>
          <w:marTop w:val="0"/>
          <w:marBottom w:val="0"/>
          <w:divBdr>
            <w:top w:val="none" w:sz="0" w:space="0" w:color="auto"/>
            <w:left w:val="none" w:sz="0" w:space="0" w:color="auto"/>
            <w:bottom w:val="none" w:sz="0" w:space="0" w:color="auto"/>
            <w:right w:val="none" w:sz="0" w:space="0" w:color="auto"/>
          </w:divBdr>
        </w:div>
        <w:div w:id="1984850092">
          <w:marLeft w:val="0"/>
          <w:marRight w:val="0"/>
          <w:marTop w:val="0"/>
          <w:marBottom w:val="0"/>
          <w:divBdr>
            <w:top w:val="none" w:sz="0" w:space="0" w:color="auto"/>
            <w:left w:val="none" w:sz="0" w:space="0" w:color="auto"/>
            <w:bottom w:val="none" w:sz="0" w:space="0" w:color="auto"/>
            <w:right w:val="none" w:sz="0" w:space="0" w:color="auto"/>
          </w:divBdr>
        </w:div>
      </w:divsChild>
    </w:div>
    <w:div w:id="1106727824">
      <w:bodyDiv w:val="1"/>
      <w:marLeft w:val="0"/>
      <w:marRight w:val="0"/>
      <w:marTop w:val="0"/>
      <w:marBottom w:val="0"/>
      <w:divBdr>
        <w:top w:val="none" w:sz="0" w:space="0" w:color="auto"/>
        <w:left w:val="none" w:sz="0" w:space="0" w:color="auto"/>
        <w:bottom w:val="none" w:sz="0" w:space="0" w:color="auto"/>
        <w:right w:val="none" w:sz="0" w:space="0" w:color="auto"/>
      </w:divBdr>
      <w:divsChild>
        <w:div w:id="1275550655">
          <w:marLeft w:val="0"/>
          <w:marRight w:val="0"/>
          <w:marTop w:val="0"/>
          <w:marBottom w:val="0"/>
          <w:divBdr>
            <w:top w:val="none" w:sz="0" w:space="0" w:color="auto"/>
            <w:left w:val="none" w:sz="0" w:space="0" w:color="auto"/>
            <w:bottom w:val="none" w:sz="0" w:space="0" w:color="auto"/>
            <w:right w:val="none" w:sz="0" w:space="0" w:color="auto"/>
          </w:divBdr>
          <w:divsChild>
            <w:div w:id="579169763">
              <w:marLeft w:val="0"/>
              <w:marRight w:val="0"/>
              <w:marTop w:val="0"/>
              <w:marBottom w:val="0"/>
              <w:divBdr>
                <w:top w:val="none" w:sz="0" w:space="0" w:color="auto"/>
                <w:left w:val="none" w:sz="0" w:space="0" w:color="auto"/>
                <w:bottom w:val="none" w:sz="0" w:space="0" w:color="auto"/>
                <w:right w:val="none" w:sz="0" w:space="0" w:color="auto"/>
              </w:divBdr>
            </w:div>
          </w:divsChild>
        </w:div>
        <w:div w:id="1339383085">
          <w:marLeft w:val="0"/>
          <w:marRight w:val="0"/>
          <w:marTop w:val="0"/>
          <w:marBottom w:val="0"/>
          <w:divBdr>
            <w:top w:val="none" w:sz="0" w:space="0" w:color="auto"/>
            <w:left w:val="none" w:sz="0" w:space="0" w:color="auto"/>
            <w:bottom w:val="none" w:sz="0" w:space="0" w:color="auto"/>
            <w:right w:val="none" w:sz="0" w:space="0" w:color="auto"/>
          </w:divBdr>
        </w:div>
        <w:div w:id="1694500536">
          <w:marLeft w:val="0"/>
          <w:marRight w:val="0"/>
          <w:marTop w:val="0"/>
          <w:marBottom w:val="0"/>
          <w:divBdr>
            <w:top w:val="none" w:sz="0" w:space="0" w:color="auto"/>
            <w:left w:val="none" w:sz="0" w:space="0" w:color="auto"/>
            <w:bottom w:val="none" w:sz="0" w:space="0" w:color="auto"/>
            <w:right w:val="none" w:sz="0" w:space="0" w:color="auto"/>
          </w:divBdr>
        </w:div>
      </w:divsChild>
    </w:div>
    <w:div w:id="1128158545">
      <w:bodyDiv w:val="1"/>
      <w:marLeft w:val="0"/>
      <w:marRight w:val="0"/>
      <w:marTop w:val="0"/>
      <w:marBottom w:val="0"/>
      <w:divBdr>
        <w:top w:val="none" w:sz="0" w:space="0" w:color="auto"/>
        <w:left w:val="none" w:sz="0" w:space="0" w:color="auto"/>
        <w:bottom w:val="none" w:sz="0" w:space="0" w:color="auto"/>
        <w:right w:val="none" w:sz="0" w:space="0" w:color="auto"/>
      </w:divBdr>
      <w:divsChild>
        <w:div w:id="1666205454">
          <w:marLeft w:val="0"/>
          <w:marRight w:val="0"/>
          <w:marTop w:val="0"/>
          <w:marBottom w:val="0"/>
          <w:divBdr>
            <w:top w:val="none" w:sz="0" w:space="0" w:color="auto"/>
            <w:left w:val="none" w:sz="0" w:space="0" w:color="auto"/>
            <w:bottom w:val="none" w:sz="0" w:space="0" w:color="auto"/>
            <w:right w:val="none" w:sz="0" w:space="0" w:color="auto"/>
          </w:divBdr>
        </w:div>
        <w:div w:id="2008051286">
          <w:marLeft w:val="0"/>
          <w:marRight w:val="0"/>
          <w:marTop w:val="0"/>
          <w:marBottom w:val="0"/>
          <w:divBdr>
            <w:top w:val="none" w:sz="0" w:space="0" w:color="auto"/>
            <w:left w:val="none" w:sz="0" w:space="0" w:color="auto"/>
            <w:bottom w:val="none" w:sz="0" w:space="0" w:color="auto"/>
            <w:right w:val="none" w:sz="0" w:space="0" w:color="auto"/>
          </w:divBdr>
        </w:div>
        <w:div w:id="1158888297">
          <w:marLeft w:val="0"/>
          <w:marRight w:val="0"/>
          <w:marTop w:val="0"/>
          <w:marBottom w:val="0"/>
          <w:divBdr>
            <w:top w:val="none" w:sz="0" w:space="0" w:color="auto"/>
            <w:left w:val="none" w:sz="0" w:space="0" w:color="auto"/>
            <w:bottom w:val="none" w:sz="0" w:space="0" w:color="auto"/>
            <w:right w:val="none" w:sz="0" w:space="0" w:color="auto"/>
          </w:divBdr>
          <w:divsChild>
            <w:div w:id="2385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7069">
      <w:bodyDiv w:val="1"/>
      <w:marLeft w:val="0"/>
      <w:marRight w:val="0"/>
      <w:marTop w:val="0"/>
      <w:marBottom w:val="0"/>
      <w:divBdr>
        <w:top w:val="none" w:sz="0" w:space="0" w:color="auto"/>
        <w:left w:val="none" w:sz="0" w:space="0" w:color="auto"/>
        <w:bottom w:val="none" w:sz="0" w:space="0" w:color="auto"/>
        <w:right w:val="none" w:sz="0" w:space="0" w:color="auto"/>
      </w:divBdr>
    </w:div>
    <w:div w:id="1175148158">
      <w:bodyDiv w:val="1"/>
      <w:marLeft w:val="0"/>
      <w:marRight w:val="0"/>
      <w:marTop w:val="0"/>
      <w:marBottom w:val="0"/>
      <w:divBdr>
        <w:top w:val="none" w:sz="0" w:space="0" w:color="auto"/>
        <w:left w:val="none" w:sz="0" w:space="0" w:color="auto"/>
        <w:bottom w:val="none" w:sz="0" w:space="0" w:color="auto"/>
        <w:right w:val="none" w:sz="0" w:space="0" w:color="auto"/>
      </w:divBdr>
      <w:divsChild>
        <w:div w:id="56437747">
          <w:marLeft w:val="0"/>
          <w:marRight w:val="0"/>
          <w:marTop w:val="0"/>
          <w:marBottom w:val="0"/>
          <w:divBdr>
            <w:top w:val="none" w:sz="0" w:space="0" w:color="auto"/>
            <w:left w:val="none" w:sz="0" w:space="0" w:color="auto"/>
            <w:bottom w:val="none" w:sz="0" w:space="0" w:color="auto"/>
            <w:right w:val="none" w:sz="0" w:space="0" w:color="auto"/>
          </w:divBdr>
        </w:div>
        <w:div w:id="332992658">
          <w:marLeft w:val="0"/>
          <w:marRight w:val="0"/>
          <w:marTop w:val="0"/>
          <w:marBottom w:val="0"/>
          <w:divBdr>
            <w:top w:val="none" w:sz="0" w:space="0" w:color="auto"/>
            <w:left w:val="none" w:sz="0" w:space="0" w:color="auto"/>
            <w:bottom w:val="none" w:sz="0" w:space="0" w:color="auto"/>
            <w:right w:val="none" w:sz="0" w:space="0" w:color="auto"/>
          </w:divBdr>
        </w:div>
        <w:div w:id="1162622504">
          <w:marLeft w:val="0"/>
          <w:marRight w:val="0"/>
          <w:marTop w:val="0"/>
          <w:marBottom w:val="0"/>
          <w:divBdr>
            <w:top w:val="none" w:sz="0" w:space="0" w:color="auto"/>
            <w:left w:val="none" w:sz="0" w:space="0" w:color="auto"/>
            <w:bottom w:val="none" w:sz="0" w:space="0" w:color="auto"/>
            <w:right w:val="none" w:sz="0" w:space="0" w:color="auto"/>
          </w:divBdr>
          <w:divsChild>
            <w:div w:id="8108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6865">
      <w:bodyDiv w:val="1"/>
      <w:marLeft w:val="0"/>
      <w:marRight w:val="0"/>
      <w:marTop w:val="0"/>
      <w:marBottom w:val="0"/>
      <w:divBdr>
        <w:top w:val="none" w:sz="0" w:space="0" w:color="auto"/>
        <w:left w:val="none" w:sz="0" w:space="0" w:color="auto"/>
        <w:bottom w:val="none" w:sz="0" w:space="0" w:color="auto"/>
        <w:right w:val="none" w:sz="0" w:space="0" w:color="auto"/>
      </w:divBdr>
      <w:divsChild>
        <w:div w:id="931277801">
          <w:marLeft w:val="0"/>
          <w:marRight w:val="0"/>
          <w:marTop w:val="0"/>
          <w:marBottom w:val="0"/>
          <w:divBdr>
            <w:top w:val="none" w:sz="0" w:space="0" w:color="auto"/>
            <w:left w:val="none" w:sz="0" w:space="0" w:color="auto"/>
            <w:bottom w:val="none" w:sz="0" w:space="0" w:color="auto"/>
            <w:right w:val="none" w:sz="0" w:space="0" w:color="auto"/>
          </w:divBdr>
        </w:div>
        <w:div w:id="245922702">
          <w:marLeft w:val="0"/>
          <w:marRight w:val="0"/>
          <w:marTop w:val="0"/>
          <w:marBottom w:val="0"/>
          <w:divBdr>
            <w:top w:val="none" w:sz="0" w:space="0" w:color="auto"/>
            <w:left w:val="none" w:sz="0" w:space="0" w:color="auto"/>
            <w:bottom w:val="none" w:sz="0" w:space="0" w:color="auto"/>
            <w:right w:val="none" w:sz="0" w:space="0" w:color="auto"/>
          </w:divBdr>
        </w:div>
        <w:div w:id="154927459">
          <w:marLeft w:val="0"/>
          <w:marRight w:val="0"/>
          <w:marTop w:val="0"/>
          <w:marBottom w:val="0"/>
          <w:divBdr>
            <w:top w:val="none" w:sz="0" w:space="0" w:color="auto"/>
            <w:left w:val="none" w:sz="0" w:space="0" w:color="auto"/>
            <w:bottom w:val="none" w:sz="0" w:space="0" w:color="auto"/>
            <w:right w:val="none" w:sz="0" w:space="0" w:color="auto"/>
          </w:divBdr>
          <w:divsChild>
            <w:div w:id="281349644">
              <w:marLeft w:val="0"/>
              <w:marRight w:val="0"/>
              <w:marTop w:val="0"/>
              <w:marBottom w:val="0"/>
              <w:divBdr>
                <w:top w:val="none" w:sz="0" w:space="0" w:color="auto"/>
                <w:left w:val="none" w:sz="0" w:space="0" w:color="auto"/>
                <w:bottom w:val="none" w:sz="0" w:space="0" w:color="auto"/>
                <w:right w:val="none" w:sz="0" w:space="0" w:color="auto"/>
              </w:divBdr>
            </w:div>
            <w:div w:id="1997612374">
              <w:marLeft w:val="0"/>
              <w:marRight w:val="0"/>
              <w:marTop w:val="0"/>
              <w:marBottom w:val="0"/>
              <w:divBdr>
                <w:top w:val="none" w:sz="0" w:space="0" w:color="auto"/>
                <w:left w:val="none" w:sz="0" w:space="0" w:color="auto"/>
                <w:bottom w:val="none" w:sz="0" w:space="0" w:color="auto"/>
                <w:right w:val="none" w:sz="0" w:space="0" w:color="auto"/>
              </w:divBdr>
            </w:div>
            <w:div w:id="1696543574">
              <w:marLeft w:val="0"/>
              <w:marRight w:val="0"/>
              <w:marTop w:val="0"/>
              <w:marBottom w:val="0"/>
              <w:divBdr>
                <w:top w:val="none" w:sz="0" w:space="0" w:color="auto"/>
                <w:left w:val="none" w:sz="0" w:space="0" w:color="auto"/>
                <w:bottom w:val="none" w:sz="0" w:space="0" w:color="auto"/>
                <w:right w:val="none" w:sz="0" w:space="0" w:color="auto"/>
              </w:divBdr>
            </w:div>
            <w:div w:id="14308905">
              <w:marLeft w:val="0"/>
              <w:marRight w:val="0"/>
              <w:marTop w:val="0"/>
              <w:marBottom w:val="0"/>
              <w:divBdr>
                <w:top w:val="none" w:sz="0" w:space="0" w:color="auto"/>
                <w:left w:val="none" w:sz="0" w:space="0" w:color="auto"/>
                <w:bottom w:val="none" w:sz="0" w:space="0" w:color="auto"/>
                <w:right w:val="none" w:sz="0" w:space="0" w:color="auto"/>
              </w:divBdr>
            </w:div>
            <w:div w:id="2018727046">
              <w:marLeft w:val="0"/>
              <w:marRight w:val="0"/>
              <w:marTop w:val="0"/>
              <w:marBottom w:val="0"/>
              <w:divBdr>
                <w:top w:val="none" w:sz="0" w:space="0" w:color="auto"/>
                <w:left w:val="none" w:sz="0" w:space="0" w:color="auto"/>
                <w:bottom w:val="none" w:sz="0" w:space="0" w:color="auto"/>
                <w:right w:val="none" w:sz="0" w:space="0" w:color="auto"/>
              </w:divBdr>
            </w:div>
            <w:div w:id="1122653827">
              <w:marLeft w:val="0"/>
              <w:marRight w:val="0"/>
              <w:marTop w:val="0"/>
              <w:marBottom w:val="0"/>
              <w:divBdr>
                <w:top w:val="none" w:sz="0" w:space="0" w:color="auto"/>
                <w:left w:val="none" w:sz="0" w:space="0" w:color="auto"/>
                <w:bottom w:val="none" w:sz="0" w:space="0" w:color="auto"/>
                <w:right w:val="none" w:sz="0" w:space="0" w:color="auto"/>
              </w:divBdr>
            </w:div>
            <w:div w:id="188961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18523">
      <w:bodyDiv w:val="1"/>
      <w:marLeft w:val="0"/>
      <w:marRight w:val="0"/>
      <w:marTop w:val="0"/>
      <w:marBottom w:val="0"/>
      <w:divBdr>
        <w:top w:val="none" w:sz="0" w:space="0" w:color="auto"/>
        <w:left w:val="none" w:sz="0" w:space="0" w:color="auto"/>
        <w:bottom w:val="none" w:sz="0" w:space="0" w:color="auto"/>
        <w:right w:val="none" w:sz="0" w:space="0" w:color="auto"/>
      </w:divBdr>
    </w:div>
    <w:div w:id="1223442001">
      <w:bodyDiv w:val="1"/>
      <w:marLeft w:val="0"/>
      <w:marRight w:val="0"/>
      <w:marTop w:val="0"/>
      <w:marBottom w:val="0"/>
      <w:divBdr>
        <w:top w:val="none" w:sz="0" w:space="0" w:color="auto"/>
        <w:left w:val="none" w:sz="0" w:space="0" w:color="auto"/>
        <w:bottom w:val="none" w:sz="0" w:space="0" w:color="auto"/>
        <w:right w:val="none" w:sz="0" w:space="0" w:color="auto"/>
      </w:divBdr>
      <w:divsChild>
        <w:div w:id="1851723245">
          <w:marLeft w:val="0"/>
          <w:marRight w:val="0"/>
          <w:marTop w:val="0"/>
          <w:marBottom w:val="0"/>
          <w:divBdr>
            <w:top w:val="none" w:sz="0" w:space="0" w:color="auto"/>
            <w:left w:val="none" w:sz="0" w:space="0" w:color="auto"/>
            <w:bottom w:val="none" w:sz="0" w:space="0" w:color="auto"/>
            <w:right w:val="none" w:sz="0" w:space="0" w:color="auto"/>
          </w:divBdr>
        </w:div>
        <w:div w:id="1458255007">
          <w:marLeft w:val="0"/>
          <w:marRight w:val="0"/>
          <w:marTop w:val="0"/>
          <w:marBottom w:val="0"/>
          <w:divBdr>
            <w:top w:val="none" w:sz="0" w:space="0" w:color="auto"/>
            <w:left w:val="none" w:sz="0" w:space="0" w:color="auto"/>
            <w:bottom w:val="none" w:sz="0" w:space="0" w:color="auto"/>
            <w:right w:val="none" w:sz="0" w:space="0" w:color="auto"/>
          </w:divBdr>
        </w:div>
        <w:div w:id="1556814692">
          <w:marLeft w:val="0"/>
          <w:marRight w:val="0"/>
          <w:marTop w:val="0"/>
          <w:marBottom w:val="0"/>
          <w:divBdr>
            <w:top w:val="none" w:sz="0" w:space="0" w:color="auto"/>
            <w:left w:val="none" w:sz="0" w:space="0" w:color="auto"/>
            <w:bottom w:val="none" w:sz="0" w:space="0" w:color="auto"/>
            <w:right w:val="none" w:sz="0" w:space="0" w:color="auto"/>
          </w:divBdr>
          <w:divsChild>
            <w:div w:id="1178735499">
              <w:marLeft w:val="0"/>
              <w:marRight w:val="0"/>
              <w:marTop w:val="0"/>
              <w:marBottom w:val="0"/>
              <w:divBdr>
                <w:top w:val="none" w:sz="0" w:space="0" w:color="auto"/>
                <w:left w:val="none" w:sz="0" w:space="0" w:color="auto"/>
                <w:bottom w:val="none" w:sz="0" w:space="0" w:color="auto"/>
                <w:right w:val="none" w:sz="0" w:space="0" w:color="auto"/>
              </w:divBdr>
            </w:div>
            <w:div w:id="1438476790">
              <w:marLeft w:val="0"/>
              <w:marRight w:val="0"/>
              <w:marTop w:val="0"/>
              <w:marBottom w:val="0"/>
              <w:divBdr>
                <w:top w:val="none" w:sz="0" w:space="0" w:color="auto"/>
                <w:left w:val="none" w:sz="0" w:space="0" w:color="auto"/>
                <w:bottom w:val="none" w:sz="0" w:space="0" w:color="auto"/>
                <w:right w:val="none" w:sz="0" w:space="0" w:color="auto"/>
              </w:divBdr>
            </w:div>
            <w:div w:id="601572946">
              <w:marLeft w:val="0"/>
              <w:marRight w:val="0"/>
              <w:marTop w:val="0"/>
              <w:marBottom w:val="0"/>
              <w:divBdr>
                <w:top w:val="none" w:sz="0" w:space="0" w:color="auto"/>
                <w:left w:val="none" w:sz="0" w:space="0" w:color="auto"/>
                <w:bottom w:val="none" w:sz="0" w:space="0" w:color="auto"/>
                <w:right w:val="none" w:sz="0" w:space="0" w:color="auto"/>
              </w:divBdr>
            </w:div>
            <w:div w:id="1300266337">
              <w:marLeft w:val="0"/>
              <w:marRight w:val="0"/>
              <w:marTop w:val="0"/>
              <w:marBottom w:val="0"/>
              <w:divBdr>
                <w:top w:val="none" w:sz="0" w:space="0" w:color="auto"/>
                <w:left w:val="none" w:sz="0" w:space="0" w:color="auto"/>
                <w:bottom w:val="none" w:sz="0" w:space="0" w:color="auto"/>
                <w:right w:val="none" w:sz="0" w:space="0" w:color="auto"/>
              </w:divBdr>
            </w:div>
            <w:div w:id="481434673">
              <w:marLeft w:val="0"/>
              <w:marRight w:val="0"/>
              <w:marTop w:val="0"/>
              <w:marBottom w:val="0"/>
              <w:divBdr>
                <w:top w:val="none" w:sz="0" w:space="0" w:color="auto"/>
                <w:left w:val="none" w:sz="0" w:space="0" w:color="auto"/>
                <w:bottom w:val="none" w:sz="0" w:space="0" w:color="auto"/>
                <w:right w:val="none" w:sz="0" w:space="0" w:color="auto"/>
              </w:divBdr>
            </w:div>
            <w:div w:id="656957548">
              <w:marLeft w:val="0"/>
              <w:marRight w:val="0"/>
              <w:marTop w:val="0"/>
              <w:marBottom w:val="0"/>
              <w:divBdr>
                <w:top w:val="none" w:sz="0" w:space="0" w:color="auto"/>
                <w:left w:val="none" w:sz="0" w:space="0" w:color="auto"/>
                <w:bottom w:val="none" w:sz="0" w:space="0" w:color="auto"/>
                <w:right w:val="none" w:sz="0" w:space="0" w:color="auto"/>
              </w:divBdr>
            </w:div>
            <w:div w:id="560945841">
              <w:marLeft w:val="0"/>
              <w:marRight w:val="0"/>
              <w:marTop w:val="0"/>
              <w:marBottom w:val="0"/>
              <w:divBdr>
                <w:top w:val="none" w:sz="0" w:space="0" w:color="auto"/>
                <w:left w:val="none" w:sz="0" w:space="0" w:color="auto"/>
                <w:bottom w:val="none" w:sz="0" w:space="0" w:color="auto"/>
                <w:right w:val="none" w:sz="0" w:space="0" w:color="auto"/>
              </w:divBdr>
            </w:div>
            <w:div w:id="1327130879">
              <w:marLeft w:val="0"/>
              <w:marRight w:val="0"/>
              <w:marTop w:val="0"/>
              <w:marBottom w:val="0"/>
              <w:divBdr>
                <w:top w:val="none" w:sz="0" w:space="0" w:color="auto"/>
                <w:left w:val="none" w:sz="0" w:space="0" w:color="auto"/>
                <w:bottom w:val="none" w:sz="0" w:space="0" w:color="auto"/>
                <w:right w:val="none" w:sz="0" w:space="0" w:color="auto"/>
              </w:divBdr>
            </w:div>
            <w:div w:id="729351544">
              <w:marLeft w:val="0"/>
              <w:marRight w:val="0"/>
              <w:marTop w:val="0"/>
              <w:marBottom w:val="0"/>
              <w:divBdr>
                <w:top w:val="none" w:sz="0" w:space="0" w:color="auto"/>
                <w:left w:val="none" w:sz="0" w:space="0" w:color="auto"/>
                <w:bottom w:val="none" w:sz="0" w:space="0" w:color="auto"/>
                <w:right w:val="none" w:sz="0" w:space="0" w:color="auto"/>
              </w:divBdr>
            </w:div>
            <w:div w:id="1362899513">
              <w:marLeft w:val="0"/>
              <w:marRight w:val="0"/>
              <w:marTop w:val="0"/>
              <w:marBottom w:val="0"/>
              <w:divBdr>
                <w:top w:val="none" w:sz="0" w:space="0" w:color="auto"/>
                <w:left w:val="none" w:sz="0" w:space="0" w:color="auto"/>
                <w:bottom w:val="none" w:sz="0" w:space="0" w:color="auto"/>
                <w:right w:val="none" w:sz="0" w:space="0" w:color="auto"/>
              </w:divBdr>
            </w:div>
            <w:div w:id="1033385563">
              <w:marLeft w:val="0"/>
              <w:marRight w:val="0"/>
              <w:marTop w:val="0"/>
              <w:marBottom w:val="0"/>
              <w:divBdr>
                <w:top w:val="none" w:sz="0" w:space="0" w:color="auto"/>
                <w:left w:val="none" w:sz="0" w:space="0" w:color="auto"/>
                <w:bottom w:val="none" w:sz="0" w:space="0" w:color="auto"/>
                <w:right w:val="none" w:sz="0" w:space="0" w:color="auto"/>
              </w:divBdr>
            </w:div>
            <w:div w:id="1659576159">
              <w:marLeft w:val="0"/>
              <w:marRight w:val="0"/>
              <w:marTop w:val="0"/>
              <w:marBottom w:val="0"/>
              <w:divBdr>
                <w:top w:val="none" w:sz="0" w:space="0" w:color="auto"/>
                <w:left w:val="none" w:sz="0" w:space="0" w:color="auto"/>
                <w:bottom w:val="none" w:sz="0" w:space="0" w:color="auto"/>
                <w:right w:val="none" w:sz="0" w:space="0" w:color="auto"/>
              </w:divBdr>
            </w:div>
            <w:div w:id="2133472999">
              <w:marLeft w:val="0"/>
              <w:marRight w:val="0"/>
              <w:marTop w:val="0"/>
              <w:marBottom w:val="0"/>
              <w:divBdr>
                <w:top w:val="none" w:sz="0" w:space="0" w:color="auto"/>
                <w:left w:val="none" w:sz="0" w:space="0" w:color="auto"/>
                <w:bottom w:val="none" w:sz="0" w:space="0" w:color="auto"/>
                <w:right w:val="none" w:sz="0" w:space="0" w:color="auto"/>
              </w:divBdr>
            </w:div>
            <w:div w:id="1341739698">
              <w:marLeft w:val="0"/>
              <w:marRight w:val="0"/>
              <w:marTop w:val="0"/>
              <w:marBottom w:val="0"/>
              <w:divBdr>
                <w:top w:val="none" w:sz="0" w:space="0" w:color="auto"/>
                <w:left w:val="none" w:sz="0" w:space="0" w:color="auto"/>
                <w:bottom w:val="none" w:sz="0" w:space="0" w:color="auto"/>
                <w:right w:val="none" w:sz="0" w:space="0" w:color="auto"/>
              </w:divBdr>
            </w:div>
            <w:div w:id="472596766">
              <w:marLeft w:val="0"/>
              <w:marRight w:val="0"/>
              <w:marTop w:val="0"/>
              <w:marBottom w:val="0"/>
              <w:divBdr>
                <w:top w:val="none" w:sz="0" w:space="0" w:color="auto"/>
                <w:left w:val="none" w:sz="0" w:space="0" w:color="auto"/>
                <w:bottom w:val="none" w:sz="0" w:space="0" w:color="auto"/>
                <w:right w:val="none" w:sz="0" w:space="0" w:color="auto"/>
              </w:divBdr>
            </w:div>
            <w:div w:id="902182293">
              <w:marLeft w:val="0"/>
              <w:marRight w:val="0"/>
              <w:marTop w:val="0"/>
              <w:marBottom w:val="0"/>
              <w:divBdr>
                <w:top w:val="none" w:sz="0" w:space="0" w:color="auto"/>
                <w:left w:val="none" w:sz="0" w:space="0" w:color="auto"/>
                <w:bottom w:val="none" w:sz="0" w:space="0" w:color="auto"/>
                <w:right w:val="none" w:sz="0" w:space="0" w:color="auto"/>
              </w:divBdr>
            </w:div>
            <w:div w:id="102440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7598">
      <w:bodyDiv w:val="1"/>
      <w:marLeft w:val="0"/>
      <w:marRight w:val="0"/>
      <w:marTop w:val="0"/>
      <w:marBottom w:val="0"/>
      <w:divBdr>
        <w:top w:val="none" w:sz="0" w:space="0" w:color="auto"/>
        <w:left w:val="none" w:sz="0" w:space="0" w:color="auto"/>
        <w:bottom w:val="none" w:sz="0" w:space="0" w:color="auto"/>
        <w:right w:val="none" w:sz="0" w:space="0" w:color="auto"/>
      </w:divBdr>
      <w:divsChild>
        <w:div w:id="538008147">
          <w:marLeft w:val="0"/>
          <w:marRight w:val="0"/>
          <w:marTop w:val="0"/>
          <w:marBottom w:val="0"/>
          <w:divBdr>
            <w:top w:val="none" w:sz="0" w:space="0" w:color="auto"/>
            <w:left w:val="none" w:sz="0" w:space="0" w:color="auto"/>
            <w:bottom w:val="none" w:sz="0" w:space="0" w:color="auto"/>
            <w:right w:val="none" w:sz="0" w:space="0" w:color="auto"/>
          </w:divBdr>
        </w:div>
        <w:div w:id="544636652">
          <w:marLeft w:val="0"/>
          <w:marRight w:val="0"/>
          <w:marTop w:val="0"/>
          <w:marBottom w:val="0"/>
          <w:divBdr>
            <w:top w:val="none" w:sz="0" w:space="0" w:color="auto"/>
            <w:left w:val="none" w:sz="0" w:space="0" w:color="auto"/>
            <w:bottom w:val="none" w:sz="0" w:space="0" w:color="auto"/>
            <w:right w:val="none" w:sz="0" w:space="0" w:color="auto"/>
          </w:divBdr>
          <w:divsChild>
            <w:div w:id="335965756">
              <w:marLeft w:val="0"/>
              <w:marRight w:val="0"/>
              <w:marTop w:val="0"/>
              <w:marBottom w:val="0"/>
              <w:divBdr>
                <w:top w:val="none" w:sz="0" w:space="0" w:color="auto"/>
                <w:left w:val="none" w:sz="0" w:space="0" w:color="auto"/>
                <w:bottom w:val="none" w:sz="0" w:space="0" w:color="auto"/>
                <w:right w:val="none" w:sz="0" w:space="0" w:color="auto"/>
              </w:divBdr>
            </w:div>
            <w:div w:id="891236369">
              <w:marLeft w:val="0"/>
              <w:marRight w:val="0"/>
              <w:marTop w:val="0"/>
              <w:marBottom w:val="0"/>
              <w:divBdr>
                <w:top w:val="none" w:sz="0" w:space="0" w:color="auto"/>
                <w:left w:val="none" w:sz="0" w:space="0" w:color="auto"/>
                <w:bottom w:val="none" w:sz="0" w:space="0" w:color="auto"/>
                <w:right w:val="none" w:sz="0" w:space="0" w:color="auto"/>
              </w:divBdr>
            </w:div>
            <w:div w:id="1287354602">
              <w:marLeft w:val="0"/>
              <w:marRight w:val="0"/>
              <w:marTop w:val="0"/>
              <w:marBottom w:val="0"/>
              <w:divBdr>
                <w:top w:val="none" w:sz="0" w:space="0" w:color="auto"/>
                <w:left w:val="none" w:sz="0" w:space="0" w:color="auto"/>
                <w:bottom w:val="none" w:sz="0" w:space="0" w:color="auto"/>
                <w:right w:val="none" w:sz="0" w:space="0" w:color="auto"/>
              </w:divBdr>
            </w:div>
            <w:div w:id="1352414483">
              <w:marLeft w:val="0"/>
              <w:marRight w:val="0"/>
              <w:marTop w:val="0"/>
              <w:marBottom w:val="0"/>
              <w:divBdr>
                <w:top w:val="none" w:sz="0" w:space="0" w:color="auto"/>
                <w:left w:val="none" w:sz="0" w:space="0" w:color="auto"/>
                <w:bottom w:val="none" w:sz="0" w:space="0" w:color="auto"/>
                <w:right w:val="none" w:sz="0" w:space="0" w:color="auto"/>
              </w:divBdr>
            </w:div>
            <w:div w:id="1675106758">
              <w:marLeft w:val="0"/>
              <w:marRight w:val="0"/>
              <w:marTop w:val="0"/>
              <w:marBottom w:val="0"/>
              <w:divBdr>
                <w:top w:val="none" w:sz="0" w:space="0" w:color="auto"/>
                <w:left w:val="none" w:sz="0" w:space="0" w:color="auto"/>
                <w:bottom w:val="none" w:sz="0" w:space="0" w:color="auto"/>
                <w:right w:val="none" w:sz="0" w:space="0" w:color="auto"/>
              </w:divBdr>
            </w:div>
            <w:div w:id="1708290936">
              <w:marLeft w:val="0"/>
              <w:marRight w:val="0"/>
              <w:marTop w:val="0"/>
              <w:marBottom w:val="0"/>
              <w:divBdr>
                <w:top w:val="none" w:sz="0" w:space="0" w:color="auto"/>
                <w:left w:val="none" w:sz="0" w:space="0" w:color="auto"/>
                <w:bottom w:val="none" w:sz="0" w:space="0" w:color="auto"/>
                <w:right w:val="none" w:sz="0" w:space="0" w:color="auto"/>
              </w:divBdr>
            </w:div>
          </w:divsChild>
        </w:div>
        <w:div w:id="1142891935">
          <w:marLeft w:val="0"/>
          <w:marRight w:val="0"/>
          <w:marTop w:val="0"/>
          <w:marBottom w:val="0"/>
          <w:divBdr>
            <w:top w:val="none" w:sz="0" w:space="0" w:color="auto"/>
            <w:left w:val="none" w:sz="0" w:space="0" w:color="auto"/>
            <w:bottom w:val="none" w:sz="0" w:space="0" w:color="auto"/>
            <w:right w:val="none" w:sz="0" w:space="0" w:color="auto"/>
          </w:divBdr>
        </w:div>
      </w:divsChild>
    </w:div>
    <w:div w:id="1233925874">
      <w:bodyDiv w:val="1"/>
      <w:marLeft w:val="0"/>
      <w:marRight w:val="0"/>
      <w:marTop w:val="0"/>
      <w:marBottom w:val="0"/>
      <w:divBdr>
        <w:top w:val="none" w:sz="0" w:space="0" w:color="auto"/>
        <w:left w:val="none" w:sz="0" w:space="0" w:color="auto"/>
        <w:bottom w:val="none" w:sz="0" w:space="0" w:color="auto"/>
        <w:right w:val="none" w:sz="0" w:space="0" w:color="auto"/>
      </w:divBdr>
      <w:divsChild>
        <w:div w:id="1107853083">
          <w:marLeft w:val="0"/>
          <w:marRight w:val="0"/>
          <w:marTop w:val="0"/>
          <w:marBottom w:val="0"/>
          <w:divBdr>
            <w:top w:val="none" w:sz="0" w:space="0" w:color="auto"/>
            <w:left w:val="none" w:sz="0" w:space="0" w:color="auto"/>
            <w:bottom w:val="none" w:sz="0" w:space="0" w:color="auto"/>
            <w:right w:val="none" w:sz="0" w:space="0" w:color="auto"/>
          </w:divBdr>
        </w:div>
        <w:div w:id="1397320357">
          <w:marLeft w:val="0"/>
          <w:marRight w:val="0"/>
          <w:marTop w:val="0"/>
          <w:marBottom w:val="0"/>
          <w:divBdr>
            <w:top w:val="none" w:sz="0" w:space="0" w:color="auto"/>
            <w:left w:val="none" w:sz="0" w:space="0" w:color="auto"/>
            <w:bottom w:val="none" w:sz="0" w:space="0" w:color="auto"/>
            <w:right w:val="none" w:sz="0" w:space="0" w:color="auto"/>
          </w:divBdr>
        </w:div>
        <w:div w:id="1578249127">
          <w:marLeft w:val="0"/>
          <w:marRight w:val="0"/>
          <w:marTop w:val="0"/>
          <w:marBottom w:val="0"/>
          <w:divBdr>
            <w:top w:val="none" w:sz="0" w:space="0" w:color="auto"/>
            <w:left w:val="none" w:sz="0" w:space="0" w:color="auto"/>
            <w:bottom w:val="none" w:sz="0" w:space="0" w:color="auto"/>
            <w:right w:val="none" w:sz="0" w:space="0" w:color="auto"/>
          </w:divBdr>
          <w:divsChild>
            <w:div w:id="16291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76975">
      <w:bodyDiv w:val="1"/>
      <w:marLeft w:val="0"/>
      <w:marRight w:val="0"/>
      <w:marTop w:val="0"/>
      <w:marBottom w:val="0"/>
      <w:divBdr>
        <w:top w:val="none" w:sz="0" w:space="0" w:color="auto"/>
        <w:left w:val="none" w:sz="0" w:space="0" w:color="auto"/>
        <w:bottom w:val="none" w:sz="0" w:space="0" w:color="auto"/>
        <w:right w:val="none" w:sz="0" w:space="0" w:color="auto"/>
      </w:divBdr>
    </w:div>
    <w:div w:id="1235816280">
      <w:bodyDiv w:val="1"/>
      <w:marLeft w:val="0"/>
      <w:marRight w:val="0"/>
      <w:marTop w:val="0"/>
      <w:marBottom w:val="0"/>
      <w:divBdr>
        <w:top w:val="none" w:sz="0" w:space="0" w:color="auto"/>
        <w:left w:val="none" w:sz="0" w:space="0" w:color="auto"/>
        <w:bottom w:val="none" w:sz="0" w:space="0" w:color="auto"/>
        <w:right w:val="none" w:sz="0" w:space="0" w:color="auto"/>
      </w:divBdr>
    </w:div>
    <w:div w:id="1238369341">
      <w:bodyDiv w:val="1"/>
      <w:marLeft w:val="0"/>
      <w:marRight w:val="0"/>
      <w:marTop w:val="0"/>
      <w:marBottom w:val="0"/>
      <w:divBdr>
        <w:top w:val="none" w:sz="0" w:space="0" w:color="auto"/>
        <w:left w:val="none" w:sz="0" w:space="0" w:color="auto"/>
        <w:bottom w:val="none" w:sz="0" w:space="0" w:color="auto"/>
        <w:right w:val="none" w:sz="0" w:space="0" w:color="auto"/>
      </w:divBdr>
    </w:div>
    <w:div w:id="1245341286">
      <w:bodyDiv w:val="1"/>
      <w:marLeft w:val="0"/>
      <w:marRight w:val="0"/>
      <w:marTop w:val="0"/>
      <w:marBottom w:val="0"/>
      <w:divBdr>
        <w:top w:val="none" w:sz="0" w:space="0" w:color="auto"/>
        <w:left w:val="none" w:sz="0" w:space="0" w:color="auto"/>
        <w:bottom w:val="none" w:sz="0" w:space="0" w:color="auto"/>
        <w:right w:val="none" w:sz="0" w:space="0" w:color="auto"/>
      </w:divBdr>
      <w:divsChild>
        <w:div w:id="797333832">
          <w:marLeft w:val="0"/>
          <w:marRight w:val="0"/>
          <w:marTop w:val="0"/>
          <w:marBottom w:val="0"/>
          <w:divBdr>
            <w:top w:val="none" w:sz="0" w:space="0" w:color="auto"/>
            <w:left w:val="none" w:sz="0" w:space="0" w:color="auto"/>
            <w:bottom w:val="none" w:sz="0" w:space="0" w:color="auto"/>
            <w:right w:val="none" w:sz="0" w:space="0" w:color="auto"/>
          </w:divBdr>
        </w:div>
        <w:div w:id="921261850">
          <w:marLeft w:val="0"/>
          <w:marRight w:val="0"/>
          <w:marTop w:val="0"/>
          <w:marBottom w:val="0"/>
          <w:divBdr>
            <w:top w:val="none" w:sz="0" w:space="0" w:color="auto"/>
            <w:left w:val="none" w:sz="0" w:space="0" w:color="auto"/>
            <w:bottom w:val="none" w:sz="0" w:space="0" w:color="auto"/>
            <w:right w:val="none" w:sz="0" w:space="0" w:color="auto"/>
          </w:divBdr>
        </w:div>
        <w:div w:id="380440792">
          <w:marLeft w:val="0"/>
          <w:marRight w:val="0"/>
          <w:marTop w:val="0"/>
          <w:marBottom w:val="0"/>
          <w:divBdr>
            <w:top w:val="none" w:sz="0" w:space="0" w:color="auto"/>
            <w:left w:val="none" w:sz="0" w:space="0" w:color="auto"/>
            <w:bottom w:val="none" w:sz="0" w:space="0" w:color="auto"/>
            <w:right w:val="none" w:sz="0" w:space="0" w:color="auto"/>
          </w:divBdr>
          <w:divsChild>
            <w:div w:id="728387164">
              <w:marLeft w:val="0"/>
              <w:marRight w:val="0"/>
              <w:marTop w:val="0"/>
              <w:marBottom w:val="0"/>
              <w:divBdr>
                <w:top w:val="none" w:sz="0" w:space="0" w:color="auto"/>
                <w:left w:val="none" w:sz="0" w:space="0" w:color="auto"/>
                <w:bottom w:val="none" w:sz="0" w:space="0" w:color="auto"/>
                <w:right w:val="none" w:sz="0" w:space="0" w:color="auto"/>
              </w:divBdr>
            </w:div>
            <w:div w:id="1023673645">
              <w:marLeft w:val="0"/>
              <w:marRight w:val="0"/>
              <w:marTop w:val="0"/>
              <w:marBottom w:val="0"/>
              <w:divBdr>
                <w:top w:val="none" w:sz="0" w:space="0" w:color="auto"/>
                <w:left w:val="none" w:sz="0" w:space="0" w:color="auto"/>
                <w:bottom w:val="none" w:sz="0" w:space="0" w:color="auto"/>
                <w:right w:val="none" w:sz="0" w:space="0" w:color="auto"/>
              </w:divBdr>
            </w:div>
            <w:div w:id="119307847">
              <w:marLeft w:val="0"/>
              <w:marRight w:val="0"/>
              <w:marTop w:val="0"/>
              <w:marBottom w:val="0"/>
              <w:divBdr>
                <w:top w:val="none" w:sz="0" w:space="0" w:color="auto"/>
                <w:left w:val="none" w:sz="0" w:space="0" w:color="auto"/>
                <w:bottom w:val="none" w:sz="0" w:space="0" w:color="auto"/>
                <w:right w:val="none" w:sz="0" w:space="0" w:color="auto"/>
              </w:divBdr>
            </w:div>
            <w:div w:id="189029160">
              <w:marLeft w:val="0"/>
              <w:marRight w:val="0"/>
              <w:marTop w:val="0"/>
              <w:marBottom w:val="0"/>
              <w:divBdr>
                <w:top w:val="none" w:sz="0" w:space="0" w:color="auto"/>
                <w:left w:val="none" w:sz="0" w:space="0" w:color="auto"/>
                <w:bottom w:val="none" w:sz="0" w:space="0" w:color="auto"/>
                <w:right w:val="none" w:sz="0" w:space="0" w:color="auto"/>
              </w:divBdr>
            </w:div>
            <w:div w:id="496506750">
              <w:marLeft w:val="0"/>
              <w:marRight w:val="0"/>
              <w:marTop w:val="0"/>
              <w:marBottom w:val="0"/>
              <w:divBdr>
                <w:top w:val="none" w:sz="0" w:space="0" w:color="auto"/>
                <w:left w:val="none" w:sz="0" w:space="0" w:color="auto"/>
                <w:bottom w:val="none" w:sz="0" w:space="0" w:color="auto"/>
                <w:right w:val="none" w:sz="0" w:space="0" w:color="auto"/>
              </w:divBdr>
            </w:div>
            <w:div w:id="1456095638">
              <w:marLeft w:val="0"/>
              <w:marRight w:val="0"/>
              <w:marTop w:val="0"/>
              <w:marBottom w:val="0"/>
              <w:divBdr>
                <w:top w:val="none" w:sz="0" w:space="0" w:color="auto"/>
                <w:left w:val="none" w:sz="0" w:space="0" w:color="auto"/>
                <w:bottom w:val="none" w:sz="0" w:space="0" w:color="auto"/>
                <w:right w:val="none" w:sz="0" w:space="0" w:color="auto"/>
              </w:divBdr>
            </w:div>
            <w:div w:id="1037852010">
              <w:marLeft w:val="0"/>
              <w:marRight w:val="0"/>
              <w:marTop w:val="0"/>
              <w:marBottom w:val="0"/>
              <w:divBdr>
                <w:top w:val="none" w:sz="0" w:space="0" w:color="auto"/>
                <w:left w:val="none" w:sz="0" w:space="0" w:color="auto"/>
                <w:bottom w:val="none" w:sz="0" w:space="0" w:color="auto"/>
                <w:right w:val="none" w:sz="0" w:space="0" w:color="auto"/>
              </w:divBdr>
            </w:div>
            <w:div w:id="1521507188">
              <w:marLeft w:val="0"/>
              <w:marRight w:val="0"/>
              <w:marTop w:val="0"/>
              <w:marBottom w:val="0"/>
              <w:divBdr>
                <w:top w:val="none" w:sz="0" w:space="0" w:color="auto"/>
                <w:left w:val="none" w:sz="0" w:space="0" w:color="auto"/>
                <w:bottom w:val="none" w:sz="0" w:space="0" w:color="auto"/>
                <w:right w:val="none" w:sz="0" w:space="0" w:color="auto"/>
              </w:divBdr>
            </w:div>
            <w:div w:id="103814180">
              <w:marLeft w:val="0"/>
              <w:marRight w:val="0"/>
              <w:marTop w:val="0"/>
              <w:marBottom w:val="0"/>
              <w:divBdr>
                <w:top w:val="none" w:sz="0" w:space="0" w:color="auto"/>
                <w:left w:val="none" w:sz="0" w:space="0" w:color="auto"/>
                <w:bottom w:val="none" w:sz="0" w:space="0" w:color="auto"/>
                <w:right w:val="none" w:sz="0" w:space="0" w:color="auto"/>
              </w:divBdr>
            </w:div>
            <w:div w:id="781656251">
              <w:marLeft w:val="0"/>
              <w:marRight w:val="0"/>
              <w:marTop w:val="0"/>
              <w:marBottom w:val="0"/>
              <w:divBdr>
                <w:top w:val="none" w:sz="0" w:space="0" w:color="auto"/>
                <w:left w:val="none" w:sz="0" w:space="0" w:color="auto"/>
                <w:bottom w:val="none" w:sz="0" w:space="0" w:color="auto"/>
                <w:right w:val="none" w:sz="0" w:space="0" w:color="auto"/>
              </w:divBdr>
            </w:div>
            <w:div w:id="780955605">
              <w:marLeft w:val="0"/>
              <w:marRight w:val="0"/>
              <w:marTop w:val="0"/>
              <w:marBottom w:val="0"/>
              <w:divBdr>
                <w:top w:val="none" w:sz="0" w:space="0" w:color="auto"/>
                <w:left w:val="none" w:sz="0" w:space="0" w:color="auto"/>
                <w:bottom w:val="none" w:sz="0" w:space="0" w:color="auto"/>
                <w:right w:val="none" w:sz="0" w:space="0" w:color="auto"/>
              </w:divBdr>
            </w:div>
            <w:div w:id="1705984361">
              <w:marLeft w:val="0"/>
              <w:marRight w:val="0"/>
              <w:marTop w:val="0"/>
              <w:marBottom w:val="0"/>
              <w:divBdr>
                <w:top w:val="none" w:sz="0" w:space="0" w:color="auto"/>
                <w:left w:val="none" w:sz="0" w:space="0" w:color="auto"/>
                <w:bottom w:val="none" w:sz="0" w:space="0" w:color="auto"/>
                <w:right w:val="none" w:sz="0" w:space="0" w:color="auto"/>
              </w:divBdr>
            </w:div>
            <w:div w:id="1853371256">
              <w:marLeft w:val="0"/>
              <w:marRight w:val="0"/>
              <w:marTop w:val="0"/>
              <w:marBottom w:val="0"/>
              <w:divBdr>
                <w:top w:val="none" w:sz="0" w:space="0" w:color="auto"/>
                <w:left w:val="none" w:sz="0" w:space="0" w:color="auto"/>
                <w:bottom w:val="none" w:sz="0" w:space="0" w:color="auto"/>
                <w:right w:val="none" w:sz="0" w:space="0" w:color="auto"/>
              </w:divBdr>
            </w:div>
            <w:div w:id="6905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7357">
      <w:bodyDiv w:val="1"/>
      <w:marLeft w:val="0"/>
      <w:marRight w:val="0"/>
      <w:marTop w:val="0"/>
      <w:marBottom w:val="0"/>
      <w:divBdr>
        <w:top w:val="none" w:sz="0" w:space="0" w:color="auto"/>
        <w:left w:val="none" w:sz="0" w:space="0" w:color="auto"/>
        <w:bottom w:val="none" w:sz="0" w:space="0" w:color="auto"/>
        <w:right w:val="none" w:sz="0" w:space="0" w:color="auto"/>
      </w:divBdr>
      <w:divsChild>
        <w:div w:id="121651203">
          <w:marLeft w:val="0"/>
          <w:marRight w:val="0"/>
          <w:marTop w:val="0"/>
          <w:marBottom w:val="0"/>
          <w:divBdr>
            <w:top w:val="none" w:sz="0" w:space="0" w:color="auto"/>
            <w:left w:val="none" w:sz="0" w:space="0" w:color="auto"/>
            <w:bottom w:val="none" w:sz="0" w:space="0" w:color="auto"/>
            <w:right w:val="none" w:sz="0" w:space="0" w:color="auto"/>
          </w:divBdr>
          <w:divsChild>
            <w:div w:id="1485464116">
              <w:marLeft w:val="0"/>
              <w:marRight w:val="0"/>
              <w:marTop w:val="0"/>
              <w:marBottom w:val="0"/>
              <w:divBdr>
                <w:top w:val="none" w:sz="0" w:space="0" w:color="auto"/>
                <w:left w:val="none" w:sz="0" w:space="0" w:color="auto"/>
                <w:bottom w:val="none" w:sz="0" w:space="0" w:color="auto"/>
                <w:right w:val="none" w:sz="0" w:space="0" w:color="auto"/>
              </w:divBdr>
            </w:div>
          </w:divsChild>
        </w:div>
        <w:div w:id="1260210744">
          <w:marLeft w:val="0"/>
          <w:marRight w:val="0"/>
          <w:marTop w:val="0"/>
          <w:marBottom w:val="0"/>
          <w:divBdr>
            <w:top w:val="none" w:sz="0" w:space="0" w:color="auto"/>
            <w:left w:val="none" w:sz="0" w:space="0" w:color="auto"/>
            <w:bottom w:val="none" w:sz="0" w:space="0" w:color="auto"/>
            <w:right w:val="none" w:sz="0" w:space="0" w:color="auto"/>
          </w:divBdr>
        </w:div>
        <w:div w:id="1911503598">
          <w:marLeft w:val="0"/>
          <w:marRight w:val="0"/>
          <w:marTop w:val="0"/>
          <w:marBottom w:val="0"/>
          <w:divBdr>
            <w:top w:val="none" w:sz="0" w:space="0" w:color="auto"/>
            <w:left w:val="none" w:sz="0" w:space="0" w:color="auto"/>
            <w:bottom w:val="none" w:sz="0" w:space="0" w:color="auto"/>
            <w:right w:val="none" w:sz="0" w:space="0" w:color="auto"/>
          </w:divBdr>
        </w:div>
      </w:divsChild>
    </w:div>
    <w:div w:id="1339037810">
      <w:bodyDiv w:val="1"/>
      <w:marLeft w:val="0"/>
      <w:marRight w:val="0"/>
      <w:marTop w:val="0"/>
      <w:marBottom w:val="0"/>
      <w:divBdr>
        <w:top w:val="none" w:sz="0" w:space="0" w:color="auto"/>
        <w:left w:val="none" w:sz="0" w:space="0" w:color="auto"/>
        <w:bottom w:val="none" w:sz="0" w:space="0" w:color="auto"/>
        <w:right w:val="none" w:sz="0" w:space="0" w:color="auto"/>
      </w:divBdr>
    </w:div>
    <w:div w:id="1357150936">
      <w:bodyDiv w:val="1"/>
      <w:marLeft w:val="0"/>
      <w:marRight w:val="0"/>
      <w:marTop w:val="0"/>
      <w:marBottom w:val="0"/>
      <w:divBdr>
        <w:top w:val="none" w:sz="0" w:space="0" w:color="auto"/>
        <w:left w:val="none" w:sz="0" w:space="0" w:color="auto"/>
        <w:bottom w:val="none" w:sz="0" w:space="0" w:color="auto"/>
        <w:right w:val="none" w:sz="0" w:space="0" w:color="auto"/>
      </w:divBdr>
    </w:div>
    <w:div w:id="1358965680">
      <w:bodyDiv w:val="1"/>
      <w:marLeft w:val="0"/>
      <w:marRight w:val="0"/>
      <w:marTop w:val="0"/>
      <w:marBottom w:val="0"/>
      <w:divBdr>
        <w:top w:val="none" w:sz="0" w:space="0" w:color="auto"/>
        <w:left w:val="none" w:sz="0" w:space="0" w:color="auto"/>
        <w:bottom w:val="none" w:sz="0" w:space="0" w:color="auto"/>
        <w:right w:val="none" w:sz="0" w:space="0" w:color="auto"/>
      </w:divBdr>
    </w:div>
    <w:div w:id="1360474267">
      <w:bodyDiv w:val="1"/>
      <w:marLeft w:val="0"/>
      <w:marRight w:val="0"/>
      <w:marTop w:val="0"/>
      <w:marBottom w:val="0"/>
      <w:divBdr>
        <w:top w:val="none" w:sz="0" w:space="0" w:color="auto"/>
        <w:left w:val="none" w:sz="0" w:space="0" w:color="auto"/>
        <w:bottom w:val="none" w:sz="0" w:space="0" w:color="auto"/>
        <w:right w:val="none" w:sz="0" w:space="0" w:color="auto"/>
      </w:divBdr>
    </w:div>
    <w:div w:id="1366904971">
      <w:bodyDiv w:val="1"/>
      <w:marLeft w:val="0"/>
      <w:marRight w:val="0"/>
      <w:marTop w:val="0"/>
      <w:marBottom w:val="0"/>
      <w:divBdr>
        <w:top w:val="none" w:sz="0" w:space="0" w:color="auto"/>
        <w:left w:val="none" w:sz="0" w:space="0" w:color="auto"/>
        <w:bottom w:val="none" w:sz="0" w:space="0" w:color="auto"/>
        <w:right w:val="none" w:sz="0" w:space="0" w:color="auto"/>
      </w:divBdr>
      <w:divsChild>
        <w:div w:id="339888829">
          <w:marLeft w:val="0"/>
          <w:marRight w:val="0"/>
          <w:marTop w:val="0"/>
          <w:marBottom w:val="0"/>
          <w:divBdr>
            <w:top w:val="none" w:sz="0" w:space="0" w:color="auto"/>
            <w:left w:val="none" w:sz="0" w:space="0" w:color="auto"/>
            <w:bottom w:val="none" w:sz="0" w:space="0" w:color="auto"/>
            <w:right w:val="none" w:sz="0" w:space="0" w:color="auto"/>
          </w:divBdr>
        </w:div>
        <w:div w:id="1431900289">
          <w:marLeft w:val="0"/>
          <w:marRight w:val="0"/>
          <w:marTop w:val="0"/>
          <w:marBottom w:val="0"/>
          <w:divBdr>
            <w:top w:val="none" w:sz="0" w:space="0" w:color="auto"/>
            <w:left w:val="none" w:sz="0" w:space="0" w:color="auto"/>
            <w:bottom w:val="none" w:sz="0" w:space="0" w:color="auto"/>
            <w:right w:val="none" w:sz="0" w:space="0" w:color="auto"/>
          </w:divBdr>
        </w:div>
        <w:div w:id="557476843">
          <w:marLeft w:val="0"/>
          <w:marRight w:val="0"/>
          <w:marTop w:val="0"/>
          <w:marBottom w:val="0"/>
          <w:divBdr>
            <w:top w:val="none" w:sz="0" w:space="0" w:color="auto"/>
            <w:left w:val="none" w:sz="0" w:space="0" w:color="auto"/>
            <w:bottom w:val="none" w:sz="0" w:space="0" w:color="auto"/>
            <w:right w:val="none" w:sz="0" w:space="0" w:color="auto"/>
          </w:divBdr>
          <w:divsChild>
            <w:div w:id="883561783">
              <w:marLeft w:val="0"/>
              <w:marRight w:val="0"/>
              <w:marTop w:val="0"/>
              <w:marBottom w:val="0"/>
              <w:divBdr>
                <w:top w:val="none" w:sz="0" w:space="0" w:color="auto"/>
                <w:left w:val="none" w:sz="0" w:space="0" w:color="auto"/>
                <w:bottom w:val="none" w:sz="0" w:space="0" w:color="auto"/>
                <w:right w:val="none" w:sz="0" w:space="0" w:color="auto"/>
              </w:divBdr>
            </w:div>
            <w:div w:id="1694259413">
              <w:marLeft w:val="0"/>
              <w:marRight w:val="0"/>
              <w:marTop w:val="0"/>
              <w:marBottom w:val="0"/>
              <w:divBdr>
                <w:top w:val="none" w:sz="0" w:space="0" w:color="auto"/>
                <w:left w:val="none" w:sz="0" w:space="0" w:color="auto"/>
                <w:bottom w:val="none" w:sz="0" w:space="0" w:color="auto"/>
                <w:right w:val="none" w:sz="0" w:space="0" w:color="auto"/>
              </w:divBdr>
            </w:div>
            <w:div w:id="331102066">
              <w:marLeft w:val="0"/>
              <w:marRight w:val="0"/>
              <w:marTop w:val="0"/>
              <w:marBottom w:val="0"/>
              <w:divBdr>
                <w:top w:val="none" w:sz="0" w:space="0" w:color="auto"/>
                <w:left w:val="none" w:sz="0" w:space="0" w:color="auto"/>
                <w:bottom w:val="none" w:sz="0" w:space="0" w:color="auto"/>
                <w:right w:val="none" w:sz="0" w:space="0" w:color="auto"/>
              </w:divBdr>
            </w:div>
            <w:div w:id="970591829">
              <w:marLeft w:val="0"/>
              <w:marRight w:val="0"/>
              <w:marTop w:val="0"/>
              <w:marBottom w:val="0"/>
              <w:divBdr>
                <w:top w:val="none" w:sz="0" w:space="0" w:color="auto"/>
                <w:left w:val="none" w:sz="0" w:space="0" w:color="auto"/>
                <w:bottom w:val="none" w:sz="0" w:space="0" w:color="auto"/>
                <w:right w:val="none" w:sz="0" w:space="0" w:color="auto"/>
              </w:divBdr>
            </w:div>
            <w:div w:id="1466779293">
              <w:marLeft w:val="0"/>
              <w:marRight w:val="0"/>
              <w:marTop w:val="0"/>
              <w:marBottom w:val="0"/>
              <w:divBdr>
                <w:top w:val="none" w:sz="0" w:space="0" w:color="auto"/>
                <w:left w:val="none" w:sz="0" w:space="0" w:color="auto"/>
                <w:bottom w:val="none" w:sz="0" w:space="0" w:color="auto"/>
                <w:right w:val="none" w:sz="0" w:space="0" w:color="auto"/>
              </w:divBdr>
            </w:div>
            <w:div w:id="56898690">
              <w:marLeft w:val="0"/>
              <w:marRight w:val="0"/>
              <w:marTop w:val="0"/>
              <w:marBottom w:val="0"/>
              <w:divBdr>
                <w:top w:val="none" w:sz="0" w:space="0" w:color="auto"/>
                <w:left w:val="none" w:sz="0" w:space="0" w:color="auto"/>
                <w:bottom w:val="none" w:sz="0" w:space="0" w:color="auto"/>
                <w:right w:val="none" w:sz="0" w:space="0" w:color="auto"/>
              </w:divBdr>
            </w:div>
            <w:div w:id="1936787727">
              <w:marLeft w:val="0"/>
              <w:marRight w:val="0"/>
              <w:marTop w:val="0"/>
              <w:marBottom w:val="0"/>
              <w:divBdr>
                <w:top w:val="none" w:sz="0" w:space="0" w:color="auto"/>
                <w:left w:val="none" w:sz="0" w:space="0" w:color="auto"/>
                <w:bottom w:val="none" w:sz="0" w:space="0" w:color="auto"/>
                <w:right w:val="none" w:sz="0" w:space="0" w:color="auto"/>
              </w:divBdr>
            </w:div>
            <w:div w:id="101919616">
              <w:marLeft w:val="0"/>
              <w:marRight w:val="0"/>
              <w:marTop w:val="0"/>
              <w:marBottom w:val="0"/>
              <w:divBdr>
                <w:top w:val="none" w:sz="0" w:space="0" w:color="auto"/>
                <w:left w:val="none" w:sz="0" w:space="0" w:color="auto"/>
                <w:bottom w:val="none" w:sz="0" w:space="0" w:color="auto"/>
                <w:right w:val="none" w:sz="0" w:space="0" w:color="auto"/>
              </w:divBdr>
            </w:div>
            <w:div w:id="1874265107">
              <w:marLeft w:val="0"/>
              <w:marRight w:val="0"/>
              <w:marTop w:val="0"/>
              <w:marBottom w:val="0"/>
              <w:divBdr>
                <w:top w:val="none" w:sz="0" w:space="0" w:color="auto"/>
                <w:left w:val="none" w:sz="0" w:space="0" w:color="auto"/>
                <w:bottom w:val="none" w:sz="0" w:space="0" w:color="auto"/>
                <w:right w:val="none" w:sz="0" w:space="0" w:color="auto"/>
              </w:divBdr>
            </w:div>
            <w:div w:id="1434089599">
              <w:marLeft w:val="0"/>
              <w:marRight w:val="0"/>
              <w:marTop w:val="0"/>
              <w:marBottom w:val="0"/>
              <w:divBdr>
                <w:top w:val="none" w:sz="0" w:space="0" w:color="auto"/>
                <w:left w:val="none" w:sz="0" w:space="0" w:color="auto"/>
                <w:bottom w:val="none" w:sz="0" w:space="0" w:color="auto"/>
                <w:right w:val="none" w:sz="0" w:space="0" w:color="auto"/>
              </w:divBdr>
            </w:div>
            <w:div w:id="1138110609">
              <w:marLeft w:val="0"/>
              <w:marRight w:val="0"/>
              <w:marTop w:val="0"/>
              <w:marBottom w:val="0"/>
              <w:divBdr>
                <w:top w:val="none" w:sz="0" w:space="0" w:color="auto"/>
                <w:left w:val="none" w:sz="0" w:space="0" w:color="auto"/>
                <w:bottom w:val="none" w:sz="0" w:space="0" w:color="auto"/>
                <w:right w:val="none" w:sz="0" w:space="0" w:color="auto"/>
              </w:divBdr>
            </w:div>
            <w:div w:id="1166634460">
              <w:marLeft w:val="0"/>
              <w:marRight w:val="0"/>
              <w:marTop w:val="0"/>
              <w:marBottom w:val="0"/>
              <w:divBdr>
                <w:top w:val="none" w:sz="0" w:space="0" w:color="auto"/>
                <w:left w:val="none" w:sz="0" w:space="0" w:color="auto"/>
                <w:bottom w:val="none" w:sz="0" w:space="0" w:color="auto"/>
                <w:right w:val="none" w:sz="0" w:space="0" w:color="auto"/>
              </w:divBdr>
            </w:div>
            <w:div w:id="1027562289">
              <w:marLeft w:val="0"/>
              <w:marRight w:val="0"/>
              <w:marTop w:val="0"/>
              <w:marBottom w:val="0"/>
              <w:divBdr>
                <w:top w:val="none" w:sz="0" w:space="0" w:color="auto"/>
                <w:left w:val="none" w:sz="0" w:space="0" w:color="auto"/>
                <w:bottom w:val="none" w:sz="0" w:space="0" w:color="auto"/>
                <w:right w:val="none" w:sz="0" w:space="0" w:color="auto"/>
              </w:divBdr>
            </w:div>
            <w:div w:id="137958316">
              <w:marLeft w:val="0"/>
              <w:marRight w:val="0"/>
              <w:marTop w:val="0"/>
              <w:marBottom w:val="0"/>
              <w:divBdr>
                <w:top w:val="none" w:sz="0" w:space="0" w:color="auto"/>
                <w:left w:val="none" w:sz="0" w:space="0" w:color="auto"/>
                <w:bottom w:val="none" w:sz="0" w:space="0" w:color="auto"/>
                <w:right w:val="none" w:sz="0" w:space="0" w:color="auto"/>
              </w:divBdr>
            </w:div>
            <w:div w:id="813717440">
              <w:marLeft w:val="0"/>
              <w:marRight w:val="0"/>
              <w:marTop w:val="0"/>
              <w:marBottom w:val="0"/>
              <w:divBdr>
                <w:top w:val="none" w:sz="0" w:space="0" w:color="auto"/>
                <w:left w:val="none" w:sz="0" w:space="0" w:color="auto"/>
                <w:bottom w:val="none" w:sz="0" w:space="0" w:color="auto"/>
                <w:right w:val="none" w:sz="0" w:space="0" w:color="auto"/>
              </w:divBdr>
            </w:div>
            <w:div w:id="44302592">
              <w:marLeft w:val="0"/>
              <w:marRight w:val="0"/>
              <w:marTop w:val="0"/>
              <w:marBottom w:val="0"/>
              <w:divBdr>
                <w:top w:val="none" w:sz="0" w:space="0" w:color="auto"/>
                <w:left w:val="none" w:sz="0" w:space="0" w:color="auto"/>
                <w:bottom w:val="none" w:sz="0" w:space="0" w:color="auto"/>
                <w:right w:val="none" w:sz="0" w:space="0" w:color="auto"/>
              </w:divBdr>
            </w:div>
            <w:div w:id="1964917170">
              <w:marLeft w:val="0"/>
              <w:marRight w:val="0"/>
              <w:marTop w:val="0"/>
              <w:marBottom w:val="0"/>
              <w:divBdr>
                <w:top w:val="none" w:sz="0" w:space="0" w:color="auto"/>
                <w:left w:val="none" w:sz="0" w:space="0" w:color="auto"/>
                <w:bottom w:val="none" w:sz="0" w:space="0" w:color="auto"/>
                <w:right w:val="none" w:sz="0" w:space="0" w:color="auto"/>
              </w:divBdr>
            </w:div>
            <w:div w:id="1404567621">
              <w:marLeft w:val="0"/>
              <w:marRight w:val="0"/>
              <w:marTop w:val="0"/>
              <w:marBottom w:val="0"/>
              <w:divBdr>
                <w:top w:val="none" w:sz="0" w:space="0" w:color="auto"/>
                <w:left w:val="none" w:sz="0" w:space="0" w:color="auto"/>
                <w:bottom w:val="none" w:sz="0" w:space="0" w:color="auto"/>
                <w:right w:val="none" w:sz="0" w:space="0" w:color="auto"/>
              </w:divBdr>
            </w:div>
            <w:div w:id="1571505563">
              <w:marLeft w:val="0"/>
              <w:marRight w:val="0"/>
              <w:marTop w:val="0"/>
              <w:marBottom w:val="0"/>
              <w:divBdr>
                <w:top w:val="none" w:sz="0" w:space="0" w:color="auto"/>
                <w:left w:val="none" w:sz="0" w:space="0" w:color="auto"/>
                <w:bottom w:val="none" w:sz="0" w:space="0" w:color="auto"/>
                <w:right w:val="none" w:sz="0" w:space="0" w:color="auto"/>
              </w:divBdr>
            </w:div>
            <w:div w:id="1720124978">
              <w:marLeft w:val="0"/>
              <w:marRight w:val="0"/>
              <w:marTop w:val="0"/>
              <w:marBottom w:val="0"/>
              <w:divBdr>
                <w:top w:val="none" w:sz="0" w:space="0" w:color="auto"/>
                <w:left w:val="none" w:sz="0" w:space="0" w:color="auto"/>
                <w:bottom w:val="none" w:sz="0" w:space="0" w:color="auto"/>
                <w:right w:val="none" w:sz="0" w:space="0" w:color="auto"/>
              </w:divBdr>
            </w:div>
            <w:div w:id="783425616">
              <w:marLeft w:val="0"/>
              <w:marRight w:val="0"/>
              <w:marTop w:val="0"/>
              <w:marBottom w:val="0"/>
              <w:divBdr>
                <w:top w:val="none" w:sz="0" w:space="0" w:color="auto"/>
                <w:left w:val="none" w:sz="0" w:space="0" w:color="auto"/>
                <w:bottom w:val="none" w:sz="0" w:space="0" w:color="auto"/>
                <w:right w:val="none" w:sz="0" w:space="0" w:color="auto"/>
              </w:divBdr>
            </w:div>
            <w:div w:id="541745667">
              <w:marLeft w:val="0"/>
              <w:marRight w:val="0"/>
              <w:marTop w:val="0"/>
              <w:marBottom w:val="0"/>
              <w:divBdr>
                <w:top w:val="none" w:sz="0" w:space="0" w:color="auto"/>
                <w:left w:val="none" w:sz="0" w:space="0" w:color="auto"/>
                <w:bottom w:val="none" w:sz="0" w:space="0" w:color="auto"/>
                <w:right w:val="none" w:sz="0" w:space="0" w:color="auto"/>
              </w:divBdr>
            </w:div>
            <w:div w:id="1146356536">
              <w:marLeft w:val="0"/>
              <w:marRight w:val="0"/>
              <w:marTop w:val="0"/>
              <w:marBottom w:val="0"/>
              <w:divBdr>
                <w:top w:val="none" w:sz="0" w:space="0" w:color="auto"/>
                <w:left w:val="none" w:sz="0" w:space="0" w:color="auto"/>
                <w:bottom w:val="none" w:sz="0" w:space="0" w:color="auto"/>
                <w:right w:val="none" w:sz="0" w:space="0" w:color="auto"/>
              </w:divBdr>
            </w:div>
            <w:div w:id="2038309394">
              <w:marLeft w:val="0"/>
              <w:marRight w:val="0"/>
              <w:marTop w:val="0"/>
              <w:marBottom w:val="0"/>
              <w:divBdr>
                <w:top w:val="none" w:sz="0" w:space="0" w:color="auto"/>
                <w:left w:val="none" w:sz="0" w:space="0" w:color="auto"/>
                <w:bottom w:val="none" w:sz="0" w:space="0" w:color="auto"/>
                <w:right w:val="none" w:sz="0" w:space="0" w:color="auto"/>
              </w:divBdr>
            </w:div>
            <w:div w:id="394936878">
              <w:marLeft w:val="0"/>
              <w:marRight w:val="0"/>
              <w:marTop w:val="0"/>
              <w:marBottom w:val="0"/>
              <w:divBdr>
                <w:top w:val="none" w:sz="0" w:space="0" w:color="auto"/>
                <w:left w:val="none" w:sz="0" w:space="0" w:color="auto"/>
                <w:bottom w:val="none" w:sz="0" w:space="0" w:color="auto"/>
                <w:right w:val="none" w:sz="0" w:space="0" w:color="auto"/>
              </w:divBdr>
            </w:div>
            <w:div w:id="2125154329">
              <w:marLeft w:val="0"/>
              <w:marRight w:val="0"/>
              <w:marTop w:val="0"/>
              <w:marBottom w:val="0"/>
              <w:divBdr>
                <w:top w:val="none" w:sz="0" w:space="0" w:color="auto"/>
                <w:left w:val="none" w:sz="0" w:space="0" w:color="auto"/>
                <w:bottom w:val="none" w:sz="0" w:space="0" w:color="auto"/>
                <w:right w:val="none" w:sz="0" w:space="0" w:color="auto"/>
              </w:divBdr>
            </w:div>
            <w:div w:id="81922224">
              <w:marLeft w:val="0"/>
              <w:marRight w:val="0"/>
              <w:marTop w:val="0"/>
              <w:marBottom w:val="0"/>
              <w:divBdr>
                <w:top w:val="none" w:sz="0" w:space="0" w:color="auto"/>
                <w:left w:val="none" w:sz="0" w:space="0" w:color="auto"/>
                <w:bottom w:val="none" w:sz="0" w:space="0" w:color="auto"/>
                <w:right w:val="none" w:sz="0" w:space="0" w:color="auto"/>
              </w:divBdr>
            </w:div>
            <w:div w:id="1193108240">
              <w:marLeft w:val="0"/>
              <w:marRight w:val="0"/>
              <w:marTop w:val="0"/>
              <w:marBottom w:val="0"/>
              <w:divBdr>
                <w:top w:val="none" w:sz="0" w:space="0" w:color="auto"/>
                <w:left w:val="none" w:sz="0" w:space="0" w:color="auto"/>
                <w:bottom w:val="none" w:sz="0" w:space="0" w:color="auto"/>
                <w:right w:val="none" w:sz="0" w:space="0" w:color="auto"/>
              </w:divBdr>
            </w:div>
            <w:div w:id="136537274">
              <w:marLeft w:val="0"/>
              <w:marRight w:val="0"/>
              <w:marTop w:val="0"/>
              <w:marBottom w:val="0"/>
              <w:divBdr>
                <w:top w:val="none" w:sz="0" w:space="0" w:color="auto"/>
                <w:left w:val="none" w:sz="0" w:space="0" w:color="auto"/>
                <w:bottom w:val="none" w:sz="0" w:space="0" w:color="auto"/>
                <w:right w:val="none" w:sz="0" w:space="0" w:color="auto"/>
              </w:divBdr>
            </w:div>
            <w:div w:id="1346978334">
              <w:marLeft w:val="0"/>
              <w:marRight w:val="0"/>
              <w:marTop w:val="0"/>
              <w:marBottom w:val="0"/>
              <w:divBdr>
                <w:top w:val="none" w:sz="0" w:space="0" w:color="auto"/>
                <w:left w:val="none" w:sz="0" w:space="0" w:color="auto"/>
                <w:bottom w:val="none" w:sz="0" w:space="0" w:color="auto"/>
                <w:right w:val="none" w:sz="0" w:space="0" w:color="auto"/>
              </w:divBdr>
            </w:div>
            <w:div w:id="241108284">
              <w:marLeft w:val="0"/>
              <w:marRight w:val="0"/>
              <w:marTop w:val="0"/>
              <w:marBottom w:val="0"/>
              <w:divBdr>
                <w:top w:val="none" w:sz="0" w:space="0" w:color="auto"/>
                <w:left w:val="none" w:sz="0" w:space="0" w:color="auto"/>
                <w:bottom w:val="none" w:sz="0" w:space="0" w:color="auto"/>
                <w:right w:val="none" w:sz="0" w:space="0" w:color="auto"/>
              </w:divBdr>
            </w:div>
            <w:div w:id="1305502906">
              <w:marLeft w:val="0"/>
              <w:marRight w:val="0"/>
              <w:marTop w:val="0"/>
              <w:marBottom w:val="0"/>
              <w:divBdr>
                <w:top w:val="none" w:sz="0" w:space="0" w:color="auto"/>
                <w:left w:val="none" w:sz="0" w:space="0" w:color="auto"/>
                <w:bottom w:val="none" w:sz="0" w:space="0" w:color="auto"/>
                <w:right w:val="none" w:sz="0" w:space="0" w:color="auto"/>
              </w:divBdr>
            </w:div>
            <w:div w:id="1422946825">
              <w:marLeft w:val="0"/>
              <w:marRight w:val="0"/>
              <w:marTop w:val="0"/>
              <w:marBottom w:val="0"/>
              <w:divBdr>
                <w:top w:val="none" w:sz="0" w:space="0" w:color="auto"/>
                <w:left w:val="none" w:sz="0" w:space="0" w:color="auto"/>
                <w:bottom w:val="none" w:sz="0" w:space="0" w:color="auto"/>
                <w:right w:val="none" w:sz="0" w:space="0" w:color="auto"/>
              </w:divBdr>
            </w:div>
            <w:div w:id="1992060422">
              <w:marLeft w:val="0"/>
              <w:marRight w:val="0"/>
              <w:marTop w:val="0"/>
              <w:marBottom w:val="0"/>
              <w:divBdr>
                <w:top w:val="none" w:sz="0" w:space="0" w:color="auto"/>
                <w:left w:val="none" w:sz="0" w:space="0" w:color="auto"/>
                <w:bottom w:val="none" w:sz="0" w:space="0" w:color="auto"/>
                <w:right w:val="none" w:sz="0" w:space="0" w:color="auto"/>
              </w:divBdr>
            </w:div>
            <w:div w:id="2079277457">
              <w:marLeft w:val="0"/>
              <w:marRight w:val="0"/>
              <w:marTop w:val="0"/>
              <w:marBottom w:val="0"/>
              <w:divBdr>
                <w:top w:val="none" w:sz="0" w:space="0" w:color="auto"/>
                <w:left w:val="none" w:sz="0" w:space="0" w:color="auto"/>
                <w:bottom w:val="none" w:sz="0" w:space="0" w:color="auto"/>
                <w:right w:val="none" w:sz="0" w:space="0" w:color="auto"/>
              </w:divBdr>
            </w:div>
            <w:div w:id="1940213587">
              <w:marLeft w:val="0"/>
              <w:marRight w:val="0"/>
              <w:marTop w:val="0"/>
              <w:marBottom w:val="0"/>
              <w:divBdr>
                <w:top w:val="none" w:sz="0" w:space="0" w:color="auto"/>
                <w:left w:val="none" w:sz="0" w:space="0" w:color="auto"/>
                <w:bottom w:val="none" w:sz="0" w:space="0" w:color="auto"/>
                <w:right w:val="none" w:sz="0" w:space="0" w:color="auto"/>
              </w:divBdr>
            </w:div>
            <w:div w:id="1007831722">
              <w:marLeft w:val="0"/>
              <w:marRight w:val="0"/>
              <w:marTop w:val="0"/>
              <w:marBottom w:val="0"/>
              <w:divBdr>
                <w:top w:val="none" w:sz="0" w:space="0" w:color="auto"/>
                <w:left w:val="none" w:sz="0" w:space="0" w:color="auto"/>
                <w:bottom w:val="none" w:sz="0" w:space="0" w:color="auto"/>
                <w:right w:val="none" w:sz="0" w:space="0" w:color="auto"/>
              </w:divBdr>
            </w:div>
            <w:div w:id="1863543227">
              <w:marLeft w:val="0"/>
              <w:marRight w:val="0"/>
              <w:marTop w:val="0"/>
              <w:marBottom w:val="0"/>
              <w:divBdr>
                <w:top w:val="none" w:sz="0" w:space="0" w:color="auto"/>
                <w:left w:val="none" w:sz="0" w:space="0" w:color="auto"/>
                <w:bottom w:val="none" w:sz="0" w:space="0" w:color="auto"/>
                <w:right w:val="none" w:sz="0" w:space="0" w:color="auto"/>
              </w:divBdr>
            </w:div>
            <w:div w:id="1347171467">
              <w:marLeft w:val="0"/>
              <w:marRight w:val="0"/>
              <w:marTop w:val="0"/>
              <w:marBottom w:val="0"/>
              <w:divBdr>
                <w:top w:val="none" w:sz="0" w:space="0" w:color="auto"/>
                <w:left w:val="none" w:sz="0" w:space="0" w:color="auto"/>
                <w:bottom w:val="none" w:sz="0" w:space="0" w:color="auto"/>
                <w:right w:val="none" w:sz="0" w:space="0" w:color="auto"/>
              </w:divBdr>
            </w:div>
            <w:div w:id="1260605181">
              <w:marLeft w:val="0"/>
              <w:marRight w:val="0"/>
              <w:marTop w:val="0"/>
              <w:marBottom w:val="0"/>
              <w:divBdr>
                <w:top w:val="none" w:sz="0" w:space="0" w:color="auto"/>
                <w:left w:val="none" w:sz="0" w:space="0" w:color="auto"/>
                <w:bottom w:val="none" w:sz="0" w:space="0" w:color="auto"/>
                <w:right w:val="none" w:sz="0" w:space="0" w:color="auto"/>
              </w:divBdr>
            </w:div>
            <w:div w:id="1842157233">
              <w:marLeft w:val="0"/>
              <w:marRight w:val="0"/>
              <w:marTop w:val="0"/>
              <w:marBottom w:val="0"/>
              <w:divBdr>
                <w:top w:val="none" w:sz="0" w:space="0" w:color="auto"/>
                <w:left w:val="none" w:sz="0" w:space="0" w:color="auto"/>
                <w:bottom w:val="none" w:sz="0" w:space="0" w:color="auto"/>
                <w:right w:val="none" w:sz="0" w:space="0" w:color="auto"/>
              </w:divBdr>
            </w:div>
            <w:div w:id="37125418">
              <w:marLeft w:val="0"/>
              <w:marRight w:val="0"/>
              <w:marTop w:val="0"/>
              <w:marBottom w:val="0"/>
              <w:divBdr>
                <w:top w:val="none" w:sz="0" w:space="0" w:color="auto"/>
                <w:left w:val="none" w:sz="0" w:space="0" w:color="auto"/>
                <w:bottom w:val="none" w:sz="0" w:space="0" w:color="auto"/>
                <w:right w:val="none" w:sz="0" w:space="0" w:color="auto"/>
              </w:divBdr>
            </w:div>
            <w:div w:id="1520853278">
              <w:marLeft w:val="0"/>
              <w:marRight w:val="0"/>
              <w:marTop w:val="0"/>
              <w:marBottom w:val="0"/>
              <w:divBdr>
                <w:top w:val="none" w:sz="0" w:space="0" w:color="auto"/>
                <w:left w:val="none" w:sz="0" w:space="0" w:color="auto"/>
                <w:bottom w:val="none" w:sz="0" w:space="0" w:color="auto"/>
                <w:right w:val="none" w:sz="0" w:space="0" w:color="auto"/>
              </w:divBdr>
            </w:div>
            <w:div w:id="1497065458">
              <w:marLeft w:val="0"/>
              <w:marRight w:val="0"/>
              <w:marTop w:val="0"/>
              <w:marBottom w:val="0"/>
              <w:divBdr>
                <w:top w:val="none" w:sz="0" w:space="0" w:color="auto"/>
                <w:left w:val="none" w:sz="0" w:space="0" w:color="auto"/>
                <w:bottom w:val="none" w:sz="0" w:space="0" w:color="auto"/>
                <w:right w:val="none" w:sz="0" w:space="0" w:color="auto"/>
              </w:divBdr>
            </w:div>
            <w:div w:id="1431468259">
              <w:marLeft w:val="0"/>
              <w:marRight w:val="0"/>
              <w:marTop w:val="0"/>
              <w:marBottom w:val="0"/>
              <w:divBdr>
                <w:top w:val="none" w:sz="0" w:space="0" w:color="auto"/>
                <w:left w:val="none" w:sz="0" w:space="0" w:color="auto"/>
                <w:bottom w:val="none" w:sz="0" w:space="0" w:color="auto"/>
                <w:right w:val="none" w:sz="0" w:space="0" w:color="auto"/>
              </w:divBdr>
            </w:div>
            <w:div w:id="1396510419">
              <w:marLeft w:val="0"/>
              <w:marRight w:val="0"/>
              <w:marTop w:val="0"/>
              <w:marBottom w:val="0"/>
              <w:divBdr>
                <w:top w:val="none" w:sz="0" w:space="0" w:color="auto"/>
                <w:left w:val="none" w:sz="0" w:space="0" w:color="auto"/>
                <w:bottom w:val="none" w:sz="0" w:space="0" w:color="auto"/>
                <w:right w:val="none" w:sz="0" w:space="0" w:color="auto"/>
              </w:divBdr>
            </w:div>
            <w:div w:id="135163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74897">
      <w:bodyDiv w:val="1"/>
      <w:marLeft w:val="0"/>
      <w:marRight w:val="0"/>
      <w:marTop w:val="0"/>
      <w:marBottom w:val="0"/>
      <w:divBdr>
        <w:top w:val="none" w:sz="0" w:space="0" w:color="auto"/>
        <w:left w:val="none" w:sz="0" w:space="0" w:color="auto"/>
        <w:bottom w:val="none" w:sz="0" w:space="0" w:color="auto"/>
        <w:right w:val="none" w:sz="0" w:space="0" w:color="auto"/>
      </w:divBdr>
    </w:div>
    <w:div w:id="1403596891">
      <w:bodyDiv w:val="1"/>
      <w:marLeft w:val="0"/>
      <w:marRight w:val="0"/>
      <w:marTop w:val="0"/>
      <w:marBottom w:val="0"/>
      <w:divBdr>
        <w:top w:val="none" w:sz="0" w:space="0" w:color="auto"/>
        <w:left w:val="none" w:sz="0" w:space="0" w:color="auto"/>
        <w:bottom w:val="none" w:sz="0" w:space="0" w:color="auto"/>
        <w:right w:val="none" w:sz="0" w:space="0" w:color="auto"/>
      </w:divBdr>
      <w:divsChild>
        <w:div w:id="15618095">
          <w:marLeft w:val="0"/>
          <w:marRight w:val="0"/>
          <w:marTop w:val="0"/>
          <w:marBottom w:val="0"/>
          <w:divBdr>
            <w:top w:val="none" w:sz="0" w:space="0" w:color="auto"/>
            <w:left w:val="none" w:sz="0" w:space="0" w:color="auto"/>
            <w:bottom w:val="none" w:sz="0" w:space="0" w:color="auto"/>
            <w:right w:val="none" w:sz="0" w:space="0" w:color="auto"/>
          </w:divBdr>
        </w:div>
        <w:div w:id="730273895">
          <w:marLeft w:val="0"/>
          <w:marRight w:val="0"/>
          <w:marTop w:val="0"/>
          <w:marBottom w:val="0"/>
          <w:divBdr>
            <w:top w:val="none" w:sz="0" w:space="0" w:color="auto"/>
            <w:left w:val="none" w:sz="0" w:space="0" w:color="auto"/>
            <w:bottom w:val="none" w:sz="0" w:space="0" w:color="auto"/>
            <w:right w:val="none" w:sz="0" w:space="0" w:color="auto"/>
          </w:divBdr>
        </w:div>
        <w:div w:id="1096751021">
          <w:marLeft w:val="0"/>
          <w:marRight w:val="0"/>
          <w:marTop w:val="0"/>
          <w:marBottom w:val="0"/>
          <w:divBdr>
            <w:top w:val="none" w:sz="0" w:space="0" w:color="auto"/>
            <w:left w:val="none" w:sz="0" w:space="0" w:color="auto"/>
            <w:bottom w:val="none" w:sz="0" w:space="0" w:color="auto"/>
            <w:right w:val="none" w:sz="0" w:space="0" w:color="auto"/>
          </w:divBdr>
          <w:divsChild>
            <w:div w:id="838039329">
              <w:marLeft w:val="0"/>
              <w:marRight w:val="0"/>
              <w:marTop w:val="0"/>
              <w:marBottom w:val="0"/>
              <w:divBdr>
                <w:top w:val="none" w:sz="0" w:space="0" w:color="auto"/>
                <w:left w:val="none" w:sz="0" w:space="0" w:color="auto"/>
                <w:bottom w:val="none" w:sz="0" w:space="0" w:color="auto"/>
                <w:right w:val="none" w:sz="0" w:space="0" w:color="auto"/>
              </w:divBdr>
            </w:div>
            <w:div w:id="1331716868">
              <w:marLeft w:val="0"/>
              <w:marRight w:val="0"/>
              <w:marTop w:val="0"/>
              <w:marBottom w:val="0"/>
              <w:divBdr>
                <w:top w:val="none" w:sz="0" w:space="0" w:color="auto"/>
                <w:left w:val="none" w:sz="0" w:space="0" w:color="auto"/>
                <w:bottom w:val="none" w:sz="0" w:space="0" w:color="auto"/>
                <w:right w:val="none" w:sz="0" w:space="0" w:color="auto"/>
              </w:divBdr>
            </w:div>
            <w:div w:id="1174108302">
              <w:marLeft w:val="0"/>
              <w:marRight w:val="0"/>
              <w:marTop w:val="0"/>
              <w:marBottom w:val="0"/>
              <w:divBdr>
                <w:top w:val="none" w:sz="0" w:space="0" w:color="auto"/>
                <w:left w:val="none" w:sz="0" w:space="0" w:color="auto"/>
                <w:bottom w:val="none" w:sz="0" w:space="0" w:color="auto"/>
                <w:right w:val="none" w:sz="0" w:space="0" w:color="auto"/>
              </w:divBdr>
            </w:div>
            <w:div w:id="272059619">
              <w:marLeft w:val="0"/>
              <w:marRight w:val="0"/>
              <w:marTop w:val="0"/>
              <w:marBottom w:val="0"/>
              <w:divBdr>
                <w:top w:val="none" w:sz="0" w:space="0" w:color="auto"/>
                <w:left w:val="none" w:sz="0" w:space="0" w:color="auto"/>
                <w:bottom w:val="none" w:sz="0" w:space="0" w:color="auto"/>
                <w:right w:val="none" w:sz="0" w:space="0" w:color="auto"/>
              </w:divBdr>
            </w:div>
            <w:div w:id="1144659761">
              <w:marLeft w:val="0"/>
              <w:marRight w:val="0"/>
              <w:marTop w:val="0"/>
              <w:marBottom w:val="0"/>
              <w:divBdr>
                <w:top w:val="none" w:sz="0" w:space="0" w:color="auto"/>
                <w:left w:val="none" w:sz="0" w:space="0" w:color="auto"/>
                <w:bottom w:val="none" w:sz="0" w:space="0" w:color="auto"/>
                <w:right w:val="none" w:sz="0" w:space="0" w:color="auto"/>
              </w:divBdr>
            </w:div>
            <w:div w:id="498347038">
              <w:marLeft w:val="0"/>
              <w:marRight w:val="0"/>
              <w:marTop w:val="0"/>
              <w:marBottom w:val="0"/>
              <w:divBdr>
                <w:top w:val="none" w:sz="0" w:space="0" w:color="auto"/>
                <w:left w:val="none" w:sz="0" w:space="0" w:color="auto"/>
                <w:bottom w:val="none" w:sz="0" w:space="0" w:color="auto"/>
                <w:right w:val="none" w:sz="0" w:space="0" w:color="auto"/>
              </w:divBdr>
            </w:div>
            <w:div w:id="323624803">
              <w:marLeft w:val="0"/>
              <w:marRight w:val="0"/>
              <w:marTop w:val="0"/>
              <w:marBottom w:val="0"/>
              <w:divBdr>
                <w:top w:val="none" w:sz="0" w:space="0" w:color="auto"/>
                <w:left w:val="none" w:sz="0" w:space="0" w:color="auto"/>
                <w:bottom w:val="none" w:sz="0" w:space="0" w:color="auto"/>
                <w:right w:val="none" w:sz="0" w:space="0" w:color="auto"/>
              </w:divBdr>
            </w:div>
            <w:div w:id="454569598">
              <w:marLeft w:val="0"/>
              <w:marRight w:val="0"/>
              <w:marTop w:val="0"/>
              <w:marBottom w:val="0"/>
              <w:divBdr>
                <w:top w:val="none" w:sz="0" w:space="0" w:color="auto"/>
                <w:left w:val="none" w:sz="0" w:space="0" w:color="auto"/>
                <w:bottom w:val="none" w:sz="0" w:space="0" w:color="auto"/>
                <w:right w:val="none" w:sz="0" w:space="0" w:color="auto"/>
              </w:divBdr>
            </w:div>
            <w:div w:id="769550701">
              <w:marLeft w:val="0"/>
              <w:marRight w:val="0"/>
              <w:marTop w:val="0"/>
              <w:marBottom w:val="0"/>
              <w:divBdr>
                <w:top w:val="none" w:sz="0" w:space="0" w:color="auto"/>
                <w:left w:val="none" w:sz="0" w:space="0" w:color="auto"/>
                <w:bottom w:val="none" w:sz="0" w:space="0" w:color="auto"/>
                <w:right w:val="none" w:sz="0" w:space="0" w:color="auto"/>
              </w:divBdr>
            </w:div>
            <w:div w:id="256141402">
              <w:marLeft w:val="0"/>
              <w:marRight w:val="0"/>
              <w:marTop w:val="0"/>
              <w:marBottom w:val="0"/>
              <w:divBdr>
                <w:top w:val="none" w:sz="0" w:space="0" w:color="auto"/>
                <w:left w:val="none" w:sz="0" w:space="0" w:color="auto"/>
                <w:bottom w:val="none" w:sz="0" w:space="0" w:color="auto"/>
                <w:right w:val="none" w:sz="0" w:space="0" w:color="auto"/>
              </w:divBdr>
            </w:div>
            <w:div w:id="1537238116">
              <w:marLeft w:val="0"/>
              <w:marRight w:val="0"/>
              <w:marTop w:val="0"/>
              <w:marBottom w:val="0"/>
              <w:divBdr>
                <w:top w:val="none" w:sz="0" w:space="0" w:color="auto"/>
                <w:left w:val="none" w:sz="0" w:space="0" w:color="auto"/>
                <w:bottom w:val="none" w:sz="0" w:space="0" w:color="auto"/>
                <w:right w:val="none" w:sz="0" w:space="0" w:color="auto"/>
              </w:divBdr>
            </w:div>
            <w:div w:id="1977680863">
              <w:marLeft w:val="0"/>
              <w:marRight w:val="0"/>
              <w:marTop w:val="0"/>
              <w:marBottom w:val="0"/>
              <w:divBdr>
                <w:top w:val="none" w:sz="0" w:space="0" w:color="auto"/>
                <w:left w:val="none" w:sz="0" w:space="0" w:color="auto"/>
                <w:bottom w:val="none" w:sz="0" w:space="0" w:color="auto"/>
                <w:right w:val="none" w:sz="0" w:space="0" w:color="auto"/>
              </w:divBdr>
            </w:div>
            <w:div w:id="68776692">
              <w:marLeft w:val="0"/>
              <w:marRight w:val="0"/>
              <w:marTop w:val="0"/>
              <w:marBottom w:val="0"/>
              <w:divBdr>
                <w:top w:val="none" w:sz="0" w:space="0" w:color="auto"/>
                <w:left w:val="none" w:sz="0" w:space="0" w:color="auto"/>
                <w:bottom w:val="none" w:sz="0" w:space="0" w:color="auto"/>
                <w:right w:val="none" w:sz="0" w:space="0" w:color="auto"/>
              </w:divBdr>
            </w:div>
            <w:div w:id="873807150">
              <w:marLeft w:val="0"/>
              <w:marRight w:val="0"/>
              <w:marTop w:val="0"/>
              <w:marBottom w:val="0"/>
              <w:divBdr>
                <w:top w:val="none" w:sz="0" w:space="0" w:color="auto"/>
                <w:left w:val="none" w:sz="0" w:space="0" w:color="auto"/>
                <w:bottom w:val="none" w:sz="0" w:space="0" w:color="auto"/>
                <w:right w:val="none" w:sz="0" w:space="0" w:color="auto"/>
              </w:divBdr>
            </w:div>
            <w:div w:id="695035039">
              <w:marLeft w:val="0"/>
              <w:marRight w:val="0"/>
              <w:marTop w:val="0"/>
              <w:marBottom w:val="0"/>
              <w:divBdr>
                <w:top w:val="none" w:sz="0" w:space="0" w:color="auto"/>
                <w:left w:val="none" w:sz="0" w:space="0" w:color="auto"/>
                <w:bottom w:val="none" w:sz="0" w:space="0" w:color="auto"/>
                <w:right w:val="none" w:sz="0" w:space="0" w:color="auto"/>
              </w:divBdr>
            </w:div>
            <w:div w:id="1375081245">
              <w:marLeft w:val="0"/>
              <w:marRight w:val="0"/>
              <w:marTop w:val="0"/>
              <w:marBottom w:val="0"/>
              <w:divBdr>
                <w:top w:val="none" w:sz="0" w:space="0" w:color="auto"/>
                <w:left w:val="none" w:sz="0" w:space="0" w:color="auto"/>
                <w:bottom w:val="none" w:sz="0" w:space="0" w:color="auto"/>
                <w:right w:val="none" w:sz="0" w:space="0" w:color="auto"/>
              </w:divBdr>
            </w:div>
            <w:div w:id="1373114187">
              <w:marLeft w:val="0"/>
              <w:marRight w:val="0"/>
              <w:marTop w:val="0"/>
              <w:marBottom w:val="0"/>
              <w:divBdr>
                <w:top w:val="none" w:sz="0" w:space="0" w:color="auto"/>
                <w:left w:val="none" w:sz="0" w:space="0" w:color="auto"/>
                <w:bottom w:val="none" w:sz="0" w:space="0" w:color="auto"/>
                <w:right w:val="none" w:sz="0" w:space="0" w:color="auto"/>
              </w:divBdr>
            </w:div>
            <w:div w:id="1218784920">
              <w:marLeft w:val="0"/>
              <w:marRight w:val="0"/>
              <w:marTop w:val="0"/>
              <w:marBottom w:val="0"/>
              <w:divBdr>
                <w:top w:val="none" w:sz="0" w:space="0" w:color="auto"/>
                <w:left w:val="none" w:sz="0" w:space="0" w:color="auto"/>
                <w:bottom w:val="none" w:sz="0" w:space="0" w:color="auto"/>
                <w:right w:val="none" w:sz="0" w:space="0" w:color="auto"/>
              </w:divBdr>
            </w:div>
            <w:div w:id="57822139">
              <w:marLeft w:val="0"/>
              <w:marRight w:val="0"/>
              <w:marTop w:val="0"/>
              <w:marBottom w:val="0"/>
              <w:divBdr>
                <w:top w:val="none" w:sz="0" w:space="0" w:color="auto"/>
                <w:left w:val="none" w:sz="0" w:space="0" w:color="auto"/>
                <w:bottom w:val="none" w:sz="0" w:space="0" w:color="auto"/>
                <w:right w:val="none" w:sz="0" w:space="0" w:color="auto"/>
              </w:divBdr>
            </w:div>
            <w:div w:id="1981575536">
              <w:marLeft w:val="0"/>
              <w:marRight w:val="0"/>
              <w:marTop w:val="0"/>
              <w:marBottom w:val="0"/>
              <w:divBdr>
                <w:top w:val="none" w:sz="0" w:space="0" w:color="auto"/>
                <w:left w:val="none" w:sz="0" w:space="0" w:color="auto"/>
                <w:bottom w:val="none" w:sz="0" w:space="0" w:color="auto"/>
                <w:right w:val="none" w:sz="0" w:space="0" w:color="auto"/>
              </w:divBdr>
            </w:div>
            <w:div w:id="1917978978">
              <w:marLeft w:val="0"/>
              <w:marRight w:val="0"/>
              <w:marTop w:val="0"/>
              <w:marBottom w:val="0"/>
              <w:divBdr>
                <w:top w:val="none" w:sz="0" w:space="0" w:color="auto"/>
                <w:left w:val="none" w:sz="0" w:space="0" w:color="auto"/>
                <w:bottom w:val="none" w:sz="0" w:space="0" w:color="auto"/>
                <w:right w:val="none" w:sz="0" w:space="0" w:color="auto"/>
              </w:divBdr>
            </w:div>
            <w:div w:id="1895965882">
              <w:marLeft w:val="0"/>
              <w:marRight w:val="0"/>
              <w:marTop w:val="0"/>
              <w:marBottom w:val="0"/>
              <w:divBdr>
                <w:top w:val="none" w:sz="0" w:space="0" w:color="auto"/>
                <w:left w:val="none" w:sz="0" w:space="0" w:color="auto"/>
                <w:bottom w:val="none" w:sz="0" w:space="0" w:color="auto"/>
                <w:right w:val="none" w:sz="0" w:space="0" w:color="auto"/>
              </w:divBdr>
            </w:div>
            <w:div w:id="3346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01285">
      <w:bodyDiv w:val="1"/>
      <w:marLeft w:val="0"/>
      <w:marRight w:val="0"/>
      <w:marTop w:val="0"/>
      <w:marBottom w:val="0"/>
      <w:divBdr>
        <w:top w:val="none" w:sz="0" w:space="0" w:color="auto"/>
        <w:left w:val="none" w:sz="0" w:space="0" w:color="auto"/>
        <w:bottom w:val="none" w:sz="0" w:space="0" w:color="auto"/>
        <w:right w:val="none" w:sz="0" w:space="0" w:color="auto"/>
      </w:divBdr>
    </w:div>
    <w:div w:id="1428309738">
      <w:bodyDiv w:val="1"/>
      <w:marLeft w:val="0"/>
      <w:marRight w:val="0"/>
      <w:marTop w:val="0"/>
      <w:marBottom w:val="0"/>
      <w:divBdr>
        <w:top w:val="none" w:sz="0" w:space="0" w:color="auto"/>
        <w:left w:val="none" w:sz="0" w:space="0" w:color="auto"/>
        <w:bottom w:val="none" w:sz="0" w:space="0" w:color="auto"/>
        <w:right w:val="none" w:sz="0" w:space="0" w:color="auto"/>
      </w:divBdr>
    </w:div>
    <w:div w:id="1433624750">
      <w:bodyDiv w:val="1"/>
      <w:marLeft w:val="0"/>
      <w:marRight w:val="0"/>
      <w:marTop w:val="0"/>
      <w:marBottom w:val="0"/>
      <w:divBdr>
        <w:top w:val="none" w:sz="0" w:space="0" w:color="auto"/>
        <w:left w:val="none" w:sz="0" w:space="0" w:color="auto"/>
        <w:bottom w:val="none" w:sz="0" w:space="0" w:color="auto"/>
        <w:right w:val="none" w:sz="0" w:space="0" w:color="auto"/>
      </w:divBdr>
    </w:div>
    <w:div w:id="1471556554">
      <w:bodyDiv w:val="1"/>
      <w:marLeft w:val="0"/>
      <w:marRight w:val="0"/>
      <w:marTop w:val="0"/>
      <w:marBottom w:val="0"/>
      <w:divBdr>
        <w:top w:val="none" w:sz="0" w:space="0" w:color="auto"/>
        <w:left w:val="none" w:sz="0" w:space="0" w:color="auto"/>
        <w:bottom w:val="none" w:sz="0" w:space="0" w:color="auto"/>
        <w:right w:val="none" w:sz="0" w:space="0" w:color="auto"/>
      </w:divBdr>
    </w:div>
    <w:div w:id="1474904889">
      <w:bodyDiv w:val="1"/>
      <w:marLeft w:val="0"/>
      <w:marRight w:val="0"/>
      <w:marTop w:val="0"/>
      <w:marBottom w:val="0"/>
      <w:divBdr>
        <w:top w:val="none" w:sz="0" w:space="0" w:color="auto"/>
        <w:left w:val="none" w:sz="0" w:space="0" w:color="auto"/>
        <w:bottom w:val="none" w:sz="0" w:space="0" w:color="auto"/>
        <w:right w:val="none" w:sz="0" w:space="0" w:color="auto"/>
      </w:divBdr>
    </w:div>
    <w:div w:id="1479493765">
      <w:bodyDiv w:val="1"/>
      <w:marLeft w:val="0"/>
      <w:marRight w:val="0"/>
      <w:marTop w:val="0"/>
      <w:marBottom w:val="0"/>
      <w:divBdr>
        <w:top w:val="none" w:sz="0" w:space="0" w:color="auto"/>
        <w:left w:val="none" w:sz="0" w:space="0" w:color="auto"/>
        <w:bottom w:val="none" w:sz="0" w:space="0" w:color="auto"/>
        <w:right w:val="none" w:sz="0" w:space="0" w:color="auto"/>
      </w:divBdr>
    </w:div>
    <w:div w:id="1505897773">
      <w:bodyDiv w:val="1"/>
      <w:marLeft w:val="0"/>
      <w:marRight w:val="0"/>
      <w:marTop w:val="0"/>
      <w:marBottom w:val="0"/>
      <w:divBdr>
        <w:top w:val="none" w:sz="0" w:space="0" w:color="auto"/>
        <w:left w:val="none" w:sz="0" w:space="0" w:color="auto"/>
        <w:bottom w:val="none" w:sz="0" w:space="0" w:color="auto"/>
        <w:right w:val="none" w:sz="0" w:space="0" w:color="auto"/>
      </w:divBdr>
      <w:divsChild>
        <w:div w:id="1442338589">
          <w:marLeft w:val="0"/>
          <w:marRight w:val="0"/>
          <w:marTop w:val="0"/>
          <w:marBottom w:val="0"/>
          <w:divBdr>
            <w:top w:val="none" w:sz="0" w:space="0" w:color="auto"/>
            <w:left w:val="none" w:sz="0" w:space="0" w:color="auto"/>
            <w:bottom w:val="none" w:sz="0" w:space="0" w:color="auto"/>
            <w:right w:val="none" w:sz="0" w:space="0" w:color="auto"/>
          </w:divBdr>
        </w:div>
        <w:div w:id="47609764">
          <w:marLeft w:val="0"/>
          <w:marRight w:val="0"/>
          <w:marTop w:val="0"/>
          <w:marBottom w:val="0"/>
          <w:divBdr>
            <w:top w:val="none" w:sz="0" w:space="0" w:color="auto"/>
            <w:left w:val="none" w:sz="0" w:space="0" w:color="auto"/>
            <w:bottom w:val="none" w:sz="0" w:space="0" w:color="auto"/>
            <w:right w:val="none" w:sz="0" w:space="0" w:color="auto"/>
          </w:divBdr>
        </w:div>
        <w:div w:id="1171065585">
          <w:marLeft w:val="0"/>
          <w:marRight w:val="0"/>
          <w:marTop w:val="0"/>
          <w:marBottom w:val="0"/>
          <w:divBdr>
            <w:top w:val="none" w:sz="0" w:space="0" w:color="auto"/>
            <w:left w:val="none" w:sz="0" w:space="0" w:color="auto"/>
            <w:bottom w:val="none" w:sz="0" w:space="0" w:color="auto"/>
            <w:right w:val="none" w:sz="0" w:space="0" w:color="auto"/>
          </w:divBdr>
          <w:divsChild>
            <w:div w:id="18678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50195">
      <w:bodyDiv w:val="1"/>
      <w:marLeft w:val="0"/>
      <w:marRight w:val="0"/>
      <w:marTop w:val="0"/>
      <w:marBottom w:val="0"/>
      <w:divBdr>
        <w:top w:val="none" w:sz="0" w:space="0" w:color="auto"/>
        <w:left w:val="none" w:sz="0" w:space="0" w:color="auto"/>
        <w:bottom w:val="none" w:sz="0" w:space="0" w:color="auto"/>
        <w:right w:val="none" w:sz="0" w:space="0" w:color="auto"/>
      </w:divBdr>
      <w:divsChild>
        <w:div w:id="1038045026">
          <w:marLeft w:val="0"/>
          <w:marRight w:val="0"/>
          <w:marTop w:val="0"/>
          <w:marBottom w:val="0"/>
          <w:divBdr>
            <w:top w:val="none" w:sz="0" w:space="0" w:color="auto"/>
            <w:left w:val="none" w:sz="0" w:space="0" w:color="auto"/>
            <w:bottom w:val="none" w:sz="0" w:space="0" w:color="auto"/>
            <w:right w:val="none" w:sz="0" w:space="0" w:color="auto"/>
          </w:divBdr>
        </w:div>
        <w:div w:id="1968505651">
          <w:marLeft w:val="0"/>
          <w:marRight w:val="0"/>
          <w:marTop w:val="0"/>
          <w:marBottom w:val="0"/>
          <w:divBdr>
            <w:top w:val="none" w:sz="0" w:space="0" w:color="auto"/>
            <w:left w:val="none" w:sz="0" w:space="0" w:color="auto"/>
            <w:bottom w:val="none" w:sz="0" w:space="0" w:color="auto"/>
            <w:right w:val="none" w:sz="0" w:space="0" w:color="auto"/>
          </w:divBdr>
        </w:div>
        <w:div w:id="979726259">
          <w:marLeft w:val="0"/>
          <w:marRight w:val="0"/>
          <w:marTop w:val="0"/>
          <w:marBottom w:val="0"/>
          <w:divBdr>
            <w:top w:val="none" w:sz="0" w:space="0" w:color="auto"/>
            <w:left w:val="none" w:sz="0" w:space="0" w:color="auto"/>
            <w:bottom w:val="none" w:sz="0" w:space="0" w:color="auto"/>
            <w:right w:val="none" w:sz="0" w:space="0" w:color="auto"/>
          </w:divBdr>
          <w:divsChild>
            <w:div w:id="12634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6980">
      <w:bodyDiv w:val="1"/>
      <w:marLeft w:val="0"/>
      <w:marRight w:val="0"/>
      <w:marTop w:val="0"/>
      <w:marBottom w:val="0"/>
      <w:divBdr>
        <w:top w:val="none" w:sz="0" w:space="0" w:color="auto"/>
        <w:left w:val="none" w:sz="0" w:space="0" w:color="auto"/>
        <w:bottom w:val="none" w:sz="0" w:space="0" w:color="auto"/>
        <w:right w:val="none" w:sz="0" w:space="0" w:color="auto"/>
      </w:divBdr>
      <w:divsChild>
        <w:div w:id="663361950">
          <w:marLeft w:val="0"/>
          <w:marRight w:val="0"/>
          <w:marTop w:val="0"/>
          <w:marBottom w:val="0"/>
          <w:divBdr>
            <w:top w:val="none" w:sz="0" w:space="0" w:color="auto"/>
            <w:left w:val="none" w:sz="0" w:space="0" w:color="auto"/>
            <w:bottom w:val="none" w:sz="0" w:space="0" w:color="auto"/>
            <w:right w:val="none" w:sz="0" w:space="0" w:color="auto"/>
          </w:divBdr>
        </w:div>
        <w:div w:id="1363826286">
          <w:marLeft w:val="0"/>
          <w:marRight w:val="0"/>
          <w:marTop w:val="0"/>
          <w:marBottom w:val="0"/>
          <w:divBdr>
            <w:top w:val="none" w:sz="0" w:space="0" w:color="auto"/>
            <w:left w:val="none" w:sz="0" w:space="0" w:color="auto"/>
            <w:bottom w:val="none" w:sz="0" w:space="0" w:color="auto"/>
            <w:right w:val="none" w:sz="0" w:space="0" w:color="auto"/>
          </w:divBdr>
        </w:div>
        <w:div w:id="1695768792">
          <w:marLeft w:val="0"/>
          <w:marRight w:val="0"/>
          <w:marTop w:val="0"/>
          <w:marBottom w:val="0"/>
          <w:divBdr>
            <w:top w:val="none" w:sz="0" w:space="0" w:color="auto"/>
            <w:left w:val="none" w:sz="0" w:space="0" w:color="auto"/>
            <w:bottom w:val="none" w:sz="0" w:space="0" w:color="auto"/>
            <w:right w:val="none" w:sz="0" w:space="0" w:color="auto"/>
          </w:divBdr>
          <w:divsChild>
            <w:div w:id="1596400617">
              <w:marLeft w:val="0"/>
              <w:marRight w:val="0"/>
              <w:marTop w:val="0"/>
              <w:marBottom w:val="0"/>
              <w:divBdr>
                <w:top w:val="none" w:sz="0" w:space="0" w:color="auto"/>
                <w:left w:val="none" w:sz="0" w:space="0" w:color="auto"/>
                <w:bottom w:val="none" w:sz="0" w:space="0" w:color="auto"/>
                <w:right w:val="none" w:sz="0" w:space="0" w:color="auto"/>
              </w:divBdr>
            </w:div>
            <w:div w:id="856312605">
              <w:marLeft w:val="0"/>
              <w:marRight w:val="0"/>
              <w:marTop w:val="0"/>
              <w:marBottom w:val="0"/>
              <w:divBdr>
                <w:top w:val="none" w:sz="0" w:space="0" w:color="auto"/>
                <w:left w:val="none" w:sz="0" w:space="0" w:color="auto"/>
                <w:bottom w:val="none" w:sz="0" w:space="0" w:color="auto"/>
                <w:right w:val="none" w:sz="0" w:space="0" w:color="auto"/>
              </w:divBdr>
            </w:div>
            <w:div w:id="870731574">
              <w:marLeft w:val="0"/>
              <w:marRight w:val="0"/>
              <w:marTop w:val="0"/>
              <w:marBottom w:val="0"/>
              <w:divBdr>
                <w:top w:val="none" w:sz="0" w:space="0" w:color="auto"/>
                <w:left w:val="none" w:sz="0" w:space="0" w:color="auto"/>
                <w:bottom w:val="none" w:sz="0" w:space="0" w:color="auto"/>
                <w:right w:val="none" w:sz="0" w:space="0" w:color="auto"/>
              </w:divBdr>
            </w:div>
            <w:div w:id="1475098167">
              <w:marLeft w:val="0"/>
              <w:marRight w:val="0"/>
              <w:marTop w:val="0"/>
              <w:marBottom w:val="0"/>
              <w:divBdr>
                <w:top w:val="none" w:sz="0" w:space="0" w:color="auto"/>
                <w:left w:val="none" w:sz="0" w:space="0" w:color="auto"/>
                <w:bottom w:val="none" w:sz="0" w:space="0" w:color="auto"/>
                <w:right w:val="none" w:sz="0" w:space="0" w:color="auto"/>
              </w:divBdr>
            </w:div>
            <w:div w:id="19753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2235">
      <w:bodyDiv w:val="1"/>
      <w:marLeft w:val="0"/>
      <w:marRight w:val="0"/>
      <w:marTop w:val="0"/>
      <w:marBottom w:val="0"/>
      <w:divBdr>
        <w:top w:val="none" w:sz="0" w:space="0" w:color="auto"/>
        <w:left w:val="none" w:sz="0" w:space="0" w:color="auto"/>
        <w:bottom w:val="none" w:sz="0" w:space="0" w:color="auto"/>
        <w:right w:val="none" w:sz="0" w:space="0" w:color="auto"/>
      </w:divBdr>
    </w:div>
    <w:div w:id="1558970746">
      <w:bodyDiv w:val="1"/>
      <w:marLeft w:val="0"/>
      <w:marRight w:val="0"/>
      <w:marTop w:val="0"/>
      <w:marBottom w:val="0"/>
      <w:divBdr>
        <w:top w:val="none" w:sz="0" w:space="0" w:color="auto"/>
        <w:left w:val="none" w:sz="0" w:space="0" w:color="auto"/>
        <w:bottom w:val="none" w:sz="0" w:space="0" w:color="auto"/>
        <w:right w:val="none" w:sz="0" w:space="0" w:color="auto"/>
      </w:divBdr>
      <w:divsChild>
        <w:div w:id="43217016">
          <w:marLeft w:val="0"/>
          <w:marRight w:val="0"/>
          <w:marTop w:val="0"/>
          <w:marBottom w:val="0"/>
          <w:divBdr>
            <w:top w:val="none" w:sz="0" w:space="0" w:color="auto"/>
            <w:left w:val="none" w:sz="0" w:space="0" w:color="auto"/>
            <w:bottom w:val="none" w:sz="0" w:space="0" w:color="auto"/>
            <w:right w:val="none" w:sz="0" w:space="0" w:color="auto"/>
          </w:divBdr>
        </w:div>
        <w:div w:id="1724211250">
          <w:marLeft w:val="0"/>
          <w:marRight w:val="0"/>
          <w:marTop w:val="0"/>
          <w:marBottom w:val="0"/>
          <w:divBdr>
            <w:top w:val="none" w:sz="0" w:space="0" w:color="auto"/>
            <w:left w:val="none" w:sz="0" w:space="0" w:color="auto"/>
            <w:bottom w:val="none" w:sz="0" w:space="0" w:color="auto"/>
            <w:right w:val="none" w:sz="0" w:space="0" w:color="auto"/>
          </w:divBdr>
        </w:div>
        <w:div w:id="263340886">
          <w:marLeft w:val="0"/>
          <w:marRight w:val="0"/>
          <w:marTop w:val="0"/>
          <w:marBottom w:val="0"/>
          <w:divBdr>
            <w:top w:val="none" w:sz="0" w:space="0" w:color="auto"/>
            <w:left w:val="none" w:sz="0" w:space="0" w:color="auto"/>
            <w:bottom w:val="none" w:sz="0" w:space="0" w:color="auto"/>
            <w:right w:val="none" w:sz="0" w:space="0" w:color="auto"/>
          </w:divBdr>
          <w:divsChild>
            <w:div w:id="2121563760">
              <w:marLeft w:val="0"/>
              <w:marRight w:val="0"/>
              <w:marTop w:val="0"/>
              <w:marBottom w:val="0"/>
              <w:divBdr>
                <w:top w:val="none" w:sz="0" w:space="0" w:color="auto"/>
                <w:left w:val="none" w:sz="0" w:space="0" w:color="auto"/>
                <w:bottom w:val="none" w:sz="0" w:space="0" w:color="auto"/>
                <w:right w:val="none" w:sz="0" w:space="0" w:color="auto"/>
              </w:divBdr>
            </w:div>
            <w:div w:id="1030106134">
              <w:marLeft w:val="0"/>
              <w:marRight w:val="0"/>
              <w:marTop w:val="0"/>
              <w:marBottom w:val="0"/>
              <w:divBdr>
                <w:top w:val="none" w:sz="0" w:space="0" w:color="auto"/>
                <w:left w:val="none" w:sz="0" w:space="0" w:color="auto"/>
                <w:bottom w:val="none" w:sz="0" w:space="0" w:color="auto"/>
                <w:right w:val="none" w:sz="0" w:space="0" w:color="auto"/>
              </w:divBdr>
            </w:div>
            <w:div w:id="16840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5250">
      <w:bodyDiv w:val="1"/>
      <w:marLeft w:val="0"/>
      <w:marRight w:val="0"/>
      <w:marTop w:val="0"/>
      <w:marBottom w:val="0"/>
      <w:divBdr>
        <w:top w:val="none" w:sz="0" w:space="0" w:color="auto"/>
        <w:left w:val="none" w:sz="0" w:space="0" w:color="auto"/>
        <w:bottom w:val="none" w:sz="0" w:space="0" w:color="auto"/>
        <w:right w:val="none" w:sz="0" w:space="0" w:color="auto"/>
      </w:divBdr>
    </w:div>
    <w:div w:id="1595938286">
      <w:bodyDiv w:val="1"/>
      <w:marLeft w:val="0"/>
      <w:marRight w:val="0"/>
      <w:marTop w:val="0"/>
      <w:marBottom w:val="0"/>
      <w:divBdr>
        <w:top w:val="none" w:sz="0" w:space="0" w:color="auto"/>
        <w:left w:val="none" w:sz="0" w:space="0" w:color="auto"/>
        <w:bottom w:val="none" w:sz="0" w:space="0" w:color="auto"/>
        <w:right w:val="none" w:sz="0" w:space="0" w:color="auto"/>
      </w:divBdr>
      <w:divsChild>
        <w:div w:id="1240016000">
          <w:marLeft w:val="0"/>
          <w:marRight w:val="0"/>
          <w:marTop w:val="0"/>
          <w:marBottom w:val="0"/>
          <w:divBdr>
            <w:top w:val="none" w:sz="0" w:space="0" w:color="auto"/>
            <w:left w:val="none" w:sz="0" w:space="0" w:color="auto"/>
            <w:bottom w:val="none" w:sz="0" w:space="0" w:color="auto"/>
            <w:right w:val="none" w:sz="0" w:space="0" w:color="auto"/>
          </w:divBdr>
        </w:div>
        <w:div w:id="1154956749">
          <w:marLeft w:val="0"/>
          <w:marRight w:val="0"/>
          <w:marTop w:val="0"/>
          <w:marBottom w:val="0"/>
          <w:divBdr>
            <w:top w:val="none" w:sz="0" w:space="0" w:color="auto"/>
            <w:left w:val="none" w:sz="0" w:space="0" w:color="auto"/>
            <w:bottom w:val="none" w:sz="0" w:space="0" w:color="auto"/>
            <w:right w:val="none" w:sz="0" w:space="0" w:color="auto"/>
          </w:divBdr>
        </w:div>
        <w:div w:id="884803420">
          <w:marLeft w:val="0"/>
          <w:marRight w:val="0"/>
          <w:marTop w:val="0"/>
          <w:marBottom w:val="0"/>
          <w:divBdr>
            <w:top w:val="none" w:sz="0" w:space="0" w:color="auto"/>
            <w:left w:val="none" w:sz="0" w:space="0" w:color="auto"/>
            <w:bottom w:val="none" w:sz="0" w:space="0" w:color="auto"/>
            <w:right w:val="none" w:sz="0" w:space="0" w:color="auto"/>
          </w:divBdr>
          <w:divsChild>
            <w:div w:id="179995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41246">
      <w:bodyDiv w:val="1"/>
      <w:marLeft w:val="0"/>
      <w:marRight w:val="0"/>
      <w:marTop w:val="0"/>
      <w:marBottom w:val="0"/>
      <w:divBdr>
        <w:top w:val="none" w:sz="0" w:space="0" w:color="auto"/>
        <w:left w:val="none" w:sz="0" w:space="0" w:color="auto"/>
        <w:bottom w:val="none" w:sz="0" w:space="0" w:color="auto"/>
        <w:right w:val="none" w:sz="0" w:space="0" w:color="auto"/>
      </w:divBdr>
      <w:divsChild>
        <w:div w:id="2027369780">
          <w:marLeft w:val="0"/>
          <w:marRight w:val="0"/>
          <w:marTop w:val="0"/>
          <w:marBottom w:val="0"/>
          <w:divBdr>
            <w:top w:val="none" w:sz="0" w:space="0" w:color="auto"/>
            <w:left w:val="none" w:sz="0" w:space="0" w:color="auto"/>
            <w:bottom w:val="none" w:sz="0" w:space="0" w:color="auto"/>
            <w:right w:val="none" w:sz="0" w:space="0" w:color="auto"/>
          </w:divBdr>
        </w:div>
        <w:div w:id="486895871">
          <w:marLeft w:val="0"/>
          <w:marRight w:val="0"/>
          <w:marTop w:val="0"/>
          <w:marBottom w:val="0"/>
          <w:divBdr>
            <w:top w:val="none" w:sz="0" w:space="0" w:color="auto"/>
            <w:left w:val="none" w:sz="0" w:space="0" w:color="auto"/>
            <w:bottom w:val="none" w:sz="0" w:space="0" w:color="auto"/>
            <w:right w:val="none" w:sz="0" w:space="0" w:color="auto"/>
          </w:divBdr>
        </w:div>
        <w:div w:id="794445878">
          <w:marLeft w:val="0"/>
          <w:marRight w:val="0"/>
          <w:marTop w:val="0"/>
          <w:marBottom w:val="0"/>
          <w:divBdr>
            <w:top w:val="none" w:sz="0" w:space="0" w:color="auto"/>
            <w:left w:val="none" w:sz="0" w:space="0" w:color="auto"/>
            <w:bottom w:val="none" w:sz="0" w:space="0" w:color="auto"/>
            <w:right w:val="none" w:sz="0" w:space="0" w:color="auto"/>
          </w:divBdr>
          <w:divsChild>
            <w:div w:id="543326012">
              <w:marLeft w:val="0"/>
              <w:marRight w:val="0"/>
              <w:marTop w:val="0"/>
              <w:marBottom w:val="0"/>
              <w:divBdr>
                <w:top w:val="none" w:sz="0" w:space="0" w:color="auto"/>
                <w:left w:val="none" w:sz="0" w:space="0" w:color="auto"/>
                <w:bottom w:val="none" w:sz="0" w:space="0" w:color="auto"/>
                <w:right w:val="none" w:sz="0" w:space="0" w:color="auto"/>
              </w:divBdr>
            </w:div>
            <w:div w:id="1207371880">
              <w:marLeft w:val="0"/>
              <w:marRight w:val="0"/>
              <w:marTop w:val="0"/>
              <w:marBottom w:val="0"/>
              <w:divBdr>
                <w:top w:val="none" w:sz="0" w:space="0" w:color="auto"/>
                <w:left w:val="none" w:sz="0" w:space="0" w:color="auto"/>
                <w:bottom w:val="none" w:sz="0" w:space="0" w:color="auto"/>
                <w:right w:val="none" w:sz="0" w:space="0" w:color="auto"/>
              </w:divBdr>
            </w:div>
            <w:div w:id="3027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1508">
      <w:bodyDiv w:val="1"/>
      <w:marLeft w:val="0"/>
      <w:marRight w:val="0"/>
      <w:marTop w:val="0"/>
      <w:marBottom w:val="0"/>
      <w:divBdr>
        <w:top w:val="none" w:sz="0" w:space="0" w:color="auto"/>
        <w:left w:val="none" w:sz="0" w:space="0" w:color="auto"/>
        <w:bottom w:val="none" w:sz="0" w:space="0" w:color="auto"/>
        <w:right w:val="none" w:sz="0" w:space="0" w:color="auto"/>
      </w:divBdr>
    </w:div>
    <w:div w:id="1637952148">
      <w:bodyDiv w:val="1"/>
      <w:marLeft w:val="0"/>
      <w:marRight w:val="0"/>
      <w:marTop w:val="0"/>
      <w:marBottom w:val="0"/>
      <w:divBdr>
        <w:top w:val="none" w:sz="0" w:space="0" w:color="auto"/>
        <w:left w:val="none" w:sz="0" w:space="0" w:color="auto"/>
        <w:bottom w:val="none" w:sz="0" w:space="0" w:color="auto"/>
        <w:right w:val="none" w:sz="0" w:space="0" w:color="auto"/>
      </w:divBdr>
    </w:div>
    <w:div w:id="1672833544">
      <w:bodyDiv w:val="1"/>
      <w:marLeft w:val="0"/>
      <w:marRight w:val="0"/>
      <w:marTop w:val="0"/>
      <w:marBottom w:val="0"/>
      <w:divBdr>
        <w:top w:val="none" w:sz="0" w:space="0" w:color="auto"/>
        <w:left w:val="none" w:sz="0" w:space="0" w:color="auto"/>
        <w:bottom w:val="none" w:sz="0" w:space="0" w:color="auto"/>
        <w:right w:val="none" w:sz="0" w:space="0" w:color="auto"/>
      </w:divBdr>
      <w:divsChild>
        <w:div w:id="1358459318">
          <w:marLeft w:val="0"/>
          <w:marRight w:val="0"/>
          <w:marTop w:val="0"/>
          <w:marBottom w:val="0"/>
          <w:divBdr>
            <w:top w:val="none" w:sz="0" w:space="0" w:color="auto"/>
            <w:left w:val="none" w:sz="0" w:space="0" w:color="auto"/>
            <w:bottom w:val="none" w:sz="0" w:space="0" w:color="auto"/>
            <w:right w:val="none" w:sz="0" w:space="0" w:color="auto"/>
          </w:divBdr>
        </w:div>
        <w:div w:id="1878622163">
          <w:marLeft w:val="0"/>
          <w:marRight w:val="0"/>
          <w:marTop w:val="0"/>
          <w:marBottom w:val="0"/>
          <w:divBdr>
            <w:top w:val="none" w:sz="0" w:space="0" w:color="auto"/>
            <w:left w:val="none" w:sz="0" w:space="0" w:color="auto"/>
            <w:bottom w:val="none" w:sz="0" w:space="0" w:color="auto"/>
            <w:right w:val="none" w:sz="0" w:space="0" w:color="auto"/>
          </w:divBdr>
        </w:div>
        <w:div w:id="2126459380">
          <w:marLeft w:val="0"/>
          <w:marRight w:val="0"/>
          <w:marTop w:val="0"/>
          <w:marBottom w:val="0"/>
          <w:divBdr>
            <w:top w:val="none" w:sz="0" w:space="0" w:color="auto"/>
            <w:left w:val="none" w:sz="0" w:space="0" w:color="auto"/>
            <w:bottom w:val="none" w:sz="0" w:space="0" w:color="auto"/>
            <w:right w:val="none" w:sz="0" w:space="0" w:color="auto"/>
          </w:divBdr>
          <w:divsChild>
            <w:div w:id="2047296378">
              <w:marLeft w:val="0"/>
              <w:marRight w:val="0"/>
              <w:marTop w:val="0"/>
              <w:marBottom w:val="0"/>
              <w:divBdr>
                <w:top w:val="none" w:sz="0" w:space="0" w:color="auto"/>
                <w:left w:val="none" w:sz="0" w:space="0" w:color="auto"/>
                <w:bottom w:val="none" w:sz="0" w:space="0" w:color="auto"/>
                <w:right w:val="none" w:sz="0" w:space="0" w:color="auto"/>
              </w:divBdr>
            </w:div>
            <w:div w:id="813446770">
              <w:marLeft w:val="0"/>
              <w:marRight w:val="0"/>
              <w:marTop w:val="0"/>
              <w:marBottom w:val="0"/>
              <w:divBdr>
                <w:top w:val="none" w:sz="0" w:space="0" w:color="auto"/>
                <w:left w:val="none" w:sz="0" w:space="0" w:color="auto"/>
                <w:bottom w:val="none" w:sz="0" w:space="0" w:color="auto"/>
                <w:right w:val="none" w:sz="0" w:space="0" w:color="auto"/>
              </w:divBdr>
            </w:div>
            <w:div w:id="1059981661">
              <w:marLeft w:val="0"/>
              <w:marRight w:val="0"/>
              <w:marTop w:val="0"/>
              <w:marBottom w:val="0"/>
              <w:divBdr>
                <w:top w:val="none" w:sz="0" w:space="0" w:color="auto"/>
                <w:left w:val="none" w:sz="0" w:space="0" w:color="auto"/>
                <w:bottom w:val="none" w:sz="0" w:space="0" w:color="auto"/>
                <w:right w:val="none" w:sz="0" w:space="0" w:color="auto"/>
              </w:divBdr>
            </w:div>
            <w:div w:id="1304506846">
              <w:marLeft w:val="0"/>
              <w:marRight w:val="0"/>
              <w:marTop w:val="0"/>
              <w:marBottom w:val="0"/>
              <w:divBdr>
                <w:top w:val="none" w:sz="0" w:space="0" w:color="auto"/>
                <w:left w:val="none" w:sz="0" w:space="0" w:color="auto"/>
                <w:bottom w:val="none" w:sz="0" w:space="0" w:color="auto"/>
                <w:right w:val="none" w:sz="0" w:space="0" w:color="auto"/>
              </w:divBdr>
            </w:div>
            <w:div w:id="963658482">
              <w:marLeft w:val="0"/>
              <w:marRight w:val="0"/>
              <w:marTop w:val="0"/>
              <w:marBottom w:val="0"/>
              <w:divBdr>
                <w:top w:val="none" w:sz="0" w:space="0" w:color="auto"/>
                <w:left w:val="none" w:sz="0" w:space="0" w:color="auto"/>
                <w:bottom w:val="none" w:sz="0" w:space="0" w:color="auto"/>
                <w:right w:val="none" w:sz="0" w:space="0" w:color="auto"/>
              </w:divBdr>
            </w:div>
            <w:div w:id="1488135228">
              <w:marLeft w:val="0"/>
              <w:marRight w:val="0"/>
              <w:marTop w:val="0"/>
              <w:marBottom w:val="0"/>
              <w:divBdr>
                <w:top w:val="none" w:sz="0" w:space="0" w:color="auto"/>
                <w:left w:val="none" w:sz="0" w:space="0" w:color="auto"/>
                <w:bottom w:val="none" w:sz="0" w:space="0" w:color="auto"/>
                <w:right w:val="none" w:sz="0" w:space="0" w:color="auto"/>
              </w:divBdr>
            </w:div>
            <w:div w:id="5490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88812">
      <w:bodyDiv w:val="1"/>
      <w:marLeft w:val="0"/>
      <w:marRight w:val="0"/>
      <w:marTop w:val="0"/>
      <w:marBottom w:val="0"/>
      <w:divBdr>
        <w:top w:val="none" w:sz="0" w:space="0" w:color="auto"/>
        <w:left w:val="none" w:sz="0" w:space="0" w:color="auto"/>
        <w:bottom w:val="none" w:sz="0" w:space="0" w:color="auto"/>
        <w:right w:val="none" w:sz="0" w:space="0" w:color="auto"/>
      </w:divBdr>
      <w:divsChild>
        <w:div w:id="204145856">
          <w:marLeft w:val="0"/>
          <w:marRight w:val="0"/>
          <w:marTop w:val="0"/>
          <w:marBottom w:val="0"/>
          <w:divBdr>
            <w:top w:val="none" w:sz="0" w:space="0" w:color="auto"/>
            <w:left w:val="none" w:sz="0" w:space="0" w:color="auto"/>
            <w:bottom w:val="none" w:sz="0" w:space="0" w:color="auto"/>
            <w:right w:val="none" w:sz="0" w:space="0" w:color="auto"/>
          </w:divBdr>
        </w:div>
        <w:div w:id="1789473245">
          <w:marLeft w:val="0"/>
          <w:marRight w:val="0"/>
          <w:marTop w:val="0"/>
          <w:marBottom w:val="0"/>
          <w:divBdr>
            <w:top w:val="none" w:sz="0" w:space="0" w:color="auto"/>
            <w:left w:val="none" w:sz="0" w:space="0" w:color="auto"/>
            <w:bottom w:val="none" w:sz="0" w:space="0" w:color="auto"/>
            <w:right w:val="none" w:sz="0" w:space="0" w:color="auto"/>
          </w:divBdr>
        </w:div>
        <w:div w:id="1893079588">
          <w:marLeft w:val="0"/>
          <w:marRight w:val="0"/>
          <w:marTop w:val="0"/>
          <w:marBottom w:val="0"/>
          <w:divBdr>
            <w:top w:val="none" w:sz="0" w:space="0" w:color="auto"/>
            <w:left w:val="none" w:sz="0" w:space="0" w:color="auto"/>
            <w:bottom w:val="none" w:sz="0" w:space="0" w:color="auto"/>
            <w:right w:val="none" w:sz="0" w:space="0" w:color="auto"/>
          </w:divBdr>
          <w:divsChild>
            <w:div w:id="900558008">
              <w:marLeft w:val="0"/>
              <w:marRight w:val="0"/>
              <w:marTop w:val="0"/>
              <w:marBottom w:val="0"/>
              <w:divBdr>
                <w:top w:val="none" w:sz="0" w:space="0" w:color="auto"/>
                <w:left w:val="none" w:sz="0" w:space="0" w:color="auto"/>
                <w:bottom w:val="none" w:sz="0" w:space="0" w:color="auto"/>
                <w:right w:val="none" w:sz="0" w:space="0" w:color="auto"/>
              </w:divBdr>
            </w:div>
            <w:div w:id="1016345990">
              <w:marLeft w:val="0"/>
              <w:marRight w:val="0"/>
              <w:marTop w:val="0"/>
              <w:marBottom w:val="0"/>
              <w:divBdr>
                <w:top w:val="none" w:sz="0" w:space="0" w:color="auto"/>
                <w:left w:val="none" w:sz="0" w:space="0" w:color="auto"/>
                <w:bottom w:val="none" w:sz="0" w:space="0" w:color="auto"/>
                <w:right w:val="none" w:sz="0" w:space="0" w:color="auto"/>
              </w:divBdr>
            </w:div>
            <w:div w:id="19258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3881">
      <w:bodyDiv w:val="1"/>
      <w:marLeft w:val="0"/>
      <w:marRight w:val="0"/>
      <w:marTop w:val="0"/>
      <w:marBottom w:val="0"/>
      <w:divBdr>
        <w:top w:val="none" w:sz="0" w:space="0" w:color="auto"/>
        <w:left w:val="none" w:sz="0" w:space="0" w:color="auto"/>
        <w:bottom w:val="none" w:sz="0" w:space="0" w:color="auto"/>
        <w:right w:val="none" w:sz="0" w:space="0" w:color="auto"/>
      </w:divBdr>
    </w:div>
    <w:div w:id="1688213680">
      <w:bodyDiv w:val="1"/>
      <w:marLeft w:val="0"/>
      <w:marRight w:val="0"/>
      <w:marTop w:val="0"/>
      <w:marBottom w:val="0"/>
      <w:divBdr>
        <w:top w:val="none" w:sz="0" w:space="0" w:color="auto"/>
        <w:left w:val="none" w:sz="0" w:space="0" w:color="auto"/>
        <w:bottom w:val="none" w:sz="0" w:space="0" w:color="auto"/>
        <w:right w:val="none" w:sz="0" w:space="0" w:color="auto"/>
      </w:divBdr>
    </w:div>
    <w:div w:id="1708330941">
      <w:bodyDiv w:val="1"/>
      <w:marLeft w:val="0"/>
      <w:marRight w:val="0"/>
      <w:marTop w:val="0"/>
      <w:marBottom w:val="0"/>
      <w:divBdr>
        <w:top w:val="none" w:sz="0" w:space="0" w:color="auto"/>
        <w:left w:val="none" w:sz="0" w:space="0" w:color="auto"/>
        <w:bottom w:val="none" w:sz="0" w:space="0" w:color="auto"/>
        <w:right w:val="none" w:sz="0" w:space="0" w:color="auto"/>
      </w:divBdr>
      <w:divsChild>
        <w:div w:id="1510564553">
          <w:marLeft w:val="0"/>
          <w:marRight w:val="0"/>
          <w:marTop w:val="0"/>
          <w:marBottom w:val="0"/>
          <w:divBdr>
            <w:top w:val="none" w:sz="0" w:space="0" w:color="auto"/>
            <w:left w:val="none" w:sz="0" w:space="0" w:color="auto"/>
            <w:bottom w:val="none" w:sz="0" w:space="0" w:color="auto"/>
            <w:right w:val="none" w:sz="0" w:space="0" w:color="auto"/>
          </w:divBdr>
        </w:div>
        <w:div w:id="1548638811">
          <w:marLeft w:val="0"/>
          <w:marRight w:val="0"/>
          <w:marTop w:val="0"/>
          <w:marBottom w:val="0"/>
          <w:divBdr>
            <w:top w:val="none" w:sz="0" w:space="0" w:color="auto"/>
            <w:left w:val="none" w:sz="0" w:space="0" w:color="auto"/>
            <w:bottom w:val="none" w:sz="0" w:space="0" w:color="auto"/>
            <w:right w:val="none" w:sz="0" w:space="0" w:color="auto"/>
          </w:divBdr>
          <w:divsChild>
            <w:div w:id="1323268957">
              <w:marLeft w:val="0"/>
              <w:marRight w:val="0"/>
              <w:marTop w:val="0"/>
              <w:marBottom w:val="0"/>
              <w:divBdr>
                <w:top w:val="none" w:sz="0" w:space="0" w:color="auto"/>
                <w:left w:val="none" w:sz="0" w:space="0" w:color="auto"/>
                <w:bottom w:val="none" w:sz="0" w:space="0" w:color="auto"/>
                <w:right w:val="none" w:sz="0" w:space="0" w:color="auto"/>
              </w:divBdr>
            </w:div>
            <w:div w:id="1476802145">
              <w:marLeft w:val="0"/>
              <w:marRight w:val="0"/>
              <w:marTop w:val="0"/>
              <w:marBottom w:val="0"/>
              <w:divBdr>
                <w:top w:val="none" w:sz="0" w:space="0" w:color="auto"/>
                <w:left w:val="none" w:sz="0" w:space="0" w:color="auto"/>
                <w:bottom w:val="none" w:sz="0" w:space="0" w:color="auto"/>
                <w:right w:val="none" w:sz="0" w:space="0" w:color="auto"/>
              </w:divBdr>
            </w:div>
          </w:divsChild>
        </w:div>
        <w:div w:id="1578594558">
          <w:marLeft w:val="0"/>
          <w:marRight w:val="0"/>
          <w:marTop w:val="0"/>
          <w:marBottom w:val="0"/>
          <w:divBdr>
            <w:top w:val="none" w:sz="0" w:space="0" w:color="auto"/>
            <w:left w:val="none" w:sz="0" w:space="0" w:color="auto"/>
            <w:bottom w:val="none" w:sz="0" w:space="0" w:color="auto"/>
            <w:right w:val="none" w:sz="0" w:space="0" w:color="auto"/>
          </w:divBdr>
        </w:div>
      </w:divsChild>
    </w:div>
    <w:div w:id="1712026102">
      <w:bodyDiv w:val="1"/>
      <w:marLeft w:val="0"/>
      <w:marRight w:val="0"/>
      <w:marTop w:val="0"/>
      <w:marBottom w:val="0"/>
      <w:divBdr>
        <w:top w:val="none" w:sz="0" w:space="0" w:color="auto"/>
        <w:left w:val="none" w:sz="0" w:space="0" w:color="auto"/>
        <w:bottom w:val="none" w:sz="0" w:space="0" w:color="auto"/>
        <w:right w:val="none" w:sz="0" w:space="0" w:color="auto"/>
      </w:divBdr>
      <w:divsChild>
        <w:div w:id="165944694">
          <w:marLeft w:val="0"/>
          <w:marRight w:val="0"/>
          <w:marTop w:val="0"/>
          <w:marBottom w:val="0"/>
          <w:divBdr>
            <w:top w:val="none" w:sz="0" w:space="0" w:color="auto"/>
            <w:left w:val="none" w:sz="0" w:space="0" w:color="auto"/>
            <w:bottom w:val="none" w:sz="0" w:space="0" w:color="auto"/>
            <w:right w:val="none" w:sz="0" w:space="0" w:color="auto"/>
          </w:divBdr>
        </w:div>
        <w:div w:id="1073047091">
          <w:marLeft w:val="0"/>
          <w:marRight w:val="0"/>
          <w:marTop w:val="0"/>
          <w:marBottom w:val="0"/>
          <w:divBdr>
            <w:top w:val="none" w:sz="0" w:space="0" w:color="auto"/>
            <w:left w:val="none" w:sz="0" w:space="0" w:color="auto"/>
            <w:bottom w:val="none" w:sz="0" w:space="0" w:color="auto"/>
            <w:right w:val="none" w:sz="0" w:space="0" w:color="auto"/>
          </w:divBdr>
        </w:div>
        <w:div w:id="1485590079">
          <w:marLeft w:val="0"/>
          <w:marRight w:val="0"/>
          <w:marTop w:val="0"/>
          <w:marBottom w:val="0"/>
          <w:divBdr>
            <w:top w:val="none" w:sz="0" w:space="0" w:color="auto"/>
            <w:left w:val="none" w:sz="0" w:space="0" w:color="auto"/>
            <w:bottom w:val="none" w:sz="0" w:space="0" w:color="auto"/>
            <w:right w:val="none" w:sz="0" w:space="0" w:color="auto"/>
          </w:divBdr>
          <w:divsChild>
            <w:div w:id="12262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84062">
      <w:bodyDiv w:val="1"/>
      <w:marLeft w:val="0"/>
      <w:marRight w:val="0"/>
      <w:marTop w:val="0"/>
      <w:marBottom w:val="0"/>
      <w:divBdr>
        <w:top w:val="none" w:sz="0" w:space="0" w:color="auto"/>
        <w:left w:val="none" w:sz="0" w:space="0" w:color="auto"/>
        <w:bottom w:val="none" w:sz="0" w:space="0" w:color="auto"/>
        <w:right w:val="none" w:sz="0" w:space="0" w:color="auto"/>
      </w:divBdr>
      <w:divsChild>
        <w:div w:id="1304387777">
          <w:marLeft w:val="0"/>
          <w:marRight w:val="0"/>
          <w:marTop w:val="0"/>
          <w:marBottom w:val="0"/>
          <w:divBdr>
            <w:top w:val="none" w:sz="0" w:space="0" w:color="auto"/>
            <w:left w:val="none" w:sz="0" w:space="0" w:color="auto"/>
            <w:bottom w:val="none" w:sz="0" w:space="0" w:color="auto"/>
            <w:right w:val="none" w:sz="0" w:space="0" w:color="auto"/>
          </w:divBdr>
          <w:divsChild>
            <w:div w:id="663093493">
              <w:marLeft w:val="0"/>
              <w:marRight w:val="0"/>
              <w:marTop w:val="0"/>
              <w:marBottom w:val="0"/>
              <w:divBdr>
                <w:top w:val="none" w:sz="0" w:space="0" w:color="auto"/>
                <w:left w:val="none" w:sz="0" w:space="0" w:color="auto"/>
                <w:bottom w:val="none" w:sz="0" w:space="0" w:color="auto"/>
                <w:right w:val="none" w:sz="0" w:space="0" w:color="auto"/>
              </w:divBdr>
            </w:div>
          </w:divsChild>
        </w:div>
        <w:div w:id="1315599798">
          <w:marLeft w:val="0"/>
          <w:marRight w:val="0"/>
          <w:marTop w:val="0"/>
          <w:marBottom w:val="0"/>
          <w:divBdr>
            <w:top w:val="none" w:sz="0" w:space="0" w:color="auto"/>
            <w:left w:val="none" w:sz="0" w:space="0" w:color="auto"/>
            <w:bottom w:val="none" w:sz="0" w:space="0" w:color="auto"/>
            <w:right w:val="none" w:sz="0" w:space="0" w:color="auto"/>
          </w:divBdr>
        </w:div>
        <w:div w:id="1954480669">
          <w:marLeft w:val="0"/>
          <w:marRight w:val="0"/>
          <w:marTop w:val="0"/>
          <w:marBottom w:val="0"/>
          <w:divBdr>
            <w:top w:val="none" w:sz="0" w:space="0" w:color="auto"/>
            <w:left w:val="none" w:sz="0" w:space="0" w:color="auto"/>
            <w:bottom w:val="none" w:sz="0" w:space="0" w:color="auto"/>
            <w:right w:val="none" w:sz="0" w:space="0" w:color="auto"/>
          </w:divBdr>
        </w:div>
      </w:divsChild>
    </w:div>
    <w:div w:id="1756897711">
      <w:bodyDiv w:val="1"/>
      <w:marLeft w:val="0"/>
      <w:marRight w:val="0"/>
      <w:marTop w:val="0"/>
      <w:marBottom w:val="0"/>
      <w:divBdr>
        <w:top w:val="none" w:sz="0" w:space="0" w:color="auto"/>
        <w:left w:val="none" w:sz="0" w:space="0" w:color="auto"/>
        <w:bottom w:val="none" w:sz="0" w:space="0" w:color="auto"/>
        <w:right w:val="none" w:sz="0" w:space="0" w:color="auto"/>
      </w:divBdr>
    </w:div>
    <w:div w:id="1775323778">
      <w:bodyDiv w:val="1"/>
      <w:marLeft w:val="0"/>
      <w:marRight w:val="0"/>
      <w:marTop w:val="0"/>
      <w:marBottom w:val="0"/>
      <w:divBdr>
        <w:top w:val="none" w:sz="0" w:space="0" w:color="auto"/>
        <w:left w:val="none" w:sz="0" w:space="0" w:color="auto"/>
        <w:bottom w:val="none" w:sz="0" w:space="0" w:color="auto"/>
        <w:right w:val="none" w:sz="0" w:space="0" w:color="auto"/>
      </w:divBdr>
      <w:divsChild>
        <w:div w:id="1918323212">
          <w:marLeft w:val="0"/>
          <w:marRight w:val="0"/>
          <w:marTop w:val="0"/>
          <w:marBottom w:val="0"/>
          <w:divBdr>
            <w:top w:val="none" w:sz="0" w:space="0" w:color="auto"/>
            <w:left w:val="none" w:sz="0" w:space="0" w:color="auto"/>
            <w:bottom w:val="none" w:sz="0" w:space="0" w:color="auto"/>
            <w:right w:val="none" w:sz="0" w:space="0" w:color="auto"/>
          </w:divBdr>
        </w:div>
        <w:div w:id="1354764898">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sChild>
            <w:div w:id="10706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46320">
      <w:bodyDiv w:val="1"/>
      <w:marLeft w:val="0"/>
      <w:marRight w:val="0"/>
      <w:marTop w:val="0"/>
      <w:marBottom w:val="0"/>
      <w:divBdr>
        <w:top w:val="none" w:sz="0" w:space="0" w:color="auto"/>
        <w:left w:val="none" w:sz="0" w:space="0" w:color="auto"/>
        <w:bottom w:val="none" w:sz="0" w:space="0" w:color="auto"/>
        <w:right w:val="none" w:sz="0" w:space="0" w:color="auto"/>
      </w:divBdr>
    </w:div>
    <w:div w:id="1805388003">
      <w:bodyDiv w:val="1"/>
      <w:marLeft w:val="0"/>
      <w:marRight w:val="0"/>
      <w:marTop w:val="0"/>
      <w:marBottom w:val="0"/>
      <w:divBdr>
        <w:top w:val="none" w:sz="0" w:space="0" w:color="auto"/>
        <w:left w:val="none" w:sz="0" w:space="0" w:color="auto"/>
        <w:bottom w:val="none" w:sz="0" w:space="0" w:color="auto"/>
        <w:right w:val="none" w:sz="0" w:space="0" w:color="auto"/>
      </w:divBdr>
    </w:div>
    <w:div w:id="1810322104">
      <w:bodyDiv w:val="1"/>
      <w:marLeft w:val="0"/>
      <w:marRight w:val="0"/>
      <w:marTop w:val="0"/>
      <w:marBottom w:val="0"/>
      <w:divBdr>
        <w:top w:val="none" w:sz="0" w:space="0" w:color="auto"/>
        <w:left w:val="none" w:sz="0" w:space="0" w:color="auto"/>
        <w:bottom w:val="none" w:sz="0" w:space="0" w:color="auto"/>
        <w:right w:val="none" w:sz="0" w:space="0" w:color="auto"/>
      </w:divBdr>
      <w:divsChild>
        <w:div w:id="21826239">
          <w:marLeft w:val="0"/>
          <w:marRight w:val="0"/>
          <w:marTop w:val="0"/>
          <w:marBottom w:val="0"/>
          <w:divBdr>
            <w:top w:val="none" w:sz="0" w:space="0" w:color="auto"/>
            <w:left w:val="none" w:sz="0" w:space="0" w:color="auto"/>
            <w:bottom w:val="none" w:sz="0" w:space="0" w:color="auto"/>
            <w:right w:val="none" w:sz="0" w:space="0" w:color="auto"/>
          </w:divBdr>
        </w:div>
        <w:div w:id="1169102753">
          <w:marLeft w:val="0"/>
          <w:marRight w:val="0"/>
          <w:marTop w:val="0"/>
          <w:marBottom w:val="0"/>
          <w:divBdr>
            <w:top w:val="none" w:sz="0" w:space="0" w:color="auto"/>
            <w:left w:val="none" w:sz="0" w:space="0" w:color="auto"/>
            <w:bottom w:val="none" w:sz="0" w:space="0" w:color="auto"/>
            <w:right w:val="none" w:sz="0" w:space="0" w:color="auto"/>
          </w:divBdr>
        </w:div>
        <w:div w:id="1801879517">
          <w:marLeft w:val="0"/>
          <w:marRight w:val="0"/>
          <w:marTop w:val="0"/>
          <w:marBottom w:val="0"/>
          <w:divBdr>
            <w:top w:val="none" w:sz="0" w:space="0" w:color="auto"/>
            <w:left w:val="none" w:sz="0" w:space="0" w:color="auto"/>
            <w:bottom w:val="none" w:sz="0" w:space="0" w:color="auto"/>
            <w:right w:val="none" w:sz="0" w:space="0" w:color="auto"/>
          </w:divBdr>
          <w:divsChild>
            <w:div w:id="124080312">
              <w:marLeft w:val="0"/>
              <w:marRight w:val="0"/>
              <w:marTop w:val="0"/>
              <w:marBottom w:val="0"/>
              <w:divBdr>
                <w:top w:val="none" w:sz="0" w:space="0" w:color="auto"/>
                <w:left w:val="none" w:sz="0" w:space="0" w:color="auto"/>
                <w:bottom w:val="none" w:sz="0" w:space="0" w:color="auto"/>
                <w:right w:val="none" w:sz="0" w:space="0" w:color="auto"/>
              </w:divBdr>
            </w:div>
            <w:div w:id="230040419">
              <w:marLeft w:val="0"/>
              <w:marRight w:val="0"/>
              <w:marTop w:val="0"/>
              <w:marBottom w:val="0"/>
              <w:divBdr>
                <w:top w:val="none" w:sz="0" w:space="0" w:color="auto"/>
                <w:left w:val="none" w:sz="0" w:space="0" w:color="auto"/>
                <w:bottom w:val="none" w:sz="0" w:space="0" w:color="auto"/>
                <w:right w:val="none" w:sz="0" w:space="0" w:color="auto"/>
              </w:divBdr>
            </w:div>
            <w:div w:id="235945618">
              <w:marLeft w:val="0"/>
              <w:marRight w:val="0"/>
              <w:marTop w:val="0"/>
              <w:marBottom w:val="0"/>
              <w:divBdr>
                <w:top w:val="none" w:sz="0" w:space="0" w:color="auto"/>
                <w:left w:val="none" w:sz="0" w:space="0" w:color="auto"/>
                <w:bottom w:val="none" w:sz="0" w:space="0" w:color="auto"/>
                <w:right w:val="none" w:sz="0" w:space="0" w:color="auto"/>
              </w:divBdr>
            </w:div>
            <w:div w:id="237324543">
              <w:marLeft w:val="0"/>
              <w:marRight w:val="0"/>
              <w:marTop w:val="0"/>
              <w:marBottom w:val="0"/>
              <w:divBdr>
                <w:top w:val="none" w:sz="0" w:space="0" w:color="auto"/>
                <w:left w:val="none" w:sz="0" w:space="0" w:color="auto"/>
                <w:bottom w:val="none" w:sz="0" w:space="0" w:color="auto"/>
                <w:right w:val="none" w:sz="0" w:space="0" w:color="auto"/>
              </w:divBdr>
            </w:div>
            <w:div w:id="241457115">
              <w:marLeft w:val="0"/>
              <w:marRight w:val="0"/>
              <w:marTop w:val="0"/>
              <w:marBottom w:val="0"/>
              <w:divBdr>
                <w:top w:val="none" w:sz="0" w:space="0" w:color="auto"/>
                <w:left w:val="none" w:sz="0" w:space="0" w:color="auto"/>
                <w:bottom w:val="none" w:sz="0" w:space="0" w:color="auto"/>
                <w:right w:val="none" w:sz="0" w:space="0" w:color="auto"/>
              </w:divBdr>
            </w:div>
            <w:div w:id="474032097">
              <w:marLeft w:val="0"/>
              <w:marRight w:val="0"/>
              <w:marTop w:val="0"/>
              <w:marBottom w:val="0"/>
              <w:divBdr>
                <w:top w:val="none" w:sz="0" w:space="0" w:color="auto"/>
                <w:left w:val="none" w:sz="0" w:space="0" w:color="auto"/>
                <w:bottom w:val="none" w:sz="0" w:space="0" w:color="auto"/>
                <w:right w:val="none" w:sz="0" w:space="0" w:color="auto"/>
              </w:divBdr>
            </w:div>
            <w:div w:id="494151423">
              <w:marLeft w:val="0"/>
              <w:marRight w:val="0"/>
              <w:marTop w:val="0"/>
              <w:marBottom w:val="0"/>
              <w:divBdr>
                <w:top w:val="none" w:sz="0" w:space="0" w:color="auto"/>
                <w:left w:val="none" w:sz="0" w:space="0" w:color="auto"/>
                <w:bottom w:val="none" w:sz="0" w:space="0" w:color="auto"/>
                <w:right w:val="none" w:sz="0" w:space="0" w:color="auto"/>
              </w:divBdr>
            </w:div>
            <w:div w:id="547841328">
              <w:marLeft w:val="0"/>
              <w:marRight w:val="0"/>
              <w:marTop w:val="0"/>
              <w:marBottom w:val="0"/>
              <w:divBdr>
                <w:top w:val="none" w:sz="0" w:space="0" w:color="auto"/>
                <w:left w:val="none" w:sz="0" w:space="0" w:color="auto"/>
                <w:bottom w:val="none" w:sz="0" w:space="0" w:color="auto"/>
                <w:right w:val="none" w:sz="0" w:space="0" w:color="auto"/>
              </w:divBdr>
            </w:div>
            <w:div w:id="896090020">
              <w:marLeft w:val="0"/>
              <w:marRight w:val="0"/>
              <w:marTop w:val="0"/>
              <w:marBottom w:val="0"/>
              <w:divBdr>
                <w:top w:val="none" w:sz="0" w:space="0" w:color="auto"/>
                <w:left w:val="none" w:sz="0" w:space="0" w:color="auto"/>
                <w:bottom w:val="none" w:sz="0" w:space="0" w:color="auto"/>
                <w:right w:val="none" w:sz="0" w:space="0" w:color="auto"/>
              </w:divBdr>
            </w:div>
            <w:div w:id="1058700899">
              <w:marLeft w:val="0"/>
              <w:marRight w:val="0"/>
              <w:marTop w:val="0"/>
              <w:marBottom w:val="0"/>
              <w:divBdr>
                <w:top w:val="none" w:sz="0" w:space="0" w:color="auto"/>
                <w:left w:val="none" w:sz="0" w:space="0" w:color="auto"/>
                <w:bottom w:val="none" w:sz="0" w:space="0" w:color="auto"/>
                <w:right w:val="none" w:sz="0" w:space="0" w:color="auto"/>
              </w:divBdr>
            </w:div>
            <w:div w:id="1362241196">
              <w:marLeft w:val="0"/>
              <w:marRight w:val="0"/>
              <w:marTop w:val="0"/>
              <w:marBottom w:val="0"/>
              <w:divBdr>
                <w:top w:val="none" w:sz="0" w:space="0" w:color="auto"/>
                <w:left w:val="none" w:sz="0" w:space="0" w:color="auto"/>
                <w:bottom w:val="none" w:sz="0" w:space="0" w:color="auto"/>
                <w:right w:val="none" w:sz="0" w:space="0" w:color="auto"/>
              </w:divBdr>
            </w:div>
            <w:div w:id="1450970512">
              <w:marLeft w:val="0"/>
              <w:marRight w:val="0"/>
              <w:marTop w:val="0"/>
              <w:marBottom w:val="0"/>
              <w:divBdr>
                <w:top w:val="none" w:sz="0" w:space="0" w:color="auto"/>
                <w:left w:val="none" w:sz="0" w:space="0" w:color="auto"/>
                <w:bottom w:val="none" w:sz="0" w:space="0" w:color="auto"/>
                <w:right w:val="none" w:sz="0" w:space="0" w:color="auto"/>
              </w:divBdr>
            </w:div>
            <w:div w:id="212449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11484">
      <w:bodyDiv w:val="1"/>
      <w:marLeft w:val="0"/>
      <w:marRight w:val="0"/>
      <w:marTop w:val="0"/>
      <w:marBottom w:val="0"/>
      <w:divBdr>
        <w:top w:val="none" w:sz="0" w:space="0" w:color="auto"/>
        <w:left w:val="none" w:sz="0" w:space="0" w:color="auto"/>
        <w:bottom w:val="none" w:sz="0" w:space="0" w:color="auto"/>
        <w:right w:val="none" w:sz="0" w:space="0" w:color="auto"/>
      </w:divBdr>
    </w:div>
    <w:div w:id="1844540869">
      <w:bodyDiv w:val="1"/>
      <w:marLeft w:val="0"/>
      <w:marRight w:val="0"/>
      <w:marTop w:val="0"/>
      <w:marBottom w:val="0"/>
      <w:divBdr>
        <w:top w:val="none" w:sz="0" w:space="0" w:color="auto"/>
        <w:left w:val="none" w:sz="0" w:space="0" w:color="auto"/>
        <w:bottom w:val="none" w:sz="0" w:space="0" w:color="auto"/>
        <w:right w:val="none" w:sz="0" w:space="0" w:color="auto"/>
      </w:divBdr>
    </w:div>
    <w:div w:id="1867595119">
      <w:bodyDiv w:val="1"/>
      <w:marLeft w:val="0"/>
      <w:marRight w:val="0"/>
      <w:marTop w:val="0"/>
      <w:marBottom w:val="0"/>
      <w:divBdr>
        <w:top w:val="none" w:sz="0" w:space="0" w:color="auto"/>
        <w:left w:val="none" w:sz="0" w:space="0" w:color="auto"/>
        <w:bottom w:val="none" w:sz="0" w:space="0" w:color="auto"/>
        <w:right w:val="none" w:sz="0" w:space="0" w:color="auto"/>
      </w:divBdr>
      <w:divsChild>
        <w:div w:id="211844942">
          <w:marLeft w:val="0"/>
          <w:marRight w:val="0"/>
          <w:marTop w:val="0"/>
          <w:marBottom w:val="0"/>
          <w:divBdr>
            <w:top w:val="none" w:sz="0" w:space="0" w:color="auto"/>
            <w:left w:val="none" w:sz="0" w:space="0" w:color="auto"/>
            <w:bottom w:val="none" w:sz="0" w:space="0" w:color="auto"/>
            <w:right w:val="none" w:sz="0" w:space="0" w:color="auto"/>
          </w:divBdr>
        </w:div>
      </w:divsChild>
    </w:div>
    <w:div w:id="1871992131">
      <w:bodyDiv w:val="1"/>
      <w:marLeft w:val="0"/>
      <w:marRight w:val="0"/>
      <w:marTop w:val="0"/>
      <w:marBottom w:val="0"/>
      <w:divBdr>
        <w:top w:val="none" w:sz="0" w:space="0" w:color="auto"/>
        <w:left w:val="none" w:sz="0" w:space="0" w:color="auto"/>
        <w:bottom w:val="none" w:sz="0" w:space="0" w:color="auto"/>
        <w:right w:val="none" w:sz="0" w:space="0" w:color="auto"/>
      </w:divBdr>
    </w:div>
    <w:div w:id="1875314237">
      <w:bodyDiv w:val="1"/>
      <w:marLeft w:val="0"/>
      <w:marRight w:val="0"/>
      <w:marTop w:val="0"/>
      <w:marBottom w:val="0"/>
      <w:divBdr>
        <w:top w:val="none" w:sz="0" w:space="0" w:color="auto"/>
        <w:left w:val="none" w:sz="0" w:space="0" w:color="auto"/>
        <w:bottom w:val="none" w:sz="0" w:space="0" w:color="auto"/>
        <w:right w:val="none" w:sz="0" w:space="0" w:color="auto"/>
      </w:divBdr>
      <w:divsChild>
        <w:div w:id="1843818702">
          <w:marLeft w:val="0"/>
          <w:marRight w:val="0"/>
          <w:marTop w:val="0"/>
          <w:marBottom w:val="0"/>
          <w:divBdr>
            <w:top w:val="none" w:sz="0" w:space="0" w:color="auto"/>
            <w:left w:val="none" w:sz="0" w:space="0" w:color="auto"/>
            <w:bottom w:val="none" w:sz="0" w:space="0" w:color="auto"/>
            <w:right w:val="none" w:sz="0" w:space="0" w:color="auto"/>
          </w:divBdr>
        </w:div>
        <w:div w:id="725029324">
          <w:marLeft w:val="0"/>
          <w:marRight w:val="0"/>
          <w:marTop w:val="0"/>
          <w:marBottom w:val="0"/>
          <w:divBdr>
            <w:top w:val="none" w:sz="0" w:space="0" w:color="auto"/>
            <w:left w:val="none" w:sz="0" w:space="0" w:color="auto"/>
            <w:bottom w:val="none" w:sz="0" w:space="0" w:color="auto"/>
            <w:right w:val="none" w:sz="0" w:space="0" w:color="auto"/>
          </w:divBdr>
        </w:div>
        <w:div w:id="9070248">
          <w:marLeft w:val="0"/>
          <w:marRight w:val="0"/>
          <w:marTop w:val="0"/>
          <w:marBottom w:val="0"/>
          <w:divBdr>
            <w:top w:val="none" w:sz="0" w:space="0" w:color="auto"/>
            <w:left w:val="none" w:sz="0" w:space="0" w:color="auto"/>
            <w:bottom w:val="none" w:sz="0" w:space="0" w:color="auto"/>
            <w:right w:val="none" w:sz="0" w:space="0" w:color="auto"/>
          </w:divBdr>
          <w:divsChild>
            <w:div w:id="12651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569295">
      <w:bodyDiv w:val="1"/>
      <w:marLeft w:val="0"/>
      <w:marRight w:val="0"/>
      <w:marTop w:val="0"/>
      <w:marBottom w:val="0"/>
      <w:divBdr>
        <w:top w:val="none" w:sz="0" w:space="0" w:color="auto"/>
        <w:left w:val="none" w:sz="0" w:space="0" w:color="auto"/>
        <w:bottom w:val="none" w:sz="0" w:space="0" w:color="auto"/>
        <w:right w:val="none" w:sz="0" w:space="0" w:color="auto"/>
      </w:divBdr>
    </w:div>
    <w:div w:id="1893155251">
      <w:bodyDiv w:val="1"/>
      <w:marLeft w:val="0"/>
      <w:marRight w:val="0"/>
      <w:marTop w:val="0"/>
      <w:marBottom w:val="0"/>
      <w:divBdr>
        <w:top w:val="none" w:sz="0" w:space="0" w:color="auto"/>
        <w:left w:val="none" w:sz="0" w:space="0" w:color="auto"/>
        <w:bottom w:val="none" w:sz="0" w:space="0" w:color="auto"/>
        <w:right w:val="none" w:sz="0" w:space="0" w:color="auto"/>
      </w:divBdr>
    </w:div>
    <w:div w:id="1895002436">
      <w:bodyDiv w:val="1"/>
      <w:marLeft w:val="0"/>
      <w:marRight w:val="0"/>
      <w:marTop w:val="0"/>
      <w:marBottom w:val="0"/>
      <w:divBdr>
        <w:top w:val="none" w:sz="0" w:space="0" w:color="auto"/>
        <w:left w:val="none" w:sz="0" w:space="0" w:color="auto"/>
        <w:bottom w:val="none" w:sz="0" w:space="0" w:color="auto"/>
        <w:right w:val="none" w:sz="0" w:space="0" w:color="auto"/>
      </w:divBdr>
    </w:div>
    <w:div w:id="1943562119">
      <w:bodyDiv w:val="1"/>
      <w:marLeft w:val="0"/>
      <w:marRight w:val="0"/>
      <w:marTop w:val="0"/>
      <w:marBottom w:val="0"/>
      <w:divBdr>
        <w:top w:val="none" w:sz="0" w:space="0" w:color="auto"/>
        <w:left w:val="none" w:sz="0" w:space="0" w:color="auto"/>
        <w:bottom w:val="none" w:sz="0" w:space="0" w:color="auto"/>
        <w:right w:val="none" w:sz="0" w:space="0" w:color="auto"/>
      </w:divBdr>
      <w:divsChild>
        <w:div w:id="1250385152">
          <w:marLeft w:val="0"/>
          <w:marRight w:val="0"/>
          <w:marTop w:val="0"/>
          <w:marBottom w:val="0"/>
          <w:divBdr>
            <w:top w:val="none" w:sz="0" w:space="0" w:color="auto"/>
            <w:left w:val="none" w:sz="0" w:space="0" w:color="auto"/>
            <w:bottom w:val="none" w:sz="0" w:space="0" w:color="auto"/>
            <w:right w:val="none" w:sz="0" w:space="0" w:color="auto"/>
          </w:divBdr>
        </w:div>
        <w:div w:id="1375082420">
          <w:marLeft w:val="0"/>
          <w:marRight w:val="0"/>
          <w:marTop w:val="0"/>
          <w:marBottom w:val="0"/>
          <w:divBdr>
            <w:top w:val="none" w:sz="0" w:space="0" w:color="auto"/>
            <w:left w:val="none" w:sz="0" w:space="0" w:color="auto"/>
            <w:bottom w:val="none" w:sz="0" w:space="0" w:color="auto"/>
            <w:right w:val="none" w:sz="0" w:space="0" w:color="auto"/>
          </w:divBdr>
          <w:divsChild>
            <w:div w:id="225342306">
              <w:marLeft w:val="0"/>
              <w:marRight w:val="0"/>
              <w:marTop w:val="0"/>
              <w:marBottom w:val="0"/>
              <w:divBdr>
                <w:top w:val="none" w:sz="0" w:space="0" w:color="auto"/>
                <w:left w:val="none" w:sz="0" w:space="0" w:color="auto"/>
                <w:bottom w:val="none" w:sz="0" w:space="0" w:color="auto"/>
                <w:right w:val="none" w:sz="0" w:space="0" w:color="auto"/>
              </w:divBdr>
            </w:div>
            <w:div w:id="683359882">
              <w:marLeft w:val="0"/>
              <w:marRight w:val="0"/>
              <w:marTop w:val="0"/>
              <w:marBottom w:val="0"/>
              <w:divBdr>
                <w:top w:val="none" w:sz="0" w:space="0" w:color="auto"/>
                <w:left w:val="none" w:sz="0" w:space="0" w:color="auto"/>
                <w:bottom w:val="none" w:sz="0" w:space="0" w:color="auto"/>
                <w:right w:val="none" w:sz="0" w:space="0" w:color="auto"/>
              </w:divBdr>
            </w:div>
            <w:div w:id="700597377">
              <w:marLeft w:val="0"/>
              <w:marRight w:val="0"/>
              <w:marTop w:val="0"/>
              <w:marBottom w:val="0"/>
              <w:divBdr>
                <w:top w:val="none" w:sz="0" w:space="0" w:color="auto"/>
                <w:left w:val="none" w:sz="0" w:space="0" w:color="auto"/>
                <w:bottom w:val="none" w:sz="0" w:space="0" w:color="auto"/>
                <w:right w:val="none" w:sz="0" w:space="0" w:color="auto"/>
              </w:divBdr>
            </w:div>
            <w:div w:id="718549998">
              <w:marLeft w:val="0"/>
              <w:marRight w:val="0"/>
              <w:marTop w:val="0"/>
              <w:marBottom w:val="0"/>
              <w:divBdr>
                <w:top w:val="none" w:sz="0" w:space="0" w:color="auto"/>
                <w:left w:val="none" w:sz="0" w:space="0" w:color="auto"/>
                <w:bottom w:val="none" w:sz="0" w:space="0" w:color="auto"/>
                <w:right w:val="none" w:sz="0" w:space="0" w:color="auto"/>
              </w:divBdr>
            </w:div>
            <w:div w:id="875044626">
              <w:marLeft w:val="0"/>
              <w:marRight w:val="0"/>
              <w:marTop w:val="0"/>
              <w:marBottom w:val="0"/>
              <w:divBdr>
                <w:top w:val="none" w:sz="0" w:space="0" w:color="auto"/>
                <w:left w:val="none" w:sz="0" w:space="0" w:color="auto"/>
                <w:bottom w:val="none" w:sz="0" w:space="0" w:color="auto"/>
                <w:right w:val="none" w:sz="0" w:space="0" w:color="auto"/>
              </w:divBdr>
            </w:div>
            <w:div w:id="1318847303">
              <w:marLeft w:val="0"/>
              <w:marRight w:val="0"/>
              <w:marTop w:val="0"/>
              <w:marBottom w:val="0"/>
              <w:divBdr>
                <w:top w:val="none" w:sz="0" w:space="0" w:color="auto"/>
                <w:left w:val="none" w:sz="0" w:space="0" w:color="auto"/>
                <w:bottom w:val="none" w:sz="0" w:space="0" w:color="auto"/>
                <w:right w:val="none" w:sz="0" w:space="0" w:color="auto"/>
              </w:divBdr>
            </w:div>
            <w:div w:id="1444691643">
              <w:marLeft w:val="0"/>
              <w:marRight w:val="0"/>
              <w:marTop w:val="0"/>
              <w:marBottom w:val="0"/>
              <w:divBdr>
                <w:top w:val="none" w:sz="0" w:space="0" w:color="auto"/>
                <w:left w:val="none" w:sz="0" w:space="0" w:color="auto"/>
                <w:bottom w:val="none" w:sz="0" w:space="0" w:color="auto"/>
                <w:right w:val="none" w:sz="0" w:space="0" w:color="auto"/>
              </w:divBdr>
            </w:div>
            <w:div w:id="1626425698">
              <w:marLeft w:val="0"/>
              <w:marRight w:val="0"/>
              <w:marTop w:val="0"/>
              <w:marBottom w:val="0"/>
              <w:divBdr>
                <w:top w:val="none" w:sz="0" w:space="0" w:color="auto"/>
                <w:left w:val="none" w:sz="0" w:space="0" w:color="auto"/>
                <w:bottom w:val="none" w:sz="0" w:space="0" w:color="auto"/>
                <w:right w:val="none" w:sz="0" w:space="0" w:color="auto"/>
              </w:divBdr>
            </w:div>
          </w:divsChild>
        </w:div>
        <w:div w:id="2054966008">
          <w:marLeft w:val="0"/>
          <w:marRight w:val="0"/>
          <w:marTop w:val="0"/>
          <w:marBottom w:val="0"/>
          <w:divBdr>
            <w:top w:val="none" w:sz="0" w:space="0" w:color="auto"/>
            <w:left w:val="none" w:sz="0" w:space="0" w:color="auto"/>
            <w:bottom w:val="none" w:sz="0" w:space="0" w:color="auto"/>
            <w:right w:val="none" w:sz="0" w:space="0" w:color="auto"/>
          </w:divBdr>
        </w:div>
      </w:divsChild>
    </w:div>
    <w:div w:id="1996102911">
      <w:bodyDiv w:val="1"/>
      <w:marLeft w:val="0"/>
      <w:marRight w:val="0"/>
      <w:marTop w:val="0"/>
      <w:marBottom w:val="0"/>
      <w:divBdr>
        <w:top w:val="none" w:sz="0" w:space="0" w:color="auto"/>
        <w:left w:val="none" w:sz="0" w:space="0" w:color="auto"/>
        <w:bottom w:val="none" w:sz="0" w:space="0" w:color="auto"/>
        <w:right w:val="none" w:sz="0" w:space="0" w:color="auto"/>
      </w:divBdr>
    </w:div>
    <w:div w:id="2007706528">
      <w:bodyDiv w:val="1"/>
      <w:marLeft w:val="0"/>
      <w:marRight w:val="0"/>
      <w:marTop w:val="0"/>
      <w:marBottom w:val="0"/>
      <w:divBdr>
        <w:top w:val="none" w:sz="0" w:space="0" w:color="auto"/>
        <w:left w:val="none" w:sz="0" w:space="0" w:color="auto"/>
        <w:bottom w:val="none" w:sz="0" w:space="0" w:color="auto"/>
        <w:right w:val="none" w:sz="0" w:space="0" w:color="auto"/>
      </w:divBdr>
      <w:divsChild>
        <w:div w:id="1002969676">
          <w:marLeft w:val="0"/>
          <w:marRight w:val="0"/>
          <w:marTop w:val="0"/>
          <w:marBottom w:val="0"/>
          <w:divBdr>
            <w:top w:val="none" w:sz="0" w:space="0" w:color="auto"/>
            <w:left w:val="none" w:sz="0" w:space="0" w:color="auto"/>
            <w:bottom w:val="none" w:sz="0" w:space="0" w:color="auto"/>
            <w:right w:val="none" w:sz="0" w:space="0" w:color="auto"/>
          </w:divBdr>
        </w:div>
        <w:div w:id="1243758386">
          <w:marLeft w:val="0"/>
          <w:marRight w:val="0"/>
          <w:marTop w:val="0"/>
          <w:marBottom w:val="0"/>
          <w:divBdr>
            <w:top w:val="none" w:sz="0" w:space="0" w:color="auto"/>
            <w:left w:val="none" w:sz="0" w:space="0" w:color="auto"/>
            <w:bottom w:val="none" w:sz="0" w:space="0" w:color="auto"/>
            <w:right w:val="none" w:sz="0" w:space="0" w:color="auto"/>
          </w:divBdr>
          <w:divsChild>
            <w:div w:id="1508715311">
              <w:marLeft w:val="0"/>
              <w:marRight w:val="0"/>
              <w:marTop w:val="0"/>
              <w:marBottom w:val="0"/>
              <w:divBdr>
                <w:top w:val="none" w:sz="0" w:space="0" w:color="auto"/>
                <w:left w:val="none" w:sz="0" w:space="0" w:color="auto"/>
                <w:bottom w:val="none" w:sz="0" w:space="0" w:color="auto"/>
                <w:right w:val="none" w:sz="0" w:space="0" w:color="auto"/>
              </w:divBdr>
            </w:div>
          </w:divsChild>
        </w:div>
        <w:div w:id="1669097255">
          <w:marLeft w:val="0"/>
          <w:marRight w:val="0"/>
          <w:marTop w:val="0"/>
          <w:marBottom w:val="0"/>
          <w:divBdr>
            <w:top w:val="none" w:sz="0" w:space="0" w:color="auto"/>
            <w:left w:val="none" w:sz="0" w:space="0" w:color="auto"/>
            <w:bottom w:val="none" w:sz="0" w:space="0" w:color="auto"/>
            <w:right w:val="none" w:sz="0" w:space="0" w:color="auto"/>
          </w:divBdr>
        </w:div>
      </w:divsChild>
    </w:div>
    <w:div w:id="2017923912">
      <w:bodyDiv w:val="1"/>
      <w:marLeft w:val="0"/>
      <w:marRight w:val="0"/>
      <w:marTop w:val="0"/>
      <w:marBottom w:val="0"/>
      <w:divBdr>
        <w:top w:val="none" w:sz="0" w:space="0" w:color="auto"/>
        <w:left w:val="none" w:sz="0" w:space="0" w:color="auto"/>
        <w:bottom w:val="none" w:sz="0" w:space="0" w:color="auto"/>
        <w:right w:val="none" w:sz="0" w:space="0" w:color="auto"/>
      </w:divBdr>
      <w:divsChild>
        <w:div w:id="526675795">
          <w:marLeft w:val="0"/>
          <w:marRight w:val="0"/>
          <w:marTop w:val="0"/>
          <w:marBottom w:val="0"/>
          <w:divBdr>
            <w:top w:val="none" w:sz="0" w:space="0" w:color="auto"/>
            <w:left w:val="none" w:sz="0" w:space="0" w:color="auto"/>
            <w:bottom w:val="none" w:sz="0" w:space="0" w:color="auto"/>
            <w:right w:val="none" w:sz="0" w:space="0" w:color="auto"/>
          </w:divBdr>
        </w:div>
        <w:div w:id="1852911338">
          <w:marLeft w:val="0"/>
          <w:marRight w:val="0"/>
          <w:marTop w:val="0"/>
          <w:marBottom w:val="0"/>
          <w:divBdr>
            <w:top w:val="none" w:sz="0" w:space="0" w:color="auto"/>
            <w:left w:val="none" w:sz="0" w:space="0" w:color="auto"/>
            <w:bottom w:val="none" w:sz="0" w:space="0" w:color="auto"/>
            <w:right w:val="none" w:sz="0" w:space="0" w:color="auto"/>
          </w:divBdr>
        </w:div>
        <w:div w:id="1517117980">
          <w:marLeft w:val="0"/>
          <w:marRight w:val="0"/>
          <w:marTop w:val="0"/>
          <w:marBottom w:val="0"/>
          <w:divBdr>
            <w:top w:val="none" w:sz="0" w:space="0" w:color="auto"/>
            <w:left w:val="none" w:sz="0" w:space="0" w:color="auto"/>
            <w:bottom w:val="none" w:sz="0" w:space="0" w:color="auto"/>
            <w:right w:val="none" w:sz="0" w:space="0" w:color="auto"/>
          </w:divBdr>
          <w:divsChild>
            <w:div w:id="1512839772">
              <w:marLeft w:val="0"/>
              <w:marRight w:val="0"/>
              <w:marTop w:val="0"/>
              <w:marBottom w:val="0"/>
              <w:divBdr>
                <w:top w:val="none" w:sz="0" w:space="0" w:color="auto"/>
                <w:left w:val="none" w:sz="0" w:space="0" w:color="auto"/>
                <w:bottom w:val="none" w:sz="0" w:space="0" w:color="auto"/>
                <w:right w:val="none" w:sz="0" w:space="0" w:color="auto"/>
              </w:divBdr>
            </w:div>
            <w:div w:id="96701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4594">
      <w:bodyDiv w:val="1"/>
      <w:marLeft w:val="0"/>
      <w:marRight w:val="0"/>
      <w:marTop w:val="0"/>
      <w:marBottom w:val="0"/>
      <w:divBdr>
        <w:top w:val="none" w:sz="0" w:space="0" w:color="auto"/>
        <w:left w:val="none" w:sz="0" w:space="0" w:color="auto"/>
        <w:bottom w:val="none" w:sz="0" w:space="0" w:color="auto"/>
        <w:right w:val="none" w:sz="0" w:space="0" w:color="auto"/>
      </w:divBdr>
      <w:divsChild>
        <w:div w:id="267927195">
          <w:marLeft w:val="0"/>
          <w:marRight w:val="0"/>
          <w:marTop w:val="0"/>
          <w:marBottom w:val="0"/>
          <w:divBdr>
            <w:top w:val="none" w:sz="0" w:space="0" w:color="auto"/>
            <w:left w:val="none" w:sz="0" w:space="0" w:color="auto"/>
            <w:bottom w:val="none" w:sz="0" w:space="0" w:color="auto"/>
            <w:right w:val="none" w:sz="0" w:space="0" w:color="auto"/>
          </w:divBdr>
        </w:div>
        <w:div w:id="1417359191">
          <w:marLeft w:val="0"/>
          <w:marRight w:val="0"/>
          <w:marTop w:val="0"/>
          <w:marBottom w:val="0"/>
          <w:divBdr>
            <w:top w:val="none" w:sz="0" w:space="0" w:color="auto"/>
            <w:left w:val="none" w:sz="0" w:space="0" w:color="auto"/>
            <w:bottom w:val="none" w:sz="0" w:space="0" w:color="auto"/>
            <w:right w:val="none" w:sz="0" w:space="0" w:color="auto"/>
          </w:divBdr>
        </w:div>
        <w:div w:id="1104956434">
          <w:marLeft w:val="0"/>
          <w:marRight w:val="0"/>
          <w:marTop w:val="0"/>
          <w:marBottom w:val="0"/>
          <w:divBdr>
            <w:top w:val="none" w:sz="0" w:space="0" w:color="auto"/>
            <w:left w:val="none" w:sz="0" w:space="0" w:color="auto"/>
            <w:bottom w:val="none" w:sz="0" w:space="0" w:color="auto"/>
            <w:right w:val="none" w:sz="0" w:space="0" w:color="auto"/>
          </w:divBdr>
          <w:divsChild>
            <w:div w:id="903947583">
              <w:marLeft w:val="0"/>
              <w:marRight w:val="0"/>
              <w:marTop w:val="0"/>
              <w:marBottom w:val="0"/>
              <w:divBdr>
                <w:top w:val="none" w:sz="0" w:space="0" w:color="auto"/>
                <w:left w:val="none" w:sz="0" w:space="0" w:color="auto"/>
                <w:bottom w:val="none" w:sz="0" w:space="0" w:color="auto"/>
                <w:right w:val="none" w:sz="0" w:space="0" w:color="auto"/>
              </w:divBdr>
            </w:div>
            <w:div w:id="1289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7388">
      <w:bodyDiv w:val="1"/>
      <w:marLeft w:val="0"/>
      <w:marRight w:val="0"/>
      <w:marTop w:val="0"/>
      <w:marBottom w:val="0"/>
      <w:divBdr>
        <w:top w:val="none" w:sz="0" w:space="0" w:color="auto"/>
        <w:left w:val="none" w:sz="0" w:space="0" w:color="auto"/>
        <w:bottom w:val="none" w:sz="0" w:space="0" w:color="auto"/>
        <w:right w:val="none" w:sz="0" w:space="0" w:color="auto"/>
      </w:divBdr>
      <w:divsChild>
        <w:div w:id="104085434">
          <w:marLeft w:val="0"/>
          <w:marRight w:val="0"/>
          <w:marTop w:val="0"/>
          <w:marBottom w:val="0"/>
          <w:divBdr>
            <w:top w:val="none" w:sz="0" w:space="0" w:color="auto"/>
            <w:left w:val="none" w:sz="0" w:space="0" w:color="auto"/>
            <w:bottom w:val="none" w:sz="0" w:space="0" w:color="auto"/>
            <w:right w:val="none" w:sz="0" w:space="0" w:color="auto"/>
          </w:divBdr>
        </w:div>
        <w:div w:id="998461852">
          <w:marLeft w:val="0"/>
          <w:marRight w:val="0"/>
          <w:marTop w:val="0"/>
          <w:marBottom w:val="0"/>
          <w:divBdr>
            <w:top w:val="none" w:sz="0" w:space="0" w:color="auto"/>
            <w:left w:val="none" w:sz="0" w:space="0" w:color="auto"/>
            <w:bottom w:val="none" w:sz="0" w:space="0" w:color="auto"/>
            <w:right w:val="none" w:sz="0" w:space="0" w:color="auto"/>
          </w:divBdr>
          <w:divsChild>
            <w:div w:id="1867912815">
              <w:marLeft w:val="0"/>
              <w:marRight w:val="0"/>
              <w:marTop w:val="0"/>
              <w:marBottom w:val="0"/>
              <w:divBdr>
                <w:top w:val="none" w:sz="0" w:space="0" w:color="auto"/>
                <w:left w:val="none" w:sz="0" w:space="0" w:color="auto"/>
                <w:bottom w:val="none" w:sz="0" w:space="0" w:color="auto"/>
                <w:right w:val="none" w:sz="0" w:space="0" w:color="auto"/>
              </w:divBdr>
            </w:div>
          </w:divsChild>
        </w:div>
        <w:div w:id="1419790017">
          <w:marLeft w:val="0"/>
          <w:marRight w:val="0"/>
          <w:marTop w:val="0"/>
          <w:marBottom w:val="0"/>
          <w:divBdr>
            <w:top w:val="none" w:sz="0" w:space="0" w:color="auto"/>
            <w:left w:val="none" w:sz="0" w:space="0" w:color="auto"/>
            <w:bottom w:val="none" w:sz="0" w:space="0" w:color="auto"/>
            <w:right w:val="none" w:sz="0" w:space="0" w:color="auto"/>
          </w:divBdr>
        </w:div>
      </w:divsChild>
    </w:div>
    <w:div w:id="2076392960">
      <w:bodyDiv w:val="1"/>
      <w:marLeft w:val="0"/>
      <w:marRight w:val="0"/>
      <w:marTop w:val="0"/>
      <w:marBottom w:val="0"/>
      <w:divBdr>
        <w:top w:val="none" w:sz="0" w:space="0" w:color="auto"/>
        <w:left w:val="none" w:sz="0" w:space="0" w:color="auto"/>
        <w:bottom w:val="none" w:sz="0" w:space="0" w:color="auto"/>
        <w:right w:val="none" w:sz="0" w:space="0" w:color="auto"/>
      </w:divBdr>
    </w:div>
    <w:div w:id="2108889032">
      <w:bodyDiv w:val="1"/>
      <w:marLeft w:val="0"/>
      <w:marRight w:val="0"/>
      <w:marTop w:val="0"/>
      <w:marBottom w:val="0"/>
      <w:divBdr>
        <w:top w:val="none" w:sz="0" w:space="0" w:color="auto"/>
        <w:left w:val="none" w:sz="0" w:space="0" w:color="auto"/>
        <w:bottom w:val="none" w:sz="0" w:space="0" w:color="auto"/>
        <w:right w:val="none" w:sz="0" w:space="0" w:color="auto"/>
      </w:divBdr>
    </w:div>
    <w:div w:id="2125342854">
      <w:bodyDiv w:val="1"/>
      <w:marLeft w:val="0"/>
      <w:marRight w:val="0"/>
      <w:marTop w:val="0"/>
      <w:marBottom w:val="0"/>
      <w:divBdr>
        <w:top w:val="none" w:sz="0" w:space="0" w:color="auto"/>
        <w:left w:val="none" w:sz="0" w:space="0" w:color="auto"/>
        <w:bottom w:val="none" w:sz="0" w:space="0" w:color="auto"/>
        <w:right w:val="none" w:sz="0" w:space="0" w:color="auto"/>
      </w:divBdr>
      <w:divsChild>
        <w:div w:id="728772363">
          <w:marLeft w:val="0"/>
          <w:marRight w:val="0"/>
          <w:marTop w:val="0"/>
          <w:marBottom w:val="0"/>
          <w:divBdr>
            <w:top w:val="none" w:sz="0" w:space="0" w:color="auto"/>
            <w:left w:val="none" w:sz="0" w:space="0" w:color="auto"/>
            <w:bottom w:val="none" w:sz="0" w:space="0" w:color="auto"/>
            <w:right w:val="none" w:sz="0" w:space="0" w:color="auto"/>
          </w:divBdr>
        </w:div>
        <w:div w:id="729498355">
          <w:marLeft w:val="0"/>
          <w:marRight w:val="0"/>
          <w:marTop w:val="0"/>
          <w:marBottom w:val="0"/>
          <w:divBdr>
            <w:top w:val="none" w:sz="0" w:space="0" w:color="auto"/>
            <w:left w:val="none" w:sz="0" w:space="0" w:color="auto"/>
            <w:bottom w:val="none" w:sz="0" w:space="0" w:color="auto"/>
            <w:right w:val="none" w:sz="0" w:space="0" w:color="auto"/>
          </w:divBdr>
          <w:divsChild>
            <w:div w:id="1452476704">
              <w:marLeft w:val="0"/>
              <w:marRight w:val="0"/>
              <w:marTop w:val="0"/>
              <w:marBottom w:val="0"/>
              <w:divBdr>
                <w:top w:val="none" w:sz="0" w:space="0" w:color="auto"/>
                <w:left w:val="none" w:sz="0" w:space="0" w:color="auto"/>
                <w:bottom w:val="none" w:sz="0" w:space="0" w:color="auto"/>
                <w:right w:val="none" w:sz="0" w:space="0" w:color="auto"/>
              </w:divBdr>
            </w:div>
            <w:div w:id="1589920865">
              <w:marLeft w:val="0"/>
              <w:marRight w:val="0"/>
              <w:marTop w:val="0"/>
              <w:marBottom w:val="0"/>
              <w:divBdr>
                <w:top w:val="none" w:sz="0" w:space="0" w:color="auto"/>
                <w:left w:val="none" w:sz="0" w:space="0" w:color="auto"/>
                <w:bottom w:val="none" w:sz="0" w:space="0" w:color="auto"/>
                <w:right w:val="none" w:sz="0" w:space="0" w:color="auto"/>
              </w:divBdr>
            </w:div>
          </w:divsChild>
        </w:div>
        <w:div w:id="1583828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leg.wa.gov/wac/default.aspx?cite=357-58-065" TargetMode="External"/><Relationship Id="rId21" Type="http://schemas.openxmlformats.org/officeDocument/2006/relationships/hyperlink" Target="https://app.leg.wa.gov/WAC/default.aspx?cite=357-19-365" TargetMode="External"/><Relationship Id="rId34" Type="http://schemas.openxmlformats.org/officeDocument/2006/relationships/hyperlink" Target="http://app.leg.wa.gov/WAC/default.aspx?cite=357-19-360" TargetMode="External"/><Relationship Id="rId42" Type="http://schemas.openxmlformats.org/officeDocument/2006/relationships/hyperlink" Target="http://app.leg.wa.gov/WAC/default.aspx?cite=357-58-550" TargetMode="External"/><Relationship Id="rId47" Type="http://schemas.openxmlformats.org/officeDocument/2006/relationships/hyperlink" Target="http://app.leg.wa.gov/RCW/default.aspx?cite=41.06.500" TargetMode="External"/><Relationship Id="rId50" Type="http://schemas.openxmlformats.org/officeDocument/2006/relationships/hyperlink" Target="http://app.leg.wa.gov/WAC/default.aspx?cite=357-46-095" TargetMode="External"/><Relationship Id="rId55" Type="http://schemas.openxmlformats.org/officeDocument/2006/relationships/hyperlink" Target="http://app.leg.wa.gov/RCW/default.aspx?cite=43.06.010" TargetMode="External"/><Relationship Id="rId63" Type="http://schemas.openxmlformats.org/officeDocument/2006/relationships/hyperlink" Target="http://app.leg.wa.gov/RCW/default.aspx?cite=38.52.010"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pp.leg.wa.gov/WAC/default.aspx?cite=357-19-080" TargetMode="External"/><Relationship Id="rId29" Type="http://schemas.openxmlformats.org/officeDocument/2006/relationships/hyperlink" Target="https://app.leg.wa.gov/wac/default.aspx?cite=357-58-265" TargetMode="External"/><Relationship Id="rId11" Type="http://schemas.openxmlformats.org/officeDocument/2006/relationships/hyperlink" Target="http://app.leg.wa.gov/WAC/default.aspx?cite=357-31" TargetMode="External"/><Relationship Id="rId24" Type="http://schemas.openxmlformats.org/officeDocument/2006/relationships/hyperlink" Target="https://app.leg.wa.gov/wac/default.aspx?cite=357-19-395" TargetMode="External"/><Relationship Id="rId32" Type="http://schemas.openxmlformats.org/officeDocument/2006/relationships/hyperlink" Target="http://app.leg.wa.gov/WAC/default.aspx?cite=357-19-360" TargetMode="External"/><Relationship Id="rId37" Type="http://schemas.openxmlformats.org/officeDocument/2006/relationships/hyperlink" Target="http://app.leg.wa.gov/WAC/default.aspx?cite=357-19-360" TargetMode="External"/><Relationship Id="rId40" Type="http://schemas.openxmlformats.org/officeDocument/2006/relationships/hyperlink" Target="http://app.leg.wa.gov/WAC/default.aspx?cite=357-19-360" TargetMode="External"/><Relationship Id="rId45" Type="http://schemas.openxmlformats.org/officeDocument/2006/relationships/hyperlink" Target="http://app.leg.wa.gov/RCW/default.aspx?cite=41.06.022" TargetMode="External"/><Relationship Id="rId53" Type="http://schemas.openxmlformats.org/officeDocument/2006/relationships/hyperlink" Target="http://app.leg.wa.gov/RCW/default.aspx?cite=38.52.070" TargetMode="External"/><Relationship Id="rId58" Type="http://schemas.openxmlformats.org/officeDocument/2006/relationships/hyperlink" Target="http://app.leg.wa.gov/RCW/default.aspx?cite=38.52.430"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app.leg.wa.gov/RCW/default.aspx?cite=47.68" TargetMode="External"/><Relationship Id="rId19" Type="http://schemas.openxmlformats.org/officeDocument/2006/relationships/hyperlink" Target="https://app.leg.wa.gov/wac/default.aspx?cite=357-19-353" TargetMode="External"/><Relationship Id="rId14" Type="http://schemas.openxmlformats.org/officeDocument/2006/relationships/hyperlink" Target="http://app.leg.wa.gov/WAC/default.aspx?cite=357-43-001" TargetMode="External"/><Relationship Id="rId22" Type="http://schemas.openxmlformats.org/officeDocument/2006/relationships/hyperlink" Target="https://app.leg.wa.gov/WAC/default.aspx?cite=357-19-370" TargetMode="External"/><Relationship Id="rId27" Type="http://schemas.openxmlformats.org/officeDocument/2006/relationships/hyperlink" Target="https://app.leg.wa.gov/wac/default.aspx?cite=357-58-225" TargetMode="External"/><Relationship Id="rId30" Type="http://schemas.openxmlformats.org/officeDocument/2006/relationships/hyperlink" Target="https://app.leg.wa.gov/wac/default.aspx?cite=357-58-270" TargetMode="External"/><Relationship Id="rId35" Type="http://schemas.openxmlformats.org/officeDocument/2006/relationships/hyperlink" Target="http://app.leg.wa.gov/WAC/default.aspx?cite=357-19-360" TargetMode="External"/><Relationship Id="rId43" Type="http://schemas.openxmlformats.org/officeDocument/2006/relationships/hyperlink" Target="http://app.leg.wa.gov/WAC/default.aspx?cite=357-43-001" TargetMode="External"/><Relationship Id="rId48" Type="http://schemas.openxmlformats.org/officeDocument/2006/relationships/hyperlink" Target="http://app.leg.wa.gov/WAC/default.aspx?cite=357-19-360" TargetMode="External"/><Relationship Id="rId56" Type="http://schemas.openxmlformats.org/officeDocument/2006/relationships/hyperlink" Target="http://app.leg.wa.gov/RCW/default.aspx?cite=38.52.430" TargetMode="External"/><Relationship Id="rId64" Type="http://schemas.openxmlformats.org/officeDocument/2006/relationships/hyperlink" Target="http://app.leg.wa.gov/RCW/default.aspx?cite=38.52.010" TargetMode="External"/><Relationship Id="rId8" Type="http://schemas.openxmlformats.org/officeDocument/2006/relationships/hyperlink" Target="https://lawfilesext.leg.wa.gov/biennium/2009-10/Pdf/Bills/Session%20Laws/Senate/6503-S.SL.pdf?q=20231009091033" TargetMode="External"/><Relationship Id="rId51" Type="http://schemas.openxmlformats.org/officeDocument/2006/relationships/hyperlink" Target="http://app.leg.wa.gov/RCW/default.aspx?cite=38.52.010" TargetMode="External"/><Relationship Id="rId3" Type="http://schemas.openxmlformats.org/officeDocument/2006/relationships/styles" Target="styles.xml"/><Relationship Id="rId12" Type="http://schemas.openxmlformats.org/officeDocument/2006/relationships/hyperlink" Target="http://app.leg.wa.gov/WAC/default.aspx?cite=357-58" TargetMode="External"/><Relationship Id="rId17" Type="http://schemas.openxmlformats.org/officeDocument/2006/relationships/hyperlink" Target="https://app.leg.wa.gov/WAC/default.aspx?cite=357-19-085" TargetMode="External"/><Relationship Id="rId25" Type="http://schemas.openxmlformats.org/officeDocument/2006/relationships/hyperlink" Target="https://app.leg.wa.gov/WAC/default.aspx?cite=357-19-430" TargetMode="External"/><Relationship Id="rId33" Type="http://schemas.openxmlformats.org/officeDocument/2006/relationships/hyperlink" Target="http://app.leg.wa.gov/WAC/default.aspx?cite=357-19-360" TargetMode="External"/><Relationship Id="rId38" Type="http://schemas.openxmlformats.org/officeDocument/2006/relationships/hyperlink" Target="http://app.leg.wa.gov/WAC/default.aspx?cite=357-04-105" TargetMode="External"/><Relationship Id="rId46" Type="http://schemas.openxmlformats.org/officeDocument/2006/relationships/hyperlink" Target="http://app.leg.wa.gov/RCW/default.aspx?cite=41.06.022" TargetMode="External"/><Relationship Id="rId59" Type="http://schemas.openxmlformats.org/officeDocument/2006/relationships/hyperlink" Target="http://app.leg.wa.gov/RCW/default.aspx?cite=38.52.430" TargetMode="External"/><Relationship Id="rId67" Type="http://schemas.openxmlformats.org/officeDocument/2006/relationships/fontTable" Target="fontTable.xml"/><Relationship Id="rId20" Type="http://schemas.openxmlformats.org/officeDocument/2006/relationships/hyperlink" Target="https://app.leg.wa.gov/wac/default.aspx?cite=357-19-360" TargetMode="External"/><Relationship Id="rId41" Type="http://schemas.openxmlformats.org/officeDocument/2006/relationships/hyperlink" Target="http://app.leg.wa.gov/WAC/default.aspx?cite=357-58" TargetMode="External"/><Relationship Id="rId54" Type="http://schemas.openxmlformats.org/officeDocument/2006/relationships/hyperlink" Target="http://app.leg.wa.gov/RCW/default.aspx?cite=38.52.430" TargetMode="External"/><Relationship Id="rId62" Type="http://schemas.openxmlformats.org/officeDocument/2006/relationships/hyperlink" Target="http://app.leg.wa.gov/RCW/default.aspx?cite=80.04.0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pp.leg.wa.gov/WAC/default.aspx?cite=357-19-073" TargetMode="External"/><Relationship Id="rId23" Type="http://schemas.openxmlformats.org/officeDocument/2006/relationships/hyperlink" Target="https://app.leg.wa.gov/wac/default.aspx?cite=357-19-388" TargetMode="External"/><Relationship Id="rId28" Type="http://schemas.openxmlformats.org/officeDocument/2006/relationships/hyperlink" Target="https://app.leg.wa.gov/wac/default.aspx?cite=357-58-226" TargetMode="External"/><Relationship Id="rId36" Type="http://schemas.openxmlformats.org/officeDocument/2006/relationships/hyperlink" Target="http://app.leg.wa.gov/WAC/default.aspx?cite=357-19-360" TargetMode="External"/><Relationship Id="rId49" Type="http://schemas.openxmlformats.org/officeDocument/2006/relationships/hyperlink" Target="http://app.leg.wa.gov/WAC/default.aspx?cite=357-58-465" TargetMode="External"/><Relationship Id="rId57" Type="http://schemas.openxmlformats.org/officeDocument/2006/relationships/hyperlink" Target="http://app.leg.wa.gov/RCW/default.aspx?cite=38.52.430" TargetMode="External"/><Relationship Id="rId10" Type="http://schemas.openxmlformats.org/officeDocument/2006/relationships/hyperlink" Target="http://app.leg.wa.gov/WAC/default.aspx?cite=357-31-165" TargetMode="External"/><Relationship Id="rId31" Type="http://schemas.openxmlformats.org/officeDocument/2006/relationships/hyperlink" Target="https://apps.leg.wa.gov/WAC/default.aspx?cite=357-58-275" TargetMode="External"/><Relationship Id="rId44" Type="http://schemas.openxmlformats.org/officeDocument/2006/relationships/hyperlink" Target="http://app.leg.wa.gov/RCW/default.aspx?cite=41.06" TargetMode="External"/><Relationship Id="rId52" Type="http://schemas.openxmlformats.org/officeDocument/2006/relationships/hyperlink" Target="http://app.leg.wa.gov/RCW/default.aspx?cite=82.14B.020" TargetMode="External"/><Relationship Id="rId60" Type="http://schemas.openxmlformats.org/officeDocument/2006/relationships/hyperlink" Target="http://app.leg.wa.gov/RCW/default.aspx?cite=82.14B.020"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pp.leg.wa.gov/WAC/default.aspx?cite=357-31-165" TargetMode="External"/><Relationship Id="rId13" Type="http://schemas.openxmlformats.org/officeDocument/2006/relationships/hyperlink" Target="http://app.leg.wa.gov/WAC/default.aspx?cite=357-58-550" TargetMode="External"/><Relationship Id="rId18" Type="http://schemas.openxmlformats.org/officeDocument/2006/relationships/hyperlink" Target="https://app.leg.wa.gov/WAC/default.aspx?cite=357-19-165" TargetMode="External"/><Relationship Id="rId39" Type="http://schemas.openxmlformats.org/officeDocument/2006/relationships/hyperlink" Target="http://app.leg.wa.gov/WAC/default.aspx?cite=357-19-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087B8-4E73-45F8-A3BD-B023A8E6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11097</Words>
  <Characters>63256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Rule Review Items – November 14, 2023</vt:lpstr>
    </vt:vector>
  </TitlesOfParts>
  <Company>Washington Technology Solutions</Company>
  <LinksUpToDate>false</LinksUpToDate>
  <CharactersWithSpaces>74205</CharactersWithSpaces>
  <SharedDoc>false</SharedDoc>
  <HLinks>
    <vt:vector size="480" baseType="variant">
      <vt:variant>
        <vt:i4>1114199</vt:i4>
      </vt:variant>
      <vt:variant>
        <vt:i4>237</vt:i4>
      </vt:variant>
      <vt:variant>
        <vt:i4>0</vt:i4>
      </vt:variant>
      <vt:variant>
        <vt:i4>5</vt:i4>
      </vt:variant>
      <vt:variant>
        <vt:lpwstr>http://app.leg.wa.gov/RCW/default.aspx?cite=38.52.010</vt:lpwstr>
      </vt:variant>
      <vt:variant>
        <vt:lpwstr/>
      </vt:variant>
      <vt:variant>
        <vt:i4>2818161</vt:i4>
      </vt:variant>
      <vt:variant>
        <vt:i4>234</vt:i4>
      </vt:variant>
      <vt:variant>
        <vt:i4>0</vt:i4>
      </vt:variant>
      <vt:variant>
        <vt:i4>5</vt:i4>
      </vt:variant>
      <vt:variant>
        <vt:lpwstr>http://app.leg.wa.gov/WAC/default.aspx?cite=357-31-320</vt:lpwstr>
      </vt:variant>
      <vt:variant>
        <vt:lpwstr/>
      </vt:variant>
      <vt:variant>
        <vt:i4>2687091</vt:i4>
      </vt:variant>
      <vt:variant>
        <vt:i4>231</vt:i4>
      </vt:variant>
      <vt:variant>
        <vt:i4>0</vt:i4>
      </vt:variant>
      <vt:variant>
        <vt:i4>5</vt:i4>
      </vt:variant>
      <vt:variant>
        <vt:lpwstr>http://app.leg.wa.gov/WAC/default.aspx?cite=357-31-100</vt:lpwstr>
      </vt:variant>
      <vt:variant>
        <vt:lpwstr/>
      </vt:variant>
      <vt:variant>
        <vt:i4>3080310</vt:i4>
      </vt:variant>
      <vt:variant>
        <vt:i4>228</vt:i4>
      </vt:variant>
      <vt:variant>
        <vt:i4>0</vt:i4>
      </vt:variant>
      <vt:variant>
        <vt:i4>5</vt:i4>
      </vt:variant>
      <vt:variant>
        <vt:lpwstr>http://app.leg.wa.gov/WAC/default.aspx?cite=357-31-255</vt:lpwstr>
      </vt:variant>
      <vt:variant>
        <vt:lpwstr/>
      </vt:variant>
      <vt:variant>
        <vt:i4>2621556</vt:i4>
      </vt:variant>
      <vt:variant>
        <vt:i4>225</vt:i4>
      </vt:variant>
      <vt:variant>
        <vt:i4>0</vt:i4>
      </vt:variant>
      <vt:variant>
        <vt:i4>5</vt:i4>
      </vt:variant>
      <vt:variant>
        <vt:lpwstr>http://app.leg.wa.gov/WAC/default.aspx?cite=357-31-373</vt:lpwstr>
      </vt:variant>
      <vt:variant>
        <vt:lpwstr/>
      </vt:variant>
      <vt:variant>
        <vt:i4>3080304</vt:i4>
      </vt:variant>
      <vt:variant>
        <vt:i4>222</vt:i4>
      </vt:variant>
      <vt:variant>
        <vt:i4>0</vt:i4>
      </vt:variant>
      <vt:variant>
        <vt:i4>5</vt:i4>
      </vt:variant>
      <vt:variant>
        <vt:lpwstr>http://app.leg.wa.gov/WAC/default.aspx?cite=357-31-730</vt:lpwstr>
      </vt:variant>
      <vt:variant>
        <vt:lpwstr/>
      </vt:variant>
      <vt:variant>
        <vt:i4>1114196</vt:i4>
      </vt:variant>
      <vt:variant>
        <vt:i4>219</vt:i4>
      </vt:variant>
      <vt:variant>
        <vt:i4>0</vt:i4>
      </vt:variant>
      <vt:variant>
        <vt:i4>5</vt:i4>
      </vt:variant>
      <vt:variant>
        <vt:lpwstr>http://app.leg.wa.gov/RCW/default.aspx?cite=49.76.020</vt:lpwstr>
      </vt:variant>
      <vt:variant>
        <vt:lpwstr/>
      </vt:variant>
      <vt:variant>
        <vt:i4>2621549</vt:i4>
      </vt:variant>
      <vt:variant>
        <vt:i4>216</vt:i4>
      </vt:variant>
      <vt:variant>
        <vt:i4>0</vt:i4>
      </vt:variant>
      <vt:variant>
        <vt:i4>5</vt:i4>
      </vt:variant>
      <vt:variant>
        <vt:lpwstr>http://app.leg.wa.gov/WAC/default.aspx?cite=357-01</vt:lpwstr>
      </vt:variant>
      <vt:variant>
        <vt:lpwstr/>
      </vt:variant>
      <vt:variant>
        <vt:i4>3342461</vt:i4>
      </vt:variant>
      <vt:variant>
        <vt:i4>213</vt:i4>
      </vt:variant>
      <vt:variant>
        <vt:i4>0</vt:i4>
      </vt:variant>
      <vt:variant>
        <vt:i4>5</vt:i4>
      </vt:variant>
      <vt:variant>
        <vt:lpwstr>http://app.leg.wa.gov/RCW/default.aspx?cite=50A</vt:lpwstr>
      </vt:variant>
      <vt:variant>
        <vt:lpwstr/>
      </vt:variant>
      <vt:variant>
        <vt:i4>2228343</vt:i4>
      </vt:variant>
      <vt:variant>
        <vt:i4>210</vt:i4>
      </vt:variant>
      <vt:variant>
        <vt:i4>0</vt:i4>
      </vt:variant>
      <vt:variant>
        <vt:i4>5</vt:i4>
      </vt:variant>
      <vt:variant>
        <vt:lpwstr>http://app.leg.wa.gov/WAC/default.aspx?cite=357-31-248</vt:lpwstr>
      </vt:variant>
      <vt:variant>
        <vt:lpwstr/>
      </vt:variant>
      <vt:variant>
        <vt:i4>3342461</vt:i4>
      </vt:variant>
      <vt:variant>
        <vt:i4>207</vt:i4>
      </vt:variant>
      <vt:variant>
        <vt:i4>0</vt:i4>
      </vt:variant>
      <vt:variant>
        <vt:i4>5</vt:i4>
      </vt:variant>
      <vt:variant>
        <vt:lpwstr>http://app.leg.wa.gov/RCW/default.aspx?cite=50A</vt:lpwstr>
      </vt:variant>
      <vt:variant>
        <vt:lpwstr/>
      </vt:variant>
      <vt:variant>
        <vt:i4>3014771</vt:i4>
      </vt:variant>
      <vt:variant>
        <vt:i4>204</vt:i4>
      </vt:variant>
      <vt:variant>
        <vt:i4>0</vt:i4>
      </vt:variant>
      <vt:variant>
        <vt:i4>5</vt:i4>
      </vt:variant>
      <vt:variant>
        <vt:lpwstr>http://app.leg.wa.gov/WAC/default.aspx?cite=357-31-305</vt:lpwstr>
      </vt:variant>
      <vt:variant>
        <vt:lpwstr/>
      </vt:variant>
      <vt:variant>
        <vt:i4>2818163</vt:i4>
      </vt:variant>
      <vt:variant>
        <vt:i4>201</vt:i4>
      </vt:variant>
      <vt:variant>
        <vt:i4>0</vt:i4>
      </vt:variant>
      <vt:variant>
        <vt:i4>5</vt:i4>
      </vt:variant>
      <vt:variant>
        <vt:lpwstr>http://app.leg.wa.gov/WAC/default.aspx?cite=357-31-300</vt:lpwstr>
      </vt:variant>
      <vt:variant>
        <vt:lpwstr/>
      </vt:variant>
      <vt:variant>
        <vt:i4>3080314</vt:i4>
      </vt:variant>
      <vt:variant>
        <vt:i4>198</vt:i4>
      </vt:variant>
      <vt:variant>
        <vt:i4>0</vt:i4>
      </vt:variant>
      <vt:variant>
        <vt:i4>5</vt:i4>
      </vt:variant>
      <vt:variant>
        <vt:lpwstr>http://app.leg.wa.gov/WAC/default.aspx?cite=357-31-295</vt:lpwstr>
      </vt:variant>
      <vt:variant>
        <vt:lpwstr/>
      </vt:variant>
      <vt:variant>
        <vt:i4>2752634</vt:i4>
      </vt:variant>
      <vt:variant>
        <vt:i4>195</vt:i4>
      </vt:variant>
      <vt:variant>
        <vt:i4>0</vt:i4>
      </vt:variant>
      <vt:variant>
        <vt:i4>5</vt:i4>
      </vt:variant>
      <vt:variant>
        <vt:lpwstr>http://app.leg.wa.gov/WAC/default.aspx?cite=357-31-290</vt:lpwstr>
      </vt:variant>
      <vt:variant>
        <vt:lpwstr/>
      </vt:variant>
      <vt:variant>
        <vt:i4>2556012</vt:i4>
      </vt:variant>
      <vt:variant>
        <vt:i4>192</vt:i4>
      </vt:variant>
      <vt:variant>
        <vt:i4>0</vt:i4>
      </vt:variant>
      <vt:variant>
        <vt:i4>5</vt:i4>
      </vt:variant>
      <vt:variant>
        <vt:lpwstr>http://app.leg.wa.gov/WAC/default.aspx?cite=296-128</vt:lpwstr>
      </vt:variant>
      <vt:variant>
        <vt:lpwstr/>
      </vt:variant>
      <vt:variant>
        <vt:i4>3342461</vt:i4>
      </vt:variant>
      <vt:variant>
        <vt:i4>189</vt:i4>
      </vt:variant>
      <vt:variant>
        <vt:i4>0</vt:i4>
      </vt:variant>
      <vt:variant>
        <vt:i4>5</vt:i4>
      </vt:variant>
      <vt:variant>
        <vt:lpwstr>http://app.leg.wa.gov/RCW/default.aspx?cite=50A</vt:lpwstr>
      </vt:variant>
      <vt:variant>
        <vt:lpwstr/>
      </vt:variant>
      <vt:variant>
        <vt:i4>655455</vt:i4>
      </vt:variant>
      <vt:variant>
        <vt:i4>186</vt:i4>
      </vt:variant>
      <vt:variant>
        <vt:i4>0</vt:i4>
      </vt:variant>
      <vt:variant>
        <vt:i4>5</vt:i4>
      </vt:variant>
      <vt:variant>
        <vt:lpwstr>https://apps.leg.wa.gov/WAC/default.aspx?cite=357-31-248</vt:lpwstr>
      </vt:variant>
      <vt:variant>
        <vt:lpwstr/>
      </vt:variant>
      <vt:variant>
        <vt:i4>3342461</vt:i4>
      </vt:variant>
      <vt:variant>
        <vt:i4>183</vt:i4>
      </vt:variant>
      <vt:variant>
        <vt:i4>0</vt:i4>
      </vt:variant>
      <vt:variant>
        <vt:i4>5</vt:i4>
      </vt:variant>
      <vt:variant>
        <vt:lpwstr>http://app.leg.wa.gov/RCW/default.aspx?cite=50A</vt:lpwstr>
      </vt:variant>
      <vt:variant>
        <vt:lpwstr/>
      </vt:variant>
      <vt:variant>
        <vt:i4>92</vt:i4>
      </vt:variant>
      <vt:variant>
        <vt:i4>180</vt:i4>
      </vt:variant>
      <vt:variant>
        <vt:i4>0</vt:i4>
      </vt:variant>
      <vt:variant>
        <vt:i4>5</vt:i4>
      </vt:variant>
      <vt:variant>
        <vt:lpwstr>https://apps.leg.wa.gov/WAC/default.aspx?cite=357-31-373</vt:lpwstr>
      </vt:variant>
      <vt:variant>
        <vt:lpwstr/>
      </vt:variant>
      <vt:variant>
        <vt:i4>458840</vt:i4>
      </vt:variant>
      <vt:variant>
        <vt:i4>177</vt:i4>
      </vt:variant>
      <vt:variant>
        <vt:i4>0</vt:i4>
      </vt:variant>
      <vt:variant>
        <vt:i4>5</vt:i4>
      </vt:variant>
      <vt:variant>
        <vt:lpwstr>https://apps.leg.wa.gov/WAC/default.aspx?cite=357-31-730</vt:lpwstr>
      </vt:variant>
      <vt:variant>
        <vt:lpwstr/>
      </vt:variant>
      <vt:variant>
        <vt:i4>1114196</vt:i4>
      </vt:variant>
      <vt:variant>
        <vt:i4>174</vt:i4>
      </vt:variant>
      <vt:variant>
        <vt:i4>0</vt:i4>
      </vt:variant>
      <vt:variant>
        <vt:i4>5</vt:i4>
      </vt:variant>
      <vt:variant>
        <vt:lpwstr>http://app.leg.wa.gov/RCW/default.aspx?cite=49.76.020</vt:lpwstr>
      </vt:variant>
      <vt:variant>
        <vt:lpwstr/>
      </vt:variant>
      <vt:variant>
        <vt:i4>69</vt:i4>
      </vt:variant>
      <vt:variant>
        <vt:i4>171</vt:i4>
      </vt:variant>
      <vt:variant>
        <vt:i4>0</vt:i4>
      </vt:variant>
      <vt:variant>
        <vt:i4>5</vt:i4>
      </vt:variant>
      <vt:variant>
        <vt:lpwstr>https://apps.leg.wa.gov/WAC/default.aspx?cite=357-01</vt:lpwstr>
      </vt:variant>
      <vt:variant>
        <vt:lpwstr/>
      </vt:variant>
      <vt:variant>
        <vt:i4>2621488</vt:i4>
      </vt:variant>
      <vt:variant>
        <vt:i4>168</vt:i4>
      </vt:variant>
      <vt:variant>
        <vt:i4>0</vt:i4>
      </vt:variant>
      <vt:variant>
        <vt:i4>5</vt:i4>
      </vt:variant>
      <vt:variant>
        <vt:lpwstr>http://app.leg.wa.gov/RCW/default.aspx?cite=50A.35.010</vt:lpwstr>
      </vt:variant>
      <vt:variant>
        <vt:lpwstr/>
      </vt:variant>
      <vt:variant>
        <vt:i4>3342461</vt:i4>
      </vt:variant>
      <vt:variant>
        <vt:i4>165</vt:i4>
      </vt:variant>
      <vt:variant>
        <vt:i4>0</vt:i4>
      </vt:variant>
      <vt:variant>
        <vt:i4>5</vt:i4>
      </vt:variant>
      <vt:variant>
        <vt:lpwstr>http://app.leg.wa.gov/RCW/default.aspx?cite=50A</vt:lpwstr>
      </vt:variant>
      <vt:variant>
        <vt:lpwstr/>
      </vt:variant>
      <vt:variant>
        <vt:i4>3342461</vt:i4>
      </vt:variant>
      <vt:variant>
        <vt:i4>162</vt:i4>
      </vt:variant>
      <vt:variant>
        <vt:i4>0</vt:i4>
      </vt:variant>
      <vt:variant>
        <vt:i4>5</vt:i4>
      </vt:variant>
      <vt:variant>
        <vt:lpwstr>http://app.leg.wa.gov/RCW/default.aspx?cite=50A</vt:lpwstr>
      </vt:variant>
      <vt:variant>
        <vt:lpwstr/>
      </vt:variant>
      <vt:variant>
        <vt:i4>131166</vt:i4>
      </vt:variant>
      <vt:variant>
        <vt:i4>159</vt:i4>
      </vt:variant>
      <vt:variant>
        <vt:i4>0</vt:i4>
      </vt:variant>
      <vt:variant>
        <vt:i4>5</vt:i4>
      </vt:variant>
      <vt:variant>
        <vt:lpwstr>https://apps.leg.wa.gov/WAC/default.aspx?cite=357-31-052</vt:lpwstr>
      </vt:variant>
      <vt:variant>
        <vt:lpwstr/>
      </vt:variant>
      <vt:variant>
        <vt:i4>92</vt:i4>
      </vt:variant>
      <vt:variant>
        <vt:i4>156</vt:i4>
      </vt:variant>
      <vt:variant>
        <vt:i4>0</vt:i4>
      </vt:variant>
      <vt:variant>
        <vt:i4>5</vt:i4>
      </vt:variant>
      <vt:variant>
        <vt:lpwstr>https://apps.leg.wa.gov/WAC/default.aspx?cite=357-31-373</vt:lpwstr>
      </vt:variant>
      <vt:variant>
        <vt:lpwstr/>
      </vt:variant>
      <vt:variant>
        <vt:i4>458840</vt:i4>
      </vt:variant>
      <vt:variant>
        <vt:i4>153</vt:i4>
      </vt:variant>
      <vt:variant>
        <vt:i4>0</vt:i4>
      </vt:variant>
      <vt:variant>
        <vt:i4>5</vt:i4>
      </vt:variant>
      <vt:variant>
        <vt:lpwstr>https://apps.leg.wa.gov/WAC/default.aspx?cite=357-31-730</vt:lpwstr>
      </vt:variant>
      <vt:variant>
        <vt:lpwstr/>
      </vt:variant>
      <vt:variant>
        <vt:i4>1114196</vt:i4>
      </vt:variant>
      <vt:variant>
        <vt:i4>150</vt:i4>
      </vt:variant>
      <vt:variant>
        <vt:i4>0</vt:i4>
      </vt:variant>
      <vt:variant>
        <vt:i4>5</vt:i4>
      </vt:variant>
      <vt:variant>
        <vt:lpwstr>http://app.leg.wa.gov/RCW/default.aspx?cite=49.76.020</vt:lpwstr>
      </vt:variant>
      <vt:variant>
        <vt:lpwstr/>
      </vt:variant>
      <vt:variant>
        <vt:i4>69</vt:i4>
      </vt:variant>
      <vt:variant>
        <vt:i4>147</vt:i4>
      </vt:variant>
      <vt:variant>
        <vt:i4>0</vt:i4>
      </vt:variant>
      <vt:variant>
        <vt:i4>5</vt:i4>
      </vt:variant>
      <vt:variant>
        <vt:lpwstr>https://apps.leg.wa.gov/WAC/default.aspx?cite=357-01</vt:lpwstr>
      </vt:variant>
      <vt:variant>
        <vt:lpwstr/>
      </vt:variant>
      <vt:variant>
        <vt:i4>3342461</vt:i4>
      </vt:variant>
      <vt:variant>
        <vt:i4>144</vt:i4>
      </vt:variant>
      <vt:variant>
        <vt:i4>0</vt:i4>
      </vt:variant>
      <vt:variant>
        <vt:i4>5</vt:i4>
      </vt:variant>
      <vt:variant>
        <vt:lpwstr>http://app.leg.wa.gov/RCW/default.aspx?cite=50A</vt:lpwstr>
      </vt:variant>
      <vt:variant>
        <vt:lpwstr/>
      </vt:variant>
      <vt:variant>
        <vt:i4>655455</vt:i4>
      </vt:variant>
      <vt:variant>
        <vt:i4>141</vt:i4>
      </vt:variant>
      <vt:variant>
        <vt:i4>0</vt:i4>
      </vt:variant>
      <vt:variant>
        <vt:i4>5</vt:i4>
      </vt:variant>
      <vt:variant>
        <vt:lpwstr>https://apps.leg.wa.gov/WAC/default.aspx?cite=357-31-248</vt:lpwstr>
      </vt:variant>
      <vt:variant>
        <vt:lpwstr/>
      </vt:variant>
      <vt:variant>
        <vt:i4>3342461</vt:i4>
      </vt:variant>
      <vt:variant>
        <vt:i4>138</vt:i4>
      </vt:variant>
      <vt:variant>
        <vt:i4>0</vt:i4>
      </vt:variant>
      <vt:variant>
        <vt:i4>5</vt:i4>
      </vt:variant>
      <vt:variant>
        <vt:lpwstr>http://app.leg.wa.gov/RCW/default.aspx?cite=50A</vt:lpwstr>
      </vt:variant>
      <vt:variant>
        <vt:lpwstr/>
      </vt:variant>
      <vt:variant>
        <vt:i4>92</vt:i4>
      </vt:variant>
      <vt:variant>
        <vt:i4>135</vt:i4>
      </vt:variant>
      <vt:variant>
        <vt:i4>0</vt:i4>
      </vt:variant>
      <vt:variant>
        <vt:i4>5</vt:i4>
      </vt:variant>
      <vt:variant>
        <vt:lpwstr>https://apps.leg.wa.gov/WAC/default.aspx?cite=357-31-373</vt:lpwstr>
      </vt:variant>
      <vt:variant>
        <vt:lpwstr/>
      </vt:variant>
      <vt:variant>
        <vt:i4>458840</vt:i4>
      </vt:variant>
      <vt:variant>
        <vt:i4>132</vt:i4>
      </vt:variant>
      <vt:variant>
        <vt:i4>0</vt:i4>
      </vt:variant>
      <vt:variant>
        <vt:i4>5</vt:i4>
      </vt:variant>
      <vt:variant>
        <vt:lpwstr>https://apps.leg.wa.gov/WAC/default.aspx?cite=357-31-730</vt:lpwstr>
      </vt:variant>
      <vt:variant>
        <vt:lpwstr/>
      </vt:variant>
      <vt:variant>
        <vt:i4>1114196</vt:i4>
      </vt:variant>
      <vt:variant>
        <vt:i4>129</vt:i4>
      </vt:variant>
      <vt:variant>
        <vt:i4>0</vt:i4>
      </vt:variant>
      <vt:variant>
        <vt:i4>5</vt:i4>
      </vt:variant>
      <vt:variant>
        <vt:lpwstr>http://app.leg.wa.gov/RCW/default.aspx?cite=49.76.020</vt:lpwstr>
      </vt:variant>
      <vt:variant>
        <vt:lpwstr/>
      </vt:variant>
      <vt:variant>
        <vt:i4>69</vt:i4>
      </vt:variant>
      <vt:variant>
        <vt:i4>126</vt:i4>
      </vt:variant>
      <vt:variant>
        <vt:i4>0</vt:i4>
      </vt:variant>
      <vt:variant>
        <vt:i4>5</vt:i4>
      </vt:variant>
      <vt:variant>
        <vt:lpwstr>https://apps.leg.wa.gov/WAC/default.aspx?cite=357-01</vt:lpwstr>
      </vt:variant>
      <vt:variant>
        <vt:lpwstr/>
      </vt:variant>
      <vt:variant>
        <vt:i4>3342461</vt:i4>
      </vt:variant>
      <vt:variant>
        <vt:i4>123</vt:i4>
      </vt:variant>
      <vt:variant>
        <vt:i4>0</vt:i4>
      </vt:variant>
      <vt:variant>
        <vt:i4>5</vt:i4>
      </vt:variant>
      <vt:variant>
        <vt:lpwstr>http://app.leg.wa.gov/RCW/default.aspx?cite=50A</vt:lpwstr>
      </vt:variant>
      <vt:variant>
        <vt:lpwstr/>
      </vt:variant>
      <vt:variant>
        <vt:i4>655455</vt:i4>
      </vt:variant>
      <vt:variant>
        <vt:i4>120</vt:i4>
      </vt:variant>
      <vt:variant>
        <vt:i4>0</vt:i4>
      </vt:variant>
      <vt:variant>
        <vt:i4>5</vt:i4>
      </vt:variant>
      <vt:variant>
        <vt:lpwstr>https://apps.leg.wa.gov/WAC/default.aspx?cite=357-31-248</vt:lpwstr>
      </vt:variant>
      <vt:variant>
        <vt:lpwstr/>
      </vt:variant>
      <vt:variant>
        <vt:i4>3342461</vt:i4>
      </vt:variant>
      <vt:variant>
        <vt:i4>117</vt:i4>
      </vt:variant>
      <vt:variant>
        <vt:i4>0</vt:i4>
      </vt:variant>
      <vt:variant>
        <vt:i4>5</vt:i4>
      </vt:variant>
      <vt:variant>
        <vt:lpwstr>http://app.leg.wa.gov/RCW/default.aspx?cite=50A</vt:lpwstr>
      </vt:variant>
      <vt:variant>
        <vt:lpwstr/>
      </vt:variant>
      <vt:variant>
        <vt:i4>92</vt:i4>
      </vt:variant>
      <vt:variant>
        <vt:i4>114</vt:i4>
      </vt:variant>
      <vt:variant>
        <vt:i4>0</vt:i4>
      </vt:variant>
      <vt:variant>
        <vt:i4>5</vt:i4>
      </vt:variant>
      <vt:variant>
        <vt:lpwstr>https://apps.leg.wa.gov/WAC/default.aspx?cite=357-31-373</vt:lpwstr>
      </vt:variant>
      <vt:variant>
        <vt:lpwstr/>
      </vt:variant>
      <vt:variant>
        <vt:i4>458840</vt:i4>
      </vt:variant>
      <vt:variant>
        <vt:i4>111</vt:i4>
      </vt:variant>
      <vt:variant>
        <vt:i4>0</vt:i4>
      </vt:variant>
      <vt:variant>
        <vt:i4>5</vt:i4>
      </vt:variant>
      <vt:variant>
        <vt:lpwstr>https://apps.leg.wa.gov/WAC/default.aspx?cite=357-31-730</vt:lpwstr>
      </vt:variant>
      <vt:variant>
        <vt:lpwstr/>
      </vt:variant>
      <vt:variant>
        <vt:i4>1114196</vt:i4>
      </vt:variant>
      <vt:variant>
        <vt:i4>108</vt:i4>
      </vt:variant>
      <vt:variant>
        <vt:i4>0</vt:i4>
      </vt:variant>
      <vt:variant>
        <vt:i4>5</vt:i4>
      </vt:variant>
      <vt:variant>
        <vt:lpwstr>http://app.leg.wa.gov/RCW/default.aspx?cite=49.76.020</vt:lpwstr>
      </vt:variant>
      <vt:variant>
        <vt:lpwstr/>
      </vt:variant>
      <vt:variant>
        <vt:i4>69</vt:i4>
      </vt:variant>
      <vt:variant>
        <vt:i4>105</vt:i4>
      </vt:variant>
      <vt:variant>
        <vt:i4>0</vt:i4>
      </vt:variant>
      <vt:variant>
        <vt:i4>5</vt:i4>
      </vt:variant>
      <vt:variant>
        <vt:lpwstr>https://apps.leg.wa.gov/WAC/default.aspx?cite=357-01</vt:lpwstr>
      </vt:variant>
      <vt:variant>
        <vt:lpwstr/>
      </vt:variant>
      <vt:variant>
        <vt:i4>262237</vt:i4>
      </vt:variant>
      <vt:variant>
        <vt:i4>102</vt:i4>
      </vt:variant>
      <vt:variant>
        <vt:i4>0</vt:i4>
      </vt:variant>
      <vt:variant>
        <vt:i4>5</vt:i4>
      </vt:variant>
      <vt:variant>
        <vt:lpwstr>https://apps.leg.wa.gov/WAC/default.aspx?cite=357-31-460</vt:lpwstr>
      </vt:variant>
      <vt:variant>
        <vt:lpwstr/>
      </vt:variant>
      <vt:variant>
        <vt:i4>65627</vt:i4>
      </vt:variant>
      <vt:variant>
        <vt:i4>99</vt:i4>
      </vt:variant>
      <vt:variant>
        <vt:i4>0</vt:i4>
      </vt:variant>
      <vt:variant>
        <vt:i4>5</vt:i4>
      </vt:variant>
      <vt:variant>
        <vt:lpwstr>https://apps.leg.wa.gov/WAC/default.aspx?cite=357-31-100</vt:lpwstr>
      </vt:variant>
      <vt:variant>
        <vt:lpwstr/>
      </vt:variant>
      <vt:variant>
        <vt:i4>458846</vt:i4>
      </vt:variant>
      <vt:variant>
        <vt:i4>96</vt:i4>
      </vt:variant>
      <vt:variant>
        <vt:i4>0</vt:i4>
      </vt:variant>
      <vt:variant>
        <vt:i4>5</vt:i4>
      </vt:variant>
      <vt:variant>
        <vt:lpwstr>https://apps.leg.wa.gov/WAC/default.aspx?cite=357-31-255</vt:lpwstr>
      </vt:variant>
      <vt:variant>
        <vt:lpwstr/>
      </vt:variant>
      <vt:variant>
        <vt:i4>65627</vt:i4>
      </vt:variant>
      <vt:variant>
        <vt:i4>93</vt:i4>
      </vt:variant>
      <vt:variant>
        <vt:i4>0</vt:i4>
      </vt:variant>
      <vt:variant>
        <vt:i4>5</vt:i4>
      </vt:variant>
      <vt:variant>
        <vt:lpwstr>https://apps.leg.wa.gov/WAC/default.aspx?cite=357-31-100</vt:lpwstr>
      </vt:variant>
      <vt:variant>
        <vt:lpwstr/>
      </vt:variant>
      <vt:variant>
        <vt:i4>458846</vt:i4>
      </vt:variant>
      <vt:variant>
        <vt:i4>90</vt:i4>
      </vt:variant>
      <vt:variant>
        <vt:i4>0</vt:i4>
      </vt:variant>
      <vt:variant>
        <vt:i4>5</vt:i4>
      </vt:variant>
      <vt:variant>
        <vt:lpwstr>https://apps.leg.wa.gov/WAC/default.aspx?cite=357-31-255</vt:lpwstr>
      </vt:variant>
      <vt:variant>
        <vt:lpwstr/>
      </vt:variant>
      <vt:variant>
        <vt:i4>92</vt:i4>
      </vt:variant>
      <vt:variant>
        <vt:i4>87</vt:i4>
      </vt:variant>
      <vt:variant>
        <vt:i4>0</vt:i4>
      </vt:variant>
      <vt:variant>
        <vt:i4>5</vt:i4>
      </vt:variant>
      <vt:variant>
        <vt:lpwstr>https://apps.leg.wa.gov/WAC/default.aspx?cite=357-31-373</vt:lpwstr>
      </vt:variant>
      <vt:variant>
        <vt:lpwstr/>
      </vt:variant>
      <vt:variant>
        <vt:i4>458840</vt:i4>
      </vt:variant>
      <vt:variant>
        <vt:i4>84</vt:i4>
      </vt:variant>
      <vt:variant>
        <vt:i4>0</vt:i4>
      </vt:variant>
      <vt:variant>
        <vt:i4>5</vt:i4>
      </vt:variant>
      <vt:variant>
        <vt:lpwstr>https://apps.leg.wa.gov/WAC/default.aspx?cite=357-31-730</vt:lpwstr>
      </vt:variant>
      <vt:variant>
        <vt:lpwstr/>
      </vt:variant>
      <vt:variant>
        <vt:i4>1114196</vt:i4>
      </vt:variant>
      <vt:variant>
        <vt:i4>81</vt:i4>
      </vt:variant>
      <vt:variant>
        <vt:i4>0</vt:i4>
      </vt:variant>
      <vt:variant>
        <vt:i4>5</vt:i4>
      </vt:variant>
      <vt:variant>
        <vt:lpwstr>http://app.leg.wa.gov/RCW/default.aspx?cite=49.76.020</vt:lpwstr>
      </vt:variant>
      <vt:variant>
        <vt:lpwstr/>
      </vt:variant>
      <vt:variant>
        <vt:i4>69</vt:i4>
      </vt:variant>
      <vt:variant>
        <vt:i4>78</vt:i4>
      </vt:variant>
      <vt:variant>
        <vt:i4>0</vt:i4>
      </vt:variant>
      <vt:variant>
        <vt:i4>5</vt:i4>
      </vt:variant>
      <vt:variant>
        <vt:lpwstr>https://apps.leg.wa.gov/WAC/default.aspx?cite=357-01</vt:lpwstr>
      </vt:variant>
      <vt:variant>
        <vt:lpwstr/>
      </vt:variant>
      <vt:variant>
        <vt:i4>3342461</vt:i4>
      </vt:variant>
      <vt:variant>
        <vt:i4>75</vt:i4>
      </vt:variant>
      <vt:variant>
        <vt:i4>0</vt:i4>
      </vt:variant>
      <vt:variant>
        <vt:i4>5</vt:i4>
      </vt:variant>
      <vt:variant>
        <vt:lpwstr>http://app.leg.wa.gov/RCW/default.aspx?cite=50A</vt:lpwstr>
      </vt:variant>
      <vt:variant>
        <vt:lpwstr/>
      </vt:variant>
      <vt:variant>
        <vt:i4>655455</vt:i4>
      </vt:variant>
      <vt:variant>
        <vt:i4>72</vt:i4>
      </vt:variant>
      <vt:variant>
        <vt:i4>0</vt:i4>
      </vt:variant>
      <vt:variant>
        <vt:i4>5</vt:i4>
      </vt:variant>
      <vt:variant>
        <vt:lpwstr>https://apps.leg.wa.gov/WAC/default.aspx?cite=357-31-248</vt:lpwstr>
      </vt:variant>
      <vt:variant>
        <vt:lpwstr/>
      </vt:variant>
      <vt:variant>
        <vt:i4>3342461</vt:i4>
      </vt:variant>
      <vt:variant>
        <vt:i4>69</vt:i4>
      </vt:variant>
      <vt:variant>
        <vt:i4>0</vt:i4>
      </vt:variant>
      <vt:variant>
        <vt:i4>5</vt:i4>
      </vt:variant>
      <vt:variant>
        <vt:lpwstr>http://app.leg.wa.gov/RCW/default.aspx?cite=50A</vt:lpwstr>
      </vt:variant>
      <vt:variant>
        <vt:lpwstr/>
      </vt:variant>
      <vt:variant>
        <vt:i4>393307</vt:i4>
      </vt:variant>
      <vt:variant>
        <vt:i4>66</vt:i4>
      </vt:variant>
      <vt:variant>
        <vt:i4>0</vt:i4>
      </vt:variant>
      <vt:variant>
        <vt:i4>5</vt:i4>
      </vt:variant>
      <vt:variant>
        <vt:lpwstr>https://apps.leg.wa.gov/WAC/default.aspx?cite=357-31-305</vt:lpwstr>
      </vt:variant>
      <vt:variant>
        <vt:lpwstr/>
      </vt:variant>
      <vt:variant>
        <vt:i4>196699</vt:i4>
      </vt:variant>
      <vt:variant>
        <vt:i4>63</vt:i4>
      </vt:variant>
      <vt:variant>
        <vt:i4>0</vt:i4>
      </vt:variant>
      <vt:variant>
        <vt:i4>5</vt:i4>
      </vt:variant>
      <vt:variant>
        <vt:lpwstr>https://apps.leg.wa.gov/WAC/default.aspx?cite=357-31-300</vt:lpwstr>
      </vt:variant>
      <vt:variant>
        <vt:lpwstr/>
      </vt:variant>
      <vt:variant>
        <vt:i4>458834</vt:i4>
      </vt:variant>
      <vt:variant>
        <vt:i4>60</vt:i4>
      </vt:variant>
      <vt:variant>
        <vt:i4>0</vt:i4>
      </vt:variant>
      <vt:variant>
        <vt:i4>5</vt:i4>
      </vt:variant>
      <vt:variant>
        <vt:lpwstr>https://apps.leg.wa.gov/WAC/default.aspx?cite=357-31-295</vt:lpwstr>
      </vt:variant>
      <vt:variant>
        <vt:lpwstr/>
      </vt:variant>
      <vt:variant>
        <vt:i4>131154</vt:i4>
      </vt:variant>
      <vt:variant>
        <vt:i4>57</vt:i4>
      </vt:variant>
      <vt:variant>
        <vt:i4>0</vt:i4>
      </vt:variant>
      <vt:variant>
        <vt:i4>5</vt:i4>
      </vt:variant>
      <vt:variant>
        <vt:lpwstr>https://apps.leg.wa.gov/WAC/default.aspx?cite=357-31-290</vt:lpwstr>
      </vt:variant>
      <vt:variant>
        <vt:lpwstr/>
      </vt:variant>
      <vt:variant>
        <vt:i4>983108</vt:i4>
      </vt:variant>
      <vt:variant>
        <vt:i4>54</vt:i4>
      </vt:variant>
      <vt:variant>
        <vt:i4>0</vt:i4>
      </vt:variant>
      <vt:variant>
        <vt:i4>5</vt:i4>
      </vt:variant>
      <vt:variant>
        <vt:lpwstr>https://apps.leg.wa.gov/WAC/default.aspx?cite=296-128</vt:lpwstr>
      </vt:variant>
      <vt:variant>
        <vt:lpwstr/>
      </vt:variant>
      <vt:variant>
        <vt:i4>1769553</vt:i4>
      </vt:variant>
      <vt:variant>
        <vt:i4>51</vt:i4>
      </vt:variant>
      <vt:variant>
        <vt:i4>0</vt:i4>
      </vt:variant>
      <vt:variant>
        <vt:i4>5</vt:i4>
      </vt:variant>
      <vt:variant>
        <vt:lpwstr>http://app.leg.wa.gov/RCW/default.aspx?cite=41.06.570</vt:lpwstr>
      </vt:variant>
      <vt:variant>
        <vt:lpwstr/>
      </vt:variant>
      <vt:variant>
        <vt:i4>983108</vt:i4>
      </vt:variant>
      <vt:variant>
        <vt:i4>48</vt:i4>
      </vt:variant>
      <vt:variant>
        <vt:i4>0</vt:i4>
      </vt:variant>
      <vt:variant>
        <vt:i4>5</vt:i4>
      </vt:variant>
      <vt:variant>
        <vt:lpwstr>https://apps.leg.wa.gov/WAC/default.aspx?cite=296-128</vt:lpwstr>
      </vt:variant>
      <vt:variant>
        <vt:lpwstr/>
      </vt:variant>
      <vt:variant>
        <vt:i4>983108</vt:i4>
      </vt:variant>
      <vt:variant>
        <vt:i4>45</vt:i4>
      </vt:variant>
      <vt:variant>
        <vt:i4>0</vt:i4>
      </vt:variant>
      <vt:variant>
        <vt:i4>5</vt:i4>
      </vt:variant>
      <vt:variant>
        <vt:lpwstr>https://apps.leg.wa.gov/WAC/default.aspx?cite=296-128</vt:lpwstr>
      </vt:variant>
      <vt:variant>
        <vt:lpwstr/>
      </vt:variant>
      <vt:variant>
        <vt:i4>65624</vt:i4>
      </vt:variant>
      <vt:variant>
        <vt:i4>42</vt:i4>
      </vt:variant>
      <vt:variant>
        <vt:i4>0</vt:i4>
      </vt:variant>
      <vt:variant>
        <vt:i4>5</vt:i4>
      </vt:variant>
      <vt:variant>
        <vt:lpwstr>https://apps.leg.wa.gov/WAC/default.aspx?cite=357-31-130</vt:lpwstr>
      </vt:variant>
      <vt:variant>
        <vt:lpwstr/>
      </vt:variant>
      <vt:variant>
        <vt:i4>655455</vt:i4>
      </vt:variant>
      <vt:variant>
        <vt:i4>39</vt:i4>
      </vt:variant>
      <vt:variant>
        <vt:i4>0</vt:i4>
      </vt:variant>
      <vt:variant>
        <vt:i4>5</vt:i4>
      </vt:variant>
      <vt:variant>
        <vt:lpwstr>https://apps.leg.wa.gov/WAC/default.aspx?cite=357-31-248</vt:lpwstr>
      </vt:variant>
      <vt:variant>
        <vt:lpwstr/>
      </vt:variant>
      <vt:variant>
        <vt:i4>1114196</vt:i4>
      </vt:variant>
      <vt:variant>
        <vt:i4>36</vt:i4>
      </vt:variant>
      <vt:variant>
        <vt:i4>0</vt:i4>
      </vt:variant>
      <vt:variant>
        <vt:i4>5</vt:i4>
      </vt:variant>
      <vt:variant>
        <vt:lpwstr>http://app.leg.wa.gov/RCW/default.aspx?cite=49.76.020</vt:lpwstr>
      </vt:variant>
      <vt:variant>
        <vt:lpwstr/>
      </vt:variant>
      <vt:variant>
        <vt:i4>69</vt:i4>
      </vt:variant>
      <vt:variant>
        <vt:i4>33</vt:i4>
      </vt:variant>
      <vt:variant>
        <vt:i4>0</vt:i4>
      </vt:variant>
      <vt:variant>
        <vt:i4>5</vt:i4>
      </vt:variant>
      <vt:variant>
        <vt:lpwstr>https://apps.leg.wa.gov/WAC/default.aspx?cite=357-01</vt:lpwstr>
      </vt:variant>
      <vt:variant>
        <vt:lpwstr/>
      </vt:variant>
      <vt:variant>
        <vt:i4>131163</vt:i4>
      </vt:variant>
      <vt:variant>
        <vt:i4>30</vt:i4>
      </vt:variant>
      <vt:variant>
        <vt:i4>0</vt:i4>
      </vt:variant>
      <vt:variant>
        <vt:i4>5</vt:i4>
      </vt:variant>
      <vt:variant>
        <vt:lpwstr>https://apps.leg.wa.gov/WAC/default.aspx?cite=357-31-200</vt:lpwstr>
      </vt:variant>
      <vt:variant>
        <vt:lpwstr/>
      </vt:variant>
      <vt:variant>
        <vt:i4>3342461</vt:i4>
      </vt:variant>
      <vt:variant>
        <vt:i4>27</vt:i4>
      </vt:variant>
      <vt:variant>
        <vt:i4>0</vt:i4>
      </vt:variant>
      <vt:variant>
        <vt:i4>5</vt:i4>
      </vt:variant>
      <vt:variant>
        <vt:lpwstr>http://app.leg.wa.gov/RCW/default.aspx?cite=50A</vt:lpwstr>
      </vt:variant>
      <vt:variant>
        <vt:lpwstr/>
      </vt:variant>
      <vt:variant>
        <vt:i4>3342461</vt:i4>
      </vt:variant>
      <vt:variant>
        <vt:i4>24</vt:i4>
      </vt:variant>
      <vt:variant>
        <vt:i4>0</vt:i4>
      </vt:variant>
      <vt:variant>
        <vt:i4>5</vt:i4>
      </vt:variant>
      <vt:variant>
        <vt:lpwstr>http://app.leg.wa.gov/RCW/default.aspx?cite=50A</vt:lpwstr>
      </vt:variant>
      <vt:variant>
        <vt:lpwstr/>
      </vt:variant>
      <vt:variant>
        <vt:i4>92</vt:i4>
      </vt:variant>
      <vt:variant>
        <vt:i4>21</vt:i4>
      </vt:variant>
      <vt:variant>
        <vt:i4>0</vt:i4>
      </vt:variant>
      <vt:variant>
        <vt:i4>5</vt:i4>
      </vt:variant>
      <vt:variant>
        <vt:lpwstr>https://apps.leg.wa.gov/WAC/default.aspx?cite=357-31-373</vt:lpwstr>
      </vt:variant>
      <vt:variant>
        <vt:lpwstr/>
      </vt:variant>
      <vt:variant>
        <vt:i4>458840</vt:i4>
      </vt:variant>
      <vt:variant>
        <vt:i4>18</vt:i4>
      </vt:variant>
      <vt:variant>
        <vt:i4>0</vt:i4>
      </vt:variant>
      <vt:variant>
        <vt:i4>5</vt:i4>
      </vt:variant>
      <vt:variant>
        <vt:lpwstr>https://apps.leg.wa.gov/WAC/default.aspx?cite=357-31-730</vt:lpwstr>
      </vt:variant>
      <vt:variant>
        <vt:lpwstr/>
      </vt:variant>
      <vt:variant>
        <vt:i4>1114196</vt:i4>
      </vt:variant>
      <vt:variant>
        <vt:i4>15</vt:i4>
      </vt:variant>
      <vt:variant>
        <vt:i4>0</vt:i4>
      </vt:variant>
      <vt:variant>
        <vt:i4>5</vt:i4>
      </vt:variant>
      <vt:variant>
        <vt:lpwstr>http://app.leg.wa.gov/RCW/default.aspx?cite=49.76.020</vt:lpwstr>
      </vt:variant>
      <vt:variant>
        <vt:lpwstr/>
      </vt:variant>
      <vt:variant>
        <vt:i4>327774</vt:i4>
      </vt:variant>
      <vt:variant>
        <vt:i4>12</vt:i4>
      </vt:variant>
      <vt:variant>
        <vt:i4>0</vt:i4>
      </vt:variant>
      <vt:variant>
        <vt:i4>5</vt:i4>
      </vt:variant>
      <vt:variant>
        <vt:lpwstr>https://apps.leg.wa.gov/WAC/default.aspx?cite=357-31-055</vt:lpwstr>
      </vt:variant>
      <vt:variant>
        <vt:lpwstr/>
      </vt:variant>
      <vt:variant>
        <vt:i4>1769555</vt:i4>
      </vt:variant>
      <vt:variant>
        <vt:i4>9</vt:i4>
      </vt:variant>
      <vt:variant>
        <vt:i4>0</vt:i4>
      </vt:variant>
      <vt:variant>
        <vt:i4>5</vt:i4>
      </vt:variant>
      <vt:variant>
        <vt:lpwstr>http://app.leg.wa.gov/RCW/default.aspx?cite=1.16.050</vt:lpwstr>
      </vt:variant>
      <vt:variant>
        <vt:lpwstr/>
      </vt:variant>
      <vt:variant>
        <vt:i4>8323192</vt:i4>
      </vt:variant>
      <vt:variant>
        <vt:i4>6</vt:i4>
      </vt:variant>
      <vt:variant>
        <vt:i4>0</vt:i4>
      </vt:variant>
      <vt:variant>
        <vt:i4>5</vt:i4>
      </vt:variant>
      <vt:variant>
        <vt:lpwstr>https://app.leg.wa.gov/RCW/default.aspx?cite=49.17.062</vt:lpwstr>
      </vt:variant>
      <vt:variant>
        <vt:lpwstr/>
      </vt:variant>
      <vt:variant>
        <vt:i4>2424946</vt:i4>
      </vt:variant>
      <vt:variant>
        <vt:i4>3</vt:i4>
      </vt:variant>
      <vt:variant>
        <vt:i4>0</vt:i4>
      </vt:variant>
      <vt:variant>
        <vt:i4>5</vt:i4>
      </vt:variant>
      <vt:variant>
        <vt:lpwstr>http://lawfilesext.leg.wa.gov/biennium/2021-22/Pdf/Bills/Session Laws/Senate/5115-S.SL.pdf?q=20210625163532</vt:lpwstr>
      </vt:variant>
      <vt:variant>
        <vt:lpwstr/>
      </vt:variant>
      <vt:variant>
        <vt:i4>917512</vt:i4>
      </vt:variant>
      <vt:variant>
        <vt:i4>0</vt:i4>
      </vt:variant>
      <vt:variant>
        <vt:i4>0</vt:i4>
      </vt:variant>
      <vt:variant>
        <vt:i4>5</vt:i4>
      </vt:variant>
      <vt:variant>
        <vt:lpwstr>https://www.governor.wa.gov/sites/default/files/exe_order/19-01_VeteranAndMilitaryFamily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Review Items – November 14, 2023</dc:title>
  <dc:subject/>
  <dc:creator>Foshaug, Patricia (OFM)</dc:creator>
  <cp:keywords/>
  <dc:description/>
  <cp:lastModifiedBy>Linehan, Katie (OFM)</cp:lastModifiedBy>
  <cp:revision>10</cp:revision>
  <cp:lastPrinted>2021-09-29T18:08:00Z</cp:lastPrinted>
  <dcterms:created xsi:type="dcterms:W3CDTF">2023-11-09T15:44:00Z</dcterms:created>
  <dcterms:modified xsi:type="dcterms:W3CDTF">2023-11-14T00:02:00Z</dcterms:modified>
</cp:coreProperties>
</file>